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52" w:type="dxa"/>
        <w:tblInd w:w="-162" w:type="dxa"/>
        <w:tblLayout w:type="fixed"/>
        <w:tblLook w:val="0000"/>
      </w:tblPr>
      <w:tblGrid>
        <w:gridCol w:w="3281"/>
        <w:gridCol w:w="5771"/>
      </w:tblGrid>
      <w:tr w:rsidR="00130320" w:rsidRPr="00CC3A64">
        <w:tblPrEx>
          <w:tblCellMar>
            <w:top w:w="0" w:type="dxa"/>
            <w:bottom w:w="0" w:type="dxa"/>
          </w:tblCellMar>
        </w:tblPrEx>
        <w:tc>
          <w:tcPr>
            <w:tcW w:w="3281" w:type="dxa"/>
            <w:tcMar>
              <w:left w:w="0" w:type="dxa"/>
              <w:right w:w="0" w:type="dxa"/>
            </w:tcMar>
          </w:tcPr>
          <w:p w:rsidR="00130320" w:rsidRPr="00CC3A64" w:rsidRDefault="004F7014" w:rsidP="00CA304C">
            <w:pPr>
              <w:pStyle w:val="Heading2"/>
              <w:spacing w:after="100" w:afterAutospacing="1"/>
              <w:jc w:val="center"/>
              <w:rPr>
                <w:rFonts w:ascii="Times New Roman" w:hAnsi="Times New Roman"/>
                <w:bCs w:val="0"/>
                <w:i w:val="0"/>
                <w:sz w:val="26"/>
                <w:szCs w:val="26"/>
              </w:rPr>
            </w:pPr>
            <w:r w:rsidRPr="00CC3A64">
              <w:rPr>
                <w:rFonts w:ascii="Times New Roman" w:hAnsi="Times New Roman" w:cs="Times New Roman"/>
                <w:i w:val="0"/>
                <w:iCs w:val="0"/>
                <w:sz w:val="26"/>
                <w:szCs w:val="26"/>
              </w:rPr>
              <w:t>BỘ CÔNG THƯƠNG</w:t>
            </w:r>
          </w:p>
        </w:tc>
        <w:tc>
          <w:tcPr>
            <w:tcW w:w="5771" w:type="dxa"/>
            <w:tcMar>
              <w:left w:w="0" w:type="dxa"/>
              <w:right w:w="0" w:type="dxa"/>
            </w:tcMar>
          </w:tcPr>
          <w:p w:rsidR="00130320" w:rsidRPr="00CC3A64" w:rsidRDefault="00130320" w:rsidP="00F37FAA">
            <w:pPr>
              <w:pStyle w:val="Heading2"/>
              <w:spacing w:after="100" w:afterAutospacing="1"/>
              <w:jc w:val="center"/>
              <w:rPr>
                <w:rFonts w:ascii="Times New Roman" w:hAnsi="Times New Roman"/>
                <w:bCs w:val="0"/>
                <w:i w:val="0"/>
                <w:sz w:val="26"/>
                <w:szCs w:val="26"/>
              </w:rPr>
            </w:pPr>
            <w:r w:rsidRPr="00CC3A64">
              <w:rPr>
                <w:rFonts w:ascii="Times New Roman" w:hAnsi="Times New Roman"/>
                <w:bCs w:val="0"/>
                <w:i w:val="0"/>
                <w:sz w:val="26"/>
                <w:szCs w:val="26"/>
              </w:rPr>
              <w:t xml:space="preserve">CỘNG HOÀ XÃ HỘI CHỦ NGHĨA VIỆT </w:t>
            </w:r>
            <w:smartTag w:uri="urn:schemas-microsoft-com:office:smarttags" w:element="place">
              <w:smartTag w:uri="urn:schemas-microsoft-com:office:smarttags" w:element="country-region">
                <w:r w:rsidRPr="00CC3A64">
                  <w:rPr>
                    <w:rFonts w:ascii="Times New Roman" w:hAnsi="Times New Roman"/>
                    <w:bCs w:val="0"/>
                    <w:i w:val="0"/>
                    <w:sz w:val="26"/>
                    <w:szCs w:val="26"/>
                  </w:rPr>
                  <w:t>NAM</w:t>
                </w:r>
              </w:smartTag>
            </w:smartTag>
          </w:p>
        </w:tc>
      </w:tr>
      <w:tr w:rsidR="00130320" w:rsidRPr="00CC3A64">
        <w:tblPrEx>
          <w:tblCellMar>
            <w:top w:w="0" w:type="dxa"/>
            <w:bottom w:w="0" w:type="dxa"/>
          </w:tblCellMar>
        </w:tblPrEx>
        <w:tc>
          <w:tcPr>
            <w:tcW w:w="3281" w:type="dxa"/>
          </w:tcPr>
          <w:p w:rsidR="00130320" w:rsidRPr="00CC3A64" w:rsidRDefault="00130320" w:rsidP="00F37FAA">
            <w:pPr>
              <w:jc w:val="center"/>
              <w:outlineLvl w:val="0"/>
              <w:rPr>
                <w:b/>
                <w:lang w:val="vi-VN"/>
              </w:rPr>
            </w:pPr>
            <w:r w:rsidRPr="00CC3A64">
              <w:pict>
                <v:line id="_x0000_s1028" style="position:absolute;left:0;text-align:left;z-index:251658752;mso-position-horizontal-relative:text;mso-position-vertical-relative:text" from="39.15pt,4pt" to="109.65pt,4pt"/>
              </w:pict>
            </w:r>
          </w:p>
        </w:tc>
        <w:tc>
          <w:tcPr>
            <w:tcW w:w="5771" w:type="dxa"/>
          </w:tcPr>
          <w:p w:rsidR="00130320" w:rsidRPr="00CC3A64" w:rsidRDefault="00130320" w:rsidP="00F37FAA">
            <w:pPr>
              <w:jc w:val="center"/>
              <w:outlineLvl w:val="0"/>
              <w:rPr>
                <w:b/>
                <w:sz w:val="28"/>
                <w:szCs w:val="28"/>
                <w:lang w:val="vi-VN"/>
              </w:rPr>
            </w:pPr>
            <w:r w:rsidRPr="00CC3A64">
              <w:rPr>
                <w:b/>
                <w:sz w:val="28"/>
                <w:szCs w:val="28"/>
                <w:lang w:val="vi-VN"/>
              </w:rPr>
              <w:t>Độc lập - Tự do - Hạnh phúc</w:t>
            </w:r>
          </w:p>
        </w:tc>
      </w:tr>
      <w:tr w:rsidR="00130320" w:rsidRPr="00CC3A64">
        <w:tblPrEx>
          <w:tblCellMar>
            <w:top w:w="0" w:type="dxa"/>
            <w:bottom w:w="0" w:type="dxa"/>
          </w:tblCellMar>
        </w:tblPrEx>
        <w:tc>
          <w:tcPr>
            <w:tcW w:w="3281" w:type="dxa"/>
          </w:tcPr>
          <w:p w:rsidR="00130320" w:rsidRPr="00CC3A64" w:rsidRDefault="00130320" w:rsidP="00B74CEF">
            <w:pPr>
              <w:jc w:val="center"/>
              <w:outlineLvl w:val="0"/>
              <w:rPr>
                <w:bCs/>
                <w:sz w:val="28"/>
                <w:szCs w:val="28"/>
              </w:rPr>
            </w:pPr>
            <w:r w:rsidRPr="00CC3A64">
              <w:rPr>
                <w:bCs/>
                <w:sz w:val="28"/>
                <w:szCs w:val="28"/>
              </w:rPr>
              <w:t>Số</w:t>
            </w:r>
            <w:r w:rsidR="00B37442" w:rsidRPr="00CC3A64">
              <w:rPr>
                <w:bCs/>
                <w:sz w:val="28"/>
                <w:szCs w:val="28"/>
              </w:rPr>
              <w:t>:</w:t>
            </w:r>
            <w:r w:rsidR="00B6342E" w:rsidRPr="00CC3A64">
              <w:rPr>
                <w:bCs/>
                <w:sz w:val="28"/>
                <w:szCs w:val="28"/>
              </w:rPr>
              <w:t xml:space="preserve">  </w:t>
            </w:r>
            <w:r w:rsidR="000F1D5B">
              <w:rPr>
                <w:bCs/>
                <w:sz w:val="28"/>
                <w:szCs w:val="28"/>
              </w:rPr>
              <w:t xml:space="preserve"> </w:t>
            </w:r>
            <w:r w:rsidR="00B74CEF" w:rsidRPr="00B74CEF">
              <w:rPr>
                <w:rFonts w:ascii="Courier New" w:hAnsi="Courier New" w:cs="Courier New"/>
                <w:b/>
                <w:bCs/>
                <w:sz w:val="28"/>
                <w:szCs w:val="28"/>
              </w:rPr>
              <w:t>31</w:t>
            </w:r>
            <w:r w:rsidRPr="00CC3A64">
              <w:rPr>
                <w:bCs/>
                <w:sz w:val="28"/>
                <w:szCs w:val="28"/>
              </w:rPr>
              <w:t>/20</w:t>
            </w:r>
            <w:r w:rsidR="00E20F6F" w:rsidRPr="00CC3A64">
              <w:rPr>
                <w:bCs/>
                <w:sz w:val="28"/>
                <w:szCs w:val="28"/>
              </w:rPr>
              <w:t>1</w:t>
            </w:r>
            <w:r w:rsidR="00CA0727" w:rsidRPr="00CC3A64">
              <w:rPr>
                <w:bCs/>
                <w:sz w:val="28"/>
                <w:szCs w:val="28"/>
              </w:rPr>
              <w:t>1</w:t>
            </w:r>
            <w:r w:rsidRPr="00CC3A64">
              <w:rPr>
                <w:bCs/>
                <w:sz w:val="28"/>
                <w:szCs w:val="28"/>
              </w:rPr>
              <w:t>/TT</w:t>
            </w:r>
            <w:r w:rsidR="004F7014" w:rsidRPr="00CC3A64">
              <w:rPr>
                <w:bCs/>
                <w:sz w:val="28"/>
                <w:szCs w:val="28"/>
              </w:rPr>
              <w:t>-BCT</w:t>
            </w:r>
          </w:p>
        </w:tc>
        <w:tc>
          <w:tcPr>
            <w:tcW w:w="5771" w:type="dxa"/>
          </w:tcPr>
          <w:p w:rsidR="00130320" w:rsidRPr="00CC3A64" w:rsidRDefault="00130320" w:rsidP="00F37FAA">
            <w:pPr>
              <w:jc w:val="center"/>
              <w:outlineLvl w:val="0"/>
              <w:rPr>
                <w:sz w:val="28"/>
                <w:szCs w:val="28"/>
                <w:lang w:val="vi-VN"/>
              </w:rPr>
            </w:pPr>
            <w:r w:rsidRPr="00CC3A64">
              <w:rPr>
                <w:sz w:val="28"/>
                <w:szCs w:val="28"/>
              </w:rPr>
              <w:pict>
                <v:line id="_x0000_s1027" style="position:absolute;left:0;text-align:left;z-index:251657728;mso-position-horizontal-relative:text;mso-position-vertical-relative:text" from="49.4pt,4.8pt" to="224pt,4.8pt"/>
              </w:pict>
            </w:r>
          </w:p>
        </w:tc>
      </w:tr>
      <w:tr w:rsidR="00130320" w:rsidRPr="00CC3A64">
        <w:tblPrEx>
          <w:tblCellMar>
            <w:top w:w="0" w:type="dxa"/>
            <w:bottom w:w="0" w:type="dxa"/>
          </w:tblCellMar>
        </w:tblPrEx>
        <w:tc>
          <w:tcPr>
            <w:tcW w:w="3281" w:type="dxa"/>
          </w:tcPr>
          <w:p w:rsidR="00130320" w:rsidRPr="00CC3A64" w:rsidRDefault="00130320" w:rsidP="00F37FAA">
            <w:pPr>
              <w:jc w:val="center"/>
              <w:outlineLvl w:val="0"/>
              <w:rPr>
                <w:sz w:val="28"/>
                <w:szCs w:val="28"/>
                <w:lang w:val="vi-VN"/>
              </w:rPr>
            </w:pPr>
          </w:p>
        </w:tc>
        <w:tc>
          <w:tcPr>
            <w:tcW w:w="5771" w:type="dxa"/>
          </w:tcPr>
          <w:p w:rsidR="00130320" w:rsidRPr="00CC3A64" w:rsidRDefault="00130320" w:rsidP="00AB5E70">
            <w:pPr>
              <w:jc w:val="center"/>
              <w:outlineLvl w:val="0"/>
              <w:rPr>
                <w:i/>
                <w:sz w:val="28"/>
                <w:szCs w:val="28"/>
                <w:lang w:val="vi-VN"/>
              </w:rPr>
            </w:pPr>
            <w:r w:rsidRPr="00CC3A64">
              <w:rPr>
                <w:i/>
                <w:sz w:val="28"/>
                <w:szCs w:val="28"/>
                <w:lang w:val="vi-VN"/>
              </w:rPr>
              <w:t xml:space="preserve">Hà Nội, ngày  </w:t>
            </w:r>
            <w:r w:rsidR="00AB5E70" w:rsidRPr="00B74CEF">
              <w:rPr>
                <w:rFonts w:ascii="Courier New" w:hAnsi="Courier New" w:cs="Courier New"/>
                <w:b/>
                <w:bCs/>
                <w:sz w:val="28"/>
                <w:szCs w:val="28"/>
              </w:rPr>
              <w:t>19</w:t>
            </w:r>
            <w:r w:rsidR="00AB5E70">
              <w:rPr>
                <w:i/>
                <w:sz w:val="28"/>
                <w:szCs w:val="28"/>
              </w:rPr>
              <w:t xml:space="preserve"> </w:t>
            </w:r>
            <w:r w:rsidRPr="00CC3A64">
              <w:rPr>
                <w:i/>
                <w:sz w:val="28"/>
                <w:szCs w:val="28"/>
                <w:lang w:val="vi-VN"/>
              </w:rPr>
              <w:t xml:space="preserve"> tháng  </w:t>
            </w:r>
            <w:r w:rsidR="00AB5E70">
              <w:rPr>
                <w:i/>
                <w:sz w:val="28"/>
                <w:szCs w:val="28"/>
              </w:rPr>
              <w:t xml:space="preserve">8 </w:t>
            </w:r>
            <w:r w:rsidRPr="00CC3A64">
              <w:rPr>
                <w:i/>
                <w:sz w:val="28"/>
                <w:szCs w:val="28"/>
                <w:lang w:val="vi-VN"/>
              </w:rPr>
              <w:t xml:space="preserve"> năm 20</w:t>
            </w:r>
            <w:r w:rsidR="00E20F6F" w:rsidRPr="00CC3A64">
              <w:rPr>
                <w:i/>
                <w:sz w:val="28"/>
                <w:szCs w:val="28"/>
                <w:lang w:val="vi-VN"/>
              </w:rPr>
              <w:t>1</w:t>
            </w:r>
            <w:r w:rsidR="00EE30C2" w:rsidRPr="00CC3A64">
              <w:rPr>
                <w:i/>
                <w:sz w:val="28"/>
                <w:szCs w:val="28"/>
                <w:lang w:val="vi-VN"/>
              </w:rPr>
              <w:t>1</w:t>
            </w:r>
          </w:p>
        </w:tc>
      </w:tr>
    </w:tbl>
    <w:p w:rsidR="00130320" w:rsidRPr="00CC3A64" w:rsidRDefault="00130320" w:rsidP="00130320">
      <w:pPr>
        <w:jc w:val="center"/>
        <w:outlineLvl w:val="0"/>
        <w:rPr>
          <w:lang w:val="vi-VN"/>
        </w:rPr>
      </w:pPr>
    </w:p>
    <w:p w:rsidR="00130320" w:rsidRPr="00CC3A64" w:rsidRDefault="00130320" w:rsidP="00130320">
      <w:pPr>
        <w:jc w:val="center"/>
        <w:outlineLvl w:val="0"/>
        <w:rPr>
          <w:lang w:val="vi-VN"/>
        </w:rPr>
      </w:pPr>
    </w:p>
    <w:p w:rsidR="00482161" w:rsidRPr="00CC3A64" w:rsidRDefault="00482161" w:rsidP="007502C0">
      <w:pPr>
        <w:spacing w:before="40" w:after="40" w:line="276" w:lineRule="auto"/>
        <w:jc w:val="center"/>
        <w:outlineLvl w:val="0"/>
        <w:rPr>
          <w:b/>
          <w:sz w:val="28"/>
          <w:szCs w:val="28"/>
          <w:lang w:val="vi-VN"/>
        </w:rPr>
      </w:pPr>
      <w:r w:rsidRPr="00CC3A64">
        <w:rPr>
          <w:b/>
          <w:sz w:val="28"/>
          <w:szCs w:val="28"/>
          <w:lang w:val="vi-VN"/>
        </w:rPr>
        <w:t>THÔNG T</w:t>
      </w:r>
      <w:r w:rsidRPr="00CC3A64">
        <w:rPr>
          <w:rFonts w:hint="eastAsia"/>
          <w:b/>
          <w:sz w:val="28"/>
          <w:szCs w:val="28"/>
          <w:lang w:val="vi-VN"/>
        </w:rPr>
        <w:t>Ư</w:t>
      </w:r>
      <w:r w:rsidRPr="00CC3A64">
        <w:rPr>
          <w:b/>
          <w:sz w:val="28"/>
          <w:szCs w:val="28"/>
          <w:lang w:val="vi-VN"/>
        </w:rPr>
        <w:t xml:space="preserve"> </w:t>
      </w:r>
    </w:p>
    <w:p w:rsidR="00130320" w:rsidRPr="00CC3A64" w:rsidRDefault="00E20D65" w:rsidP="007502C0">
      <w:pPr>
        <w:spacing w:before="40" w:after="40" w:line="276" w:lineRule="auto"/>
        <w:jc w:val="center"/>
        <w:outlineLvl w:val="0"/>
        <w:rPr>
          <w:b/>
          <w:sz w:val="28"/>
          <w:szCs w:val="28"/>
          <w:lang w:val="vi-VN"/>
        </w:rPr>
      </w:pPr>
      <w:r w:rsidRPr="00CC3A64">
        <w:rPr>
          <w:b/>
          <w:sz w:val="28"/>
          <w:szCs w:val="26"/>
          <w:lang w:val="vi-VN"/>
        </w:rPr>
        <w:t>Quy định</w:t>
      </w:r>
      <w:r w:rsidR="00482161" w:rsidRPr="00CC3A64">
        <w:rPr>
          <w:b/>
          <w:sz w:val="28"/>
          <w:szCs w:val="26"/>
          <w:lang w:val="vi-VN"/>
        </w:rPr>
        <w:t xml:space="preserve"> </w:t>
      </w:r>
      <w:r w:rsidR="008D6F38" w:rsidRPr="00CC3A64">
        <w:rPr>
          <w:b/>
          <w:sz w:val="28"/>
          <w:szCs w:val="28"/>
          <w:lang w:val="vi-VN"/>
        </w:rPr>
        <w:t>điều chỉnh</w:t>
      </w:r>
      <w:r w:rsidR="00213D70" w:rsidRPr="00CC3A64">
        <w:rPr>
          <w:b/>
          <w:sz w:val="28"/>
          <w:szCs w:val="28"/>
          <w:lang w:val="vi-VN"/>
        </w:rPr>
        <w:t xml:space="preserve"> </w:t>
      </w:r>
      <w:r w:rsidR="00130320" w:rsidRPr="00CC3A64">
        <w:rPr>
          <w:rFonts w:cs=".VnTime"/>
          <w:b/>
          <w:sz w:val="28"/>
          <w:szCs w:val="28"/>
          <w:lang w:val="vi-VN"/>
        </w:rPr>
        <w:t xml:space="preserve">giá bán điện theo </w:t>
      </w:r>
      <w:r w:rsidR="00FF386F" w:rsidRPr="00CC3A64">
        <w:rPr>
          <w:rFonts w:cs=".VnTime"/>
          <w:b/>
          <w:sz w:val="28"/>
          <w:szCs w:val="28"/>
          <w:lang w:val="vi-VN"/>
        </w:rPr>
        <w:t>thông số đầu vào cơ bản</w:t>
      </w:r>
      <w:r w:rsidR="00673CFD" w:rsidRPr="00CC3A64">
        <w:rPr>
          <w:rFonts w:cs=".VnTime"/>
          <w:b/>
          <w:sz w:val="28"/>
          <w:szCs w:val="28"/>
          <w:lang w:val="vi-VN"/>
        </w:rPr>
        <w:t xml:space="preserve"> </w:t>
      </w:r>
    </w:p>
    <w:p w:rsidR="00130320" w:rsidRPr="00CC3A64" w:rsidRDefault="00130320" w:rsidP="007502C0">
      <w:pPr>
        <w:tabs>
          <w:tab w:val="left" w:pos="3579"/>
        </w:tabs>
        <w:spacing w:before="40" w:after="40" w:line="276" w:lineRule="auto"/>
        <w:ind w:firstLine="567"/>
        <w:jc w:val="both"/>
        <w:rPr>
          <w:b/>
          <w:sz w:val="28"/>
          <w:szCs w:val="28"/>
          <w:lang w:val="vi-VN"/>
        </w:rPr>
      </w:pPr>
      <w:r w:rsidRPr="00CC3A64">
        <w:rPr>
          <w:b/>
          <w:noProof/>
          <w:sz w:val="28"/>
          <w:szCs w:val="28"/>
        </w:rPr>
        <w:pict>
          <v:line id="_x0000_s1026" style="position:absolute;left:0;text-align:left;z-index:251656704" from="148.4pt,6.85pt" to="291.05pt,6.85pt"/>
        </w:pict>
      </w:r>
      <w:r w:rsidRPr="00CC3A64">
        <w:rPr>
          <w:b/>
          <w:sz w:val="28"/>
          <w:szCs w:val="28"/>
          <w:lang w:val="vi-VN"/>
        </w:rPr>
        <w:tab/>
      </w:r>
    </w:p>
    <w:p w:rsidR="00482161" w:rsidRPr="005A398D" w:rsidRDefault="00482161" w:rsidP="00C01DF7">
      <w:pPr>
        <w:spacing w:line="276" w:lineRule="auto"/>
        <w:ind w:firstLine="567"/>
        <w:jc w:val="both"/>
        <w:rPr>
          <w:sz w:val="28"/>
          <w:szCs w:val="28"/>
          <w:lang w:val="vi-VN"/>
        </w:rPr>
      </w:pPr>
      <w:r w:rsidRPr="00CC3A64">
        <w:rPr>
          <w:sz w:val="28"/>
          <w:szCs w:val="28"/>
          <w:lang w:val="vi-VN"/>
        </w:rPr>
        <w:t>C</w:t>
      </w:r>
      <w:r w:rsidRPr="00CC3A64">
        <w:rPr>
          <w:rFonts w:hint="eastAsia"/>
          <w:sz w:val="28"/>
          <w:szCs w:val="28"/>
          <w:lang w:val="vi-VN"/>
        </w:rPr>
        <w:t>ă</w:t>
      </w:r>
      <w:r w:rsidRPr="00CC3A64">
        <w:rPr>
          <w:sz w:val="28"/>
          <w:szCs w:val="28"/>
          <w:lang w:val="vi-VN"/>
        </w:rPr>
        <w:t xml:space="preserve">n cứ Nghị </w:t>
      </w:r>
      <w:r w:rsidRPr="00CC3A64">
        <w:rPr>
          <w:rFonts w:hint="eastAsia"/>
          <w:sz w:val="28"/>
          <w:szCs w:val="28"/>
          <w:lang w:val="vi-VN"/>
        </w:rPr>
        <w:t>đ</w:t>
      </w:r>
      <w:r w:rsidRPr="00CC3A64">
        <w:rPr>
          <w:sz w:val="28"/>
          <w:szCs w:val="28"/>
          <w:lang w:val="vi-VN"/>
        </w:rPr>
        <w:t>ịnh số 189/2007/NĐ-CP ngày 27 tháng 12 n</w:t>
      </w:r>
      <w:r w:rsidRPr="00CC3A64">
        <w:rPr>
          <w:rFonts w:hint="eastAsia"/>
          <w:sz w:val="28"/>
          <w:szCs w:val="28"/>
          <w:lang w:val="vi-VN"/>
        </w:rPr>
        <w:t>ă</w:t>
      </w:r>
      <w:r w:rsidRPr="00CC3A64">
        <w:rPr>
          <w:sz w:val="28"/>
          <w:szCs w:val="28"/>
          <w:lang w:val="vi-VN"/>
        </w:rPr>
        <w:t>m 2007 của Chính phủ quy định chức n</w:t>
      </w:r>
      <w:r w:rsidRPr="00CC3A64">
        <w:rPr>
          <w:rFonts w:hint="eastAsia"/>
          <w:sz w:val="28"/>
          <w:szCs w:val="28"/>
          <w:lang w:val="vi-VN"/>
        </w:rPr>
        <w:t>ă</w:t>
      </w:r>
      <w:r w:rsidRPr="00CC3A64">
        <w:rPr>
          <w:sz w:val="28"/>
          <w:szCs w:val="28"/>
          <w:lang w:val="vi-VN"/>
        </w:rPr>
        <w:t>ng, nhiệm vụ, quyền hạn và cơ cấu tổ chức của Bộ Công Th</w:t>
      </w:r>
      <w:r w:rsidRPr="00CC3A64">
        <w:rPr>
          <w:rFonts w:hint="eastAsia"/>
          <w:sz w:val="28"/>
          <w:szCs w:val="28"/>
          <w:lang w:val="vi-VN"/>
        </w:rPr>
        <w:t>ươ</w:t>
      </w:r>
      <w:r w:rsidRPr="00CC3A64">
        <w:rPr>
          <w:sz w:val="28"/>
          <w:szCs w:val="28"/>
          <w:lang w:val="vi-VN"/>
        </w:rPr>
        <w:t>ng;</w:t>
      </w:r>
      <w:r w:rsidR="00A3282C" w:rsidRPr="00A3282C">
        <w:rPr>
          <w:lang w:val="vi-VN"/>
        </w:rPr>
        <w:t xml:space="preserve"> </w:t>
      </w:r>
      <w:r w:rsidR="00A3282C" w:rsidRPr="00A3282C">
        <w:rPr>
          <w:sz w:val="28"/>
          <w:szCs w:val="28"/>
          <w:lang w:val="vi-VN"/>
        </w:rPr>
        <w:t>Nghị định số 44/2011/NĐ-CP n</w:t>
      </w:r>
      <w:r w:rsidR="00A3282C">
        <w:rPr>
          <w:sz w:val="28"/>
          <w:szCs w:val="28"/>
          <w:lang w:val="vi-VN"/>
        </w:rPr>
        <w:t>gày 14 tháng 6 năm 2011</w:t>
      </w:r>
      <w:r w:rsidR="00A3282C" w:rsidRPr="00A3282C">
        <w:rPr>
          <w:sz w:val="28"/>
          <w:szCs w:val="28"/>
          <w:lang w:val="vi-VN"/>
        </w:rPr>
        <w:t>của</w:t>
      </w:r>
      <w:r w:rsidR="00A3282C">
        <w:rPr>
          <w:sz w:val="28"/>
          <w:szCs w:val="28"/>
          <w:lang w:val="vi-VN"/>
        </w:rPr>
        <w:t xml:space="preserve"> Chính phủ </w:t>
      </w:r>
      <w:r w:rsidR="00A3282C" w:rsidRPr="00A3282C">
        <w:rPr>
          <w:sz w:val="28"/>
          <w:szCs w:val="28"/>
          <w:lang w:val="vi-VN"/>
        </w:rPr>
        <w:t>sửa đổi, bổ sung Điều 3 Nghị định số 189/2007/NĐ-CP ngày 27 tháng 12 năm 2007 của Chính phủ quy định chức năng, nhiệm vụ, quyền hạn và cơ cấu tổ chức của Bộ Công Thương</w:t>
      </w:r>
      <w:r w:rsidR="00A3282C" w:rsidRPr="005A398D">
        <w:rPr>
          <w:sz w:val="28"/>
          <w:szCs w:val="28"/>
          <w:lang w:val="vi-VN"/>
        </w:rPr>
        <w:t>;</w:t>
      </w:r>
    </w:p>
    <w:p w:rsidR="00482161" w:rsidRPr="00CC3A64" w:rsidRDefault="00482161" w:rsidP="00C01DF7">
      <w:pPr>
        <w:spacing w:line="276" w:lineRule="auto"/>
        <w:ind w:firstLine="567"/>
        <w:jc w:val="both"/>
        <w:rPr>
          <w:sz w:val="28"/>
          <w:szCs w:val="28"/>
          <w:lang w:val="vi-VN"/>
        </w:rPr>
      </w:pPr>
      <w:r w:rsidRPr="00CC3A64">
        <w:rPr>
          <w:sz w:val="28"/>
          <w:szCs w:val="28"/>
          <w:lang w:val="vi-VN"/>
        </w:rPr>
        <w:t>C</w:t>
      </w:r>
      <w:r w:rsidRPr="00CC3A64">
        <w:rPr>
          <w:rFonts w:hint="eastAsia"/>
          <w:sz w:val="28"/>
          <w:szCs w:val="28"/>
          <w:lang w:val="vi-VN"/>
        </w:rPr>
        <w:t>ă</w:t>
      </w:r>
      <w:r w:rsidRPr="00CC3A64">
        <w:rPr>
          <w:sz w:val="28"/>
          <w:szCs w:val="28"/>
          <w:lang w:val="vi-VN"/>
        </w:rPr>
        <w:t xml:space="preserve">n cứ Luật </w:t>
      </w:r>
      <w:r w:rsidRPr="00CC3A64">
        <w:rPr>
          <w:rFonts w:hint="eastAsia"/>
          <w:sz w:val="28"/>
          <w:szCs w:val="28"/>
          <w:lang w:val="vi-VN"/>
        </w:rPr>
        <w:t>Đ</w:t>
      </w:r>
      <w:r w:rsidRPr="00CC3A64">
        <w:rPr>
          <w:sz w:val="28"/>
          <w:szCs w:val="28"/>
          <w:lang w:val="vi-VN"/>
        </w:rPr>
        <w:t>iện lực ngày 03 tháng 12 n</w:t>
      </w:r>
      <w:r w:rsidRPr="00CC3A64">
        <w:rPr>
          <w:rFonts w:hint="eastAsia"/>
          <w:sz w:val="28"/>
          <w:szCs w:val="28"/>
          <w:lang w:val="vi-VN"/>
        </w:rPr>
        <w:t>ă</w:t>
      </w:r>
      <w:r w:rsidRPr="00CC3A64">
        <w:rPr>
          <w:sz w:val="28"/>
          <w:szCs w:val="28"/>
          <w:lang w:val="vi-VN"/>
        </w:rPr>
        <w:t>m 2004;</w:t>
      </w:r>
    </w:p>
    <w:p w:rsidR="00482161" w:rsidRPr="00CC3A64" w:rsidRDefault="00482161" w:rsidP="00C01DF7">
      <w:pPr>
        <w:spacing w:line="276" w:lineRule="auto"/>
        <w:ind w:firstLine="567"/>
        <w:jc w:val="both"/>
        <w:rPr>
          <w:sz w:val="28"/>
          <w:szCs w:val="28"/>
          <w:lang w:val="vi-VN"/>
        </w:rPr>
      </w:pPr>
      <w:r w:rsidRPr="00CC3A64">
        <w:rPr>
          <w:sz w:val="28"/>
          <w:szCs w:val="28"/>
          <w:lang w:val="vi-VN"/>
        </w:rPr>
        <w:t>C</w:t>
      </w:r>
      <w:r w:rsidRPr="00CC3A64">
        <w:rPr>
          <w:rFonts w:hint="eastAsia"/>
          <w:sz w:val="28"/>
          <w:szCs w:val="28"/>
          <w:lang w:val="vi-VN"/>
        </w:rPr>
        <w:t>ă</w:t>
      </w:r>
      <w:r w:rsidRPr="00CC3A64">
        <w:rPr>
          <w:sz w:val="28"/>
          <w:szCs w:val="28"/>
          <w:lang w:val="vi-VN"/>
        </w:rPr>
        <w:t xml:space="preserve">n cứ Nghị </w:t>
      </w:r>
      <w:r w:rsidRPr="00CC3A64">
        <w:rPr>
          <w:rFonts w:hint="eastAsia"/>
          <w:sz w:val="28"/>
          <w:szCs w:val="28"/>
          <w:lang w:val="vi-VN"/>
        </w:rPr>
        <w:t>đ</w:t>
      </w:r>
      <w:r w:rsidRPr="00CC3A64">
        <w:rPr>
          <w:sz w:val="28"/>
          <w:szCs w:val="28"/>
          <w:lang w:val="vi-VN"/>
        </w:rPr>
        <w:t>ịnh số 105/2005/N</w:t>
      </w:r>
      <w:r w:rsidRPr="00CC3A64">
        <w:rPr>
          <w:rFonts w:hint="eastAsia"/>
          <w:sz w:val="28"/>
          <w:szCs w:val="28"/>
          <w:lang w:val="vi-VN"/>
        </w:rPr>
        <w:t>Đ</w:t>
      </w:r>
      <w:r w:rsidRPr="00CC3A64">
        <w:rPr>
          <w:sz w:val="28"/>
          <w:szCs w:val="28"/>
          <w:lang w:val="vi-VN"/>
        </w:rPr>
        <w:t>-CP ngày 17 tháng 8 n</w:t>
      </w:r>
      <w:r w:rsidRPr="00CC3A64">
        <w:rPr>
          <w:rFonts w:hint="eastAsia"/>
          <w:sz w:val="28"/>
          <w:szCs w:val="28"/>
          <w:lang w:val="vi-VN"/>
        </w:rPr>
        <w:t>ă</w:t>
      </w:r>
      <w:r w:rsidRPr="00CC3A64">
        <w:rPr>
          <w:sz w:val="28"/>
          <w:szCs w:val="28"/>
          <w:lang w:val="vi-VN"/>
        </w:rPr>
        <w:t xml:space="preserve">m 2005 của Chính phủ quy </w:t>
      </w:r>
      <w:r w:rsidRPr="00CC3A64">
        <w:rPr>
          <w:rFonts w:hint="eastAsia"/>
          <w:sz w:val="28"/>
          <w:szCs w:val="28"/>
          <w:lang w:val="vi-VN"/>
        </w:rPr>
        <w:t>đ</w:t>
      </w:r>
      <w:r w:rsidRPr="00CC3A64">
        <w:rPr>
          <w:sz w:val="28"/>
          <w:szCs w:val="28"/>
          <w:lang w:val="vi-VN"/>
        </w:rPr>
        <w:t>ịnh chi tiết và h</w:t>
      </w:r>
      <w:r w:rsidRPr="00CC3A64">
        <w:rPr>
          <w:rFonts w:hint="eastAsia"/>
          <w:sz w:val="28"/>
          <w:szCs w:val="28"/>
          <w:lang w:val="vi-VN"/>
        </w:rPr>
        <w:t>ư</w:t>
      </w:r>
      <w:r w:rsidRPr="00CC3A64">
        <w:rPr>
          <w:sz w:val="28"/>
          <w:szCs w:val="28"/>
          <w:lang w:val="vi-VN"/>
        </w:rPr>
        <w:t xml:space="preserve">ớng dẫn thi hành một số </w:t>
      </w:r>
      <w:r w:rsidRPr="00CC3A64">
        <w:rPr>
          <w:rFonts w:hint="eastAsia"/>
          <w:sz w:val="28"/>
          <w:szCs w:val="28"/>
          <w:lang w:val="vi-VN"/>
        </w:rPr>
        <w:t>đ</w:t>
      </w:r>
      <w:r w:rsidRPr="00CC3A64">
        <w:rPr>
          <w:sz w:val="28"/>
          <w:szCs w:val="28"/>
          <w:lang w:val="vi-VN"/>
        </w:rPr>
        <w:t xml:space="preserve">iều của Luật </w:t>
      </w:r>
      <w:r w:rsidRPr="00CC3A64">
        <w:rPr>
          <w:rFonts w:hint="eastAsia"/>
          <w:sz w:val="28"/>
          <w:szCs w:val="28"/>
          <w:lang w:val="vi-VN"/>
        </w:rPr>
        <w:t>Đ</w:t>
      </w:r>
      <w:r w:rsidRPr="00CC3A64">
        <w:rPr>
          <w:sz w:val="28"/>
          <w:szCs w:val="28"/>
          <w:lang w:val="vi-VN"/>
        </w:rPr>
        <w:t>iện lực;</w:t>
      </w:r>
    </w:p>
    <w:p w:rsidR="00482161" w:rsidRPr="00CC3A64" w:rsidRDefault="00482161" w:rsidP="00C01DF7">
      <w:pPr>
        <w:spacing w:line="276" w:lineRule="auto"/>
        <w:ind w:firstLine="567"/>
        <w:jc w:val="both"/>
        <w:rPr>
          <w:sz w:val="28"/>
          <w:szCs w:val="28"/>
          <w:lang w:val="vi-VN"/>
        </w:rPr>
      </w:pPr>
      <w:r w:rsidRPr="00CC3A64">
        <w:rPr>
          <w:sz w:val="28"/>
          <w:szCs w:val="28"/>
          <w:lang w:val="vi-VN"/>
        </w:rPr>
        <w:t>C</w:t>
      </w:r>
      <w:r w:rsidRPr="00CC3A64">
        <w:rPr>
          <w:rFonts w:hint="eastAsia"/>
          <w:sz w:val="28"/>
          <w:szCs w:val="28"/>
          <w:lang w:val="vi-VN"/>
        </w:rPr>
        <w:t>ă</w:t>
      </w:r>
      <w:r w:rsidRPr="00CC3A64">
        <w:rPr>
          <w:sz w:val="28"/>
          <w:szCs w:val="28"/>
          <w:lang w:val="vi-VN"/>
        </w:rPr>
        <w:t xml:space="preserve">n cứ </w:t>
      </w:r>
      <w:r w:rsidR="00DB7780" w:rsidRPr="00CC3A64">
        <w:rPr>
          <w:sz w:val="28"/>
          <w:szCs w:val="28"/>
          <w:lang w:val="vi-VN"/>
        </w:rPr>
        <w:t>Quyết</w:t>
      </w:r>
      <w:r w:rsidRPr="00CC3A64">
        <w:rPr>
          <w:sz w:val="28"/>
          <w:szCs w:val="28"/>
          <w:lang w:val="vi-VN"/>
        </w:rPr>
        <w:t xml:space="preserve"> định số </w:t>
      </w:r>
      <w:r w:rsidR="006A3E0A" w:rsidRPr="00CC3A64">
        <w:rPr>
          <w:sz w:val="28"/>
          <w:szCs w:val="28"/>
          <w:lang w:val="vi-VN"/>
        </w:rPr>
        <w:t>24/</w:t>
      </w:r>
      <w:r w:rsidRPr="00CC3A64">
        <w:rPr>
          <w:sz w:val="28"/>
          <w:szCs w:val="28"/>
          <w:lang w:val="vi-VN"/>
        </w:rPr>
        <w:t>201</w:t>
      </w:r>
      <w:r w:rsidR="00CA0727" w:rsidRPr="00CC3A64">
        <w:rPr>
          <w:sz w:val="28"/>
          <w:szCs w:val="28"/>
          <w:lang w:val="vi-VN"/>
        </w:rPr>
        <w:t>1</w:t>
      </w:r>
      <w:r w:rsidRPr="00CC3A64">
        <w:rPr>
          <w:sz w:val="28"/>
          <w:szCs w:val="28"/>
          <w:lang w:val="vi-VN"/>
        </w:rPr>
        <w:t>/</w:t>
      </w:r>
      <w:r w:rsidR="00CA0727" w:rsidRPr="00CC3A64">
        <w:rPr>
          <w:sz w:val="28"/>
          <w:szCs w:val="28"/>
          <w:lang w:val="vi-VN"/>
        </w:rPr>
        <w:t>Q</w:t>
      </w:r>
      <w:r w:rsidRPr="00CC3A64">
        <w:rPr>
          <w:sz w:val="28"/>
          <w:szCs w:val="28"/>
          <w:lang w:val="vi-VN"/>
        </w:rPr>
        <w:t>Đ-</w:t>
      </w:r>
      <w:r w:rsidR="00CA0727" w:rsidRPr="00CC3A64">
        <w:rPr>
          <w:sz w:val="28"/>
          <w:szCs w:val="28"/>
          <w:lang w:val="vi-VN"/>
        </w:rPr>
        <w:t>TTg</w:t>
      </w:r>
      <w:r w:rsidRPr="00CC3A64">
        <w:rPr>
          <w:sz w:val="28"/>
          <w:szCs w:val="28"/>
          <w:lang w:val="vi-VN"/>
        </w:rPr>
        <w:t xml:space="preserve"> ngày </w:t>
      </w:r>
      <w:r w:rsidR="006A3E0A" w:rsidRPr="00CC3A64">
        <w:rPr>
          <w:sz w:val="28"/>
          <w:szCs w:val="28"/>
          <w:lang w:val="vi-VN"/>
        </w:rPr>
        <w:t>15</w:t>
      </w:r>
      <w:r w:rsidRPr="00CC3A64">
        <w:rPr>
          <w:sz w:val="28"/>
          <w:szCs w:val="28"/>
          <w:lang w:val="vi-VN"/>
        </w:rPr>
        <w:t xml:space="preserve"> tháng </w:t>
      </w:r>
      <w:r w:rsidR="006A3E0A" w:rsidRPr="00CC3A64">
        <w:rPr>
          <w:sz w:val="28"/>
          <w:szCs w:val="28"/>
          <w:lang w:val="vi-VN"/>
        </w:rPr>
        <w:t>4</w:t>
      </w:r>
      <w:r w:rsidRPr="00CC3A64">
        <w:rPr>
          <w:sz w:val="28"/>
          <w:szCs w:val="28"/>
          <w:lang w:val="vi-VN"/>
        </w:rPr>
        <w:t xml:space="preserve"> năm 201</w:t>
      </w:r>
      <w:r w:rsidR="00CA0727" w:rsidRPr="00CC3A64">
        <w:rPr>
          <w:sz w:val="28"/>
          <w:szCs w:val="28"/>
          <w:lang w:val="vi-VN"/>
        </w:rPr>
        <w:t>1</w:t>
      </w:r>
      <w:r w:rsidRPr="00CC3A64">
        <w:rPr>
          <w:sz w:val="28"/>
          <w:szCs w:val="28"/>
          <w:lang w:val="vi-VN"/>
        </w:rPr>
        <w:t xml:space="preserve"> của </w:t>
      </w:r>
      <w:r w:rsidR="00CA0727" w:rsidRPr="00CC3A64">
        <w:rPr>
          <w:sz w:val="28"/>
          <w:szCs w:val="28"/>
          <w:lang w:val="vi-VN"/>
        </w:rPr>
        <w:t xml:space="preserve">Thủ tướng </w:t>
      </w:r>
      <w:r w:rsidRPr="00CC3A64">
        <w:rPr>
          <w:sz w:val="28"/>
          <w:szCs w:val="28"/>
          <w:lang w:val="vi-VN"/>
        </w:rPr>
        <w:t>Chính phủ về điều chỉnh giá bán điện theo cơ chế thị trường</w:t>
      </w:r>
      <w:r w:rsidR="006C00A9" w:rsidRPr="00CC3A64">
        <w:rPr>
          <w:sz w:val="28"/>
          <w:szCs w:val="28"/>
          <w:lang w:val="vi-VN"/>
        </w:rPr>
        <w:t>;</w:t>
      </w:r>
    </w:p>
    <w:p w:rsidR="00130320" w:rsidRPr="00CC3A64" w:rsidRDefault="00482161" w:rsidP="00C01DF7">
      <w:pPr>
        <w:spacing w:line="276" w:lineRule="auto"/>
        <w:ind w:firstLine="567"/>
        <w:jc w:val="both"/>
        <w:rPr>
          <w:sz w:val="28"/>
          <w:szCs w:val="28"/>
          <w:lang w:val="vi-VN"/>
        </w:rPr>
      </w:pPr>
      <w:r w:rsidRPr="00CC3A64">
        <w:rPr>
          <w:sz w:val="28"/>
          <w:szCs w:val="28"/>
          <w:lang w:val="vi-VN"/>
        </w:rPr>
        <w:t xml:space="preserve">Bộ Công Thương </w:t>
      </w:r>
      <w:r w:rsidR="00E20D65" w:rsidRPr="00CC3A64">
        <w:rPr>
          <w:sz w:val="28"/>
          <w:szCs w:val="28"/>
          <w:lang w:val="vi-VN"/>
        </w:rPr>
        <w:t>quy định</w:t>
      </w:r>
      <w:r w:rsidRPr="00CC3A64">
        <w:rPr>
          <w:sz w:val="28"/>
          <w:szCs w:val="28"/>
          <w:lang w:val="vi-VN"/>
        </w:rPr>
        <w:t xml:space="preserve"> điều chỉnh giá bán điện theo </w:t>
      </w:r>
      <w:r w:rsidR="005E182D" w:rsidRPr="00CC3A64">
        <w:rPr>
          <w:sz w:val="28"/>
          <w:szCs w:val="28"/>
          <w:lang w:val="vi-VN"/>
        </w:rPr>
        <w:t xml:space="preserve">thông số đầu vào cơ bản </w:t>
      </w:r>
      <w:r w:rsidRPr="00CC3A64">
        <w:rPr>
          <w:sz w:val="28"/>
          <w:szCs w:val="28"/>
          <w:lang w:val="vi-VN"/>
        </w:rPr>
        <w:t>như sau:</w:t>
      </w:r>
    </w:p>
    <w:p w:rsidR="00E214BC" w:rsidRPr="00CC3A64" w:rsidRDefault="00E214BC" w:rsidP="00C01DF7">
      <w:pPr>
        <w:spacing w:line="276" w:lineRule="auto"/>
        <w:ind w:firstLine="567"/>
        <w:jc w:val="both"/>
        <w:rPr>
          <w:sz w:val="28"/>
          <w:szCs w:val="28"/>
          <w:lang w:val="vi-VN"/>
        </w:rPr>
      </w:pPr>
    </w:p>
    <w:p w:rsidR="00EF4647" w:rsidRPr="00CC3A64" w:rsidRDefault="00EF4647" w:rsidP="00C01DF7">
      <w:pPr>
        <w:spacing w:line="276" w:lineRule="auto"/>
        <w:jc w:val="center"/>
        <w:rPr>
          <w:b/>
          <w:sz w:val="28"/>
          <w:szCs w:val="28"/>
          <w:lang w:val="vi-VN"/>
        </w:rPr>
      </w:pPr>
      <w:r w:rsidRPr="00CC3A64">
        <w:rPr>
          <w:b/>
          <w:sz w:val="28"/>
          <w:szCs w:val="28"/>
          <w:lang w:val="vi-VN"/>
        </w:rPr>
        <w:t>Chương I</w:t>
      </w:r>
    </w:p>
    <w:p w:rsidR="00EF4647" w:rsidRDefault="00EF4647" w:rsidP="00C01DF7">
      <w:pPr>
        <w:spacing w:line="276" w:lineRule="auto"/>
        <w:jc w:val="center"/>
        <w:rPr>
          <w:b/>
          <w:sz w:val="28"/>
          <w:szCs w:val="28"/>
        </w:rPr>
      </w:pPr>
      <w:r w:rsidRPr="00CC3A64">
        <w:rPr>
          <w:b/>
          <w:sz w:val="28"/>
          <w:szCs w:val="28"/>
          <w:lang w:val="vi-VN"/>
        </w:rPr>
        <w:t>QUY ĐỊNH CHUNG</w:t>
      </w:r>
    </w:p>
    <w:p w:rsidR="002913B3" w:rsidRPr="002913B3" w:rsidRDefault="002913B3" w:rsidP="00C01DF7">
      <w:pPr>
        <w:spacing w:line="276" w:lineRule="auto"/>
        <w:jc w:val="center"/>
        <w:rPr>
          <w:b/>
          <w:sz w:val="10"/>
          <w:szCs w:val="28"/>
        </w:rPr>
      </w:pPr>
    </w:p>
    <w:p w:rsidR="00E66265" w:rsidRPr="00CC3A64" w:rsidRDefault="00DB414D" w:rsidP="00C01DF7">
      <w:pPr>
        <w:numPr>
          <w:ilvl w:val="0"/>
          <w:numId w:val="1"/>
        </w:numPr>
        <w:spacing w:line="276" w:lineRule="auto"/>
        <w:jc w:val="both"/>
        <w:rPr>
          <w:b/>
          <w:sz w:val="28"/>
          <w:szCs w:val="28"/>
          <w:lang w:val="vi-VN"/>
        </w:rPr>
      </w:pPr>
      <w:r w:rsidRPr="00CC3A64">
        <w:rPr>
          <w:b/>
          <w:sz w:val="28"/>
          <w:szCs w:val="28"/>
          <w:lang w:val="vi-VN"/>
        </w:rPr>
        <w:t xml:space="preserve"> Phạm vi</w:t>
      </w:r>
      <w:r w:rsidR="00464580" w:rsidRPr="00CC3A64">
        <w:rPr>
          <w:b/>
          <w:sz w:val="28"/>
          <w:szCs w:val="28"/>
          <w:lang w:val="vi-VN"/>
        </w:rPr>
        <w:t xml:space="preserve"> </w:t>
      </w:r>
      <w:r w:rsidR="0022117F" w:rsidRPr="00CC3A64">
        <w:rPr>
          <w:b/>
          <w:sz w:val="28"/>
          <w:szCs w:val="28"/>
          <w:lang w:val="vi-VN"/>
        </w:rPr>
        <w:t xml:space="preserve">điều chỉnh </w:t>
      </w:r>
      <w:r w:rsidR="00464580" w:rsidRPr="00CC3A64">
        <w:rPr>
          <w:b/>
          <w:sz w:val="28"/>
          <w:szCs w:val="28"/>
          <w:lang w:val="vi-VN"/>
        </w:rPr>
        <w:t>và đối tượng</w:t>
      </w:r>
      <w:r w:rsidR="00D33D39" w:rsidRPr="00CC3A64">
        <w:rPr>
          <w:b/>
          <w:sz w:val="28"/>
          <w:szCs w:val="28"/>
          <w:lang w:val="vi-VN"/>
        </w:rPr>
        <w:t xml:space="preserve"> áp dụng</w:t>
      </w:r>
    </w:p>
    <w:p w:rsidR="00E1445D" w:rsidRPr="00CC3A64" w:rsidRDefault="00482161" w:rsidP="00C01DF7">
      <w:pPr>
        <w:numPr>
          <w:ilvl w:val="0"/>
          <w:numId w:val="2"/>
        </w:numPr>
        <w:spacing w:line="276" w:lineRule="auto"/>
        <w:jc w:val="both"/>
        <w:rPr>
          <w:sz w:val="28"/>
          <w:szCs w:val="28"/>
          <w:lang w:val="vi-VN"/>
        </w:rPr>
      </w:pPr>
      <w:r w:rsidRPr="00CC3A64">
        <w:rPr>
          <w:sz w:val="28"/>
          <w:szCs w:val="28"/>
          <w:lang w:val="vi-VN"/>
        </w:rPr>
        <w:t xml:space="preserve">Thông tư </w:t>
      </w:r>
      <w:r w:rsidR="00E1445D" w:rsidRPr="00CC3A64">
        <w:rPr>
          <w:sz w:val="28"/>
          <w:szCs w:val="28"/>
          <w:lang w:val="vi-VN"/>
        </w:rPr>
        <w:t xml:space="preserve">này </w:t>
      </w:r>
      <w:r w:rsidRPr="00CC3A64">
        <w:rPr>
          <w:sz w:val="28"/>
          <w:szCs w:val="28"/>
          <w:lang w:val="vi-VN"/>
        </w:rPr>
        <w:t xml:space="preserve">hướng dẫn thực hiện </w:t>
      </w:r>
      <w:r w:rsidR="00CA0727" w:rsidRPr="00CC3A64">
        <w:rPr>
          <w:sz w:val="28"/>
          <w:szCs w:val="28"/>
          <w:lang w:val="vi-VN"/>
        </w:rPr>
        <w:t>việc</w:t>
      </w:r>
      <w:r w:rsidR="00E1445D" w:rsidRPr="00CC3A64">
        <w:rPr>
          <w:sz w:val="28"/>
          <w:szCs w:val="28"/>
          <w:lang w:val="vi-VN"/>
        </w:rPr>
        <w:t xml:space="preserve"> </w:t>
      </w:r>
      <w:r w:rsidR="008D6F38" w:rsidRPr="00CC3A64">
        <w:rPr>
          <w:sz w:val="28"/>
          <w:szCs w:val="28"/>
          <w:lang w:val="vi-VN"/>
        </w:rPr>
        <w:t xml:space="preserve">điều chỉnh </w:t>
      </w:r>
      <w:r w:rsidR="007D012C" w:rsidRPr="00CC3A64">
        <w:rPr>
          <w:sz w:val="28"/>
          <w:szCs w:val="28"/>
          <w:lang w:val="vi-VN"/>
        </w:rPr>
        <w:t xml:space="preserve">giá bán điện </w:t>
      </w:r>
      <w:r w:rsidR="00E1445D" w:rsidRPr="00CC3A64">
        <w:rPr>
          <w:sz w:val="28"/>
          <w:szCs w:val="28"/>
          <w:lang w:val="vi-VN"/>
        </w:rPr>
        <w:t xml:space="preserve">theo </w:t>
      </w:r>
      <w:r w:rsidR="00F24EEE" w:rsidRPr="00CC3A64">
        <w:rPr>
          <w:sz w:val="28"/>
          <w:szCs w:val="28"/>
          <w:lang w:val="vi-VN"/>
        </w:rPr>
        <w:t>thông số đầu vào cơ bản</w:t>
      </w:r>
      <w:r w:rsidR="0022117F" w:rsidRPr="00CC3A64">
        <w:rPr>
          <w:sz w:val="28"/>
          <w:szCs w:val="28"/>
          <w:lang w:val="vi-VN"/>
        </w:rPr>
        <w:t xml:space="preserve"> </w:t>
      </w:r>
      <w:r w:rsidR="0009234B">
        <w:rPr>
          <w:sz w:val="28"/>
          <w:szCs w:val="28"/>
          <w:lang w:val="vi-VN"/>
        </w:rPr>
        <w:t>đư</w:t>
      </w:r>
      <w:r w:rsidR="0009234B" w:rsidRPr="0009234B">
        <w:rPr>
          <w:sz w:val="28"/>
          <w:szCs w:val="28"/>
          <w:lang w:val="vi-VN"/>
        </w:rPr>
        <w:t>ợ</w:t>
      </w:r>
      <w:r w:rsidR="0009234B" w:rsidRPr="00A12200">
        <w:rPr>
          <w:sz w:val="28"/>
          <w:szCs w:val="28"/>
          <w:lang w:val="vi-VN"/>
        </w:rPr>
        <w:t>c</w:t>
      </w:r>
      <w:r w:rsidR="0009234B" w:rsidRPr="00CC3A64">
        <w:rPr>
          <w:sz w:val="28"/>
          <w:szCs w:val="28"/>
          <w:lang w:val="vi-VN"/>
        </w:rPr>
        <w:t xml:space="preserve"> </w:t>
      </w:r>
      <w:r w:rsidR="0022117F" w:rsidRPr="00CC3A64">
        <w:rPr>
          <w:sz w:val="28"/>
          <w:szCs w:val="28"/>
          <w:lang w:val="vi-VN"/>
        </w:rPr>
        <w:t>quy định tại Quyết định số 24/2011/QĐ-TTg ngày 15 tháng 4 năm 2011 của Thủ tướng Chính phủ về điều chỉnh giá bán điện theo cơ chế thị trường.</w:t>
      </w:r>
      <w:r w:rsidR="00E1445D" w:rsidRPr="00CC3A64">
        <w:rPr>
          <w:sz w:val="28"/>
          <w:szCs w:val="28"/>
          <w:lang w:val="vi-VN"/>
        </w:rPr>
        <w:t xml:space="preserve"> </w:t>
      </w:r>
    </w:p>
    <w:p w:rsidR="00F24EEE" w:rsidRPr="00CC3A64" w:rsidRDefault="00482161" w:rsidP="00C01DF7">
      <w:pPr>
        <w:numPr>
          <w:ilvl w:val="0"/>
          <w:numId w:val="2"/>
        </w:numPr>
        <w:spacing w:line="276" w:lineRule="auto"/>
        <w:jc w:val="both"/>
        <w:rPr>
          <w:sz w:val="28"/>
          <w:szCs w:val="28"/>
          <w:lang w:val="vi-VN"/>
        </w:rPr>
      </w:pPr>
      <w:r w:rsidRPr="00CC3A64">
        <w:rPr>
          <w:sz w:val="28"/>
          <w:szCs w:val="28"/>
          <w:lang w:val="vi-VN"/>
        </w:rPr>
        <w:t xml:space="preserve">Thông tư </w:t>
      </w:r>
      <w:r w:rsidR="00904A68" w:rsidRPr="00CC3A64">
        <w:rPr>
          <w:sz w:val="28"/>
          <w:szCs w:val="28"/>
          <w:lang w:val="vi-VN"/>
        </w:rPr>
        <w:t xml:space="preserve">này áp dụng </w:t>
      </w:r>
      <w:r w:rsidR="00904A68" w:rsidRPr="00CC3A64">
        <w:rPr>
          <w:rFonts w:hint="eastAsia"/>
          <w:sz w:val="28"/>
          <w:szCs w:val="28"/>
          <w:lang w:val="vi-VN"/>
        </w:rPr>
        <w:t>đ</w:t>
      </w:r>
      <w:r w:rsidR="00904A68" w:rsidRPr="00CC3A64">
        <w:rPr>
          <w:sz w:val="28"/>
          <w:szCs w:val="28"/>
          <w:lang w:val="vi-VN"/>
        </w:rPr>
        <w:t>ối với</w:t>
      </w:r>
      <w:r w:rsidR="00603079" w:rsidRPr="00CC3A64">
        <w:rPr>
          <w:sz w:val="28"/>
          <w:szCs w:val="28"/>
          <w:lang w:val="vi-VN"/>
        </w:rPr>
        <w:t xml:space="preserve"> các </w:t>
      </w:r>
      <w:r w:rsidR="00407B70" w:rsidRPr="00407B70">
        <w:rPr>
          <w:sz w:val="28"/>
          <w:szCs w:val="28"/>
          <w:lang w:val="vi-VN"/>
        </w:rPr>
        <w:t>đơn vị</w:t>
      </w:r>
      <w:r w:rsidR="00F24EEE" w:rsidRPr="00CC3A64">
        <w:rPr>
          <w:sz w:val="28"/>
          <w:lang w:val="vi-VN"/>
        </w:rPr>
        <w:t xml:space="preserve"> </w:t>
      </w:r>
      <w:r w:rsidR="00B12662" w:rsidRPr="00B12662">
        <w:rPr>
          <w:sz w:val="28"/>
          <w:lang w:val="vi-VN"/>
        </w:rPr>
        <w:t>thực hiện</w:t>
      </w:r>
      <w:r w:rsidR="00F24EEE" w:rsidRPr="00CC3A64">
        <w:rPr>
          <w:sz w:val="28"/>
          <w:lang w:val="vi-VN"/>
        </w:rPr>
        <w:t xml:space="preserve"> </w:t>
      </w:r>
      <w:r w:rsidR="00407B70" w:rsidRPr="00407B70">
        <w:rPr>
          <w:sz w:val="28"/>
          <w:lang w:val="vi-VN"/>
        </w:rPr>
        <w:t>điều chỉnh giá bán điện theo thông số đầu vào cơ bản</w:t>
      </w:r>
      <w:r w:rsidR="002913B3">
        <w:rPr>
          <w:sz w:val="28"/>
        </w:rPr>
        <w:t xml:space="preserve"> v</w:t>
      </w:r>
      <w:r w:rsidR="002913B3" w:rsidRPr="002913B3">
        <w:rPr>
          <w:sz w:val="28"/>
        </w:rPr>
        <w:t>à</w:t>
      </w:r>
      <w:r w:rsidR="002913B3">
        <w:rPr>
          <w:sz w:val="28"/>
        </w:rPr>
        <w:t xml:space="preserve"> c</w:t>
      </w:r>
      <w:r w:rsidR="002913B3" w:rsidRPr="002913B3">
        <w:rPr>
          <w:sz w:val="28"/>
        </w:rPr>
        <w:t>ác</w:t>
      </w:r>
      <w:r w:rsidR="002913B3">
        <w:rPr>
          <w:sz w:val="28"/>
        </w:rPr>
        <w:t xml:space="preserve"> </w:t>
      </w:r>
      <w:r w:rsidR="002913B3" w:rsidRPr="002913B3">
        <w:rPr>
          <w:sz w:val="28"/>
        </w:rPr>
        <w:t>đơ</w:t>
      </w:r>
      <w:r w:rsidR="002913B3">
        <w:rPr>
          <w:sz w:val="28"/>
        </w:rPr>
        <w:t>n v</w:t>
      </w:r>
      <w:r w:rsidR="002913B3" w:rsidRPr="002913B3">
        <w:rPr>
          <w:sz w:val="28"/>
        </w:rPr>
        <w:t>ị</w:t>
      </w:r>
      <w:r w:rsidR="002913B3">
        <w:rPr>
          <w:sz w:val="28"/>
        </w:rPr>
        <w:t xml:space="preserve"> cung c</w:t>
      </w:r>
      <w:r w:rsidR="002913B3" w:rsidRPr="002913B3">
        <w:rPr>
          <w:sz w:val="28"/>
        </w:rPr>
        <w:t>ấ</w:t>
      </w:r>
      <w:r w:rsidR="002913B3">
        <w:rPr>
          <w:sz w:val="28"/>
        </w:rPr>
        <w:t>p th</w:t>
      </w:r>
      <w:r w:rsidR="002913B3" w:rsidRPr="002913B3">
        <w:rPr>
          <w:sz w:val="28"/>
        </w:rPr>
        <w:t>ô</w:t>
      </w:r>
      <w:r w:rsidR="002913B3">
        <w:rPr>
          <w:sz w:val="28"/>
        </w:rPr>
        <w:t>ng s</w:t>
      </w:r>
      <w:r w:rsidR="002913B3" w:rsidRPr="002913B3">
        <w:rPr>
          <w:sz w:val="28"/>
        </w:rPr>
        <w:t>ố</w:t>
      </w:r>
      <w:r w:rsidR="002913B3">
        <w:rPr>
          <w:sz w:val="28"/>
        </w:rPr>
        <w:t xml:space="preserve"> gi</w:t>
      </w:r>
      <w:r w:rsidR="002913B3" w:rsidRPr="002913B3">
        <w:rPr>
          <w:sz w:val="28"/>
        </w:rPr>
        <w:t>á</w:t>
      </w:r>
      <w:r w:rsidR="002913B3">
        <w:rPr>
          <w:sz w:val="28"/>
        </w:rPr>
        <w:t xml:space="preserve"> nhi</w:t>
      </w:r>
      <w:r w:rsidR="002913B3" w:rsidRPr="002913B3">
        <w:rPr>
          <w:sz w:val="28"/>
        </w:rPr>
        <w:t>ê</w:t>
      </w:r>
      <w:r w:rsidR="002913B3">
        <w:rPr>
          <w:sz w:val="28"/>
        </w:rPr>
        <w:t>n li</w:t>
      </w:r>
      <w:r w:rsidR="002913B3" w:rsidRPr="002913B3">
        <w:rPr>
          <w:sz w:val="28"/>
        </w:rPr>
        <w:t>ệ</w:t>
      </w:r>
      <w:r w:rsidR="002913B3">
        <w:rPr>
          <w:sz w:val="28"/>
        </w:rPr>
        <w:t xml:space="preserve">u </w:t>
      </w:r>
      <w:r w:rsidR="002913B3" w:rsidRPr="002913B3">
        <w:rPr>
          <w:sz w:val="28"/>
        </w:rPr>
        <w:t>để</w:t>
      </w:r>
      <w:r w:rsidR="002913B3">
        <w:rPr>
          <w:sz w:val="28"/>
        </w:rPr>
        <w:t xml:space="preserve"> </w:t>
      </w:r>
      <w:r w:rsidR="002913B3" w:rsidRPr="00B12662">
        <w:rPr>
          <w:sz w:val="28"/>
          <w:lang w:val="vi-VN"/>
        </w:rPr>
        <w:t>thực hiện</w:t>
      </w:r>
      <w:r w:rsidR="002913B3" w:rsidRPr="00CC3A64">
        <w:rPr>
          <w:sz w:val="28"/>
          <w:lang w:val="vi-VN"/>
        </w:rPr>
        <w:t xml:space="preserve"> </w:t>
      </w:r>
      <w:r w:rsidR="002913B3" w:rsidRPr="00407B70">
        <w:rPr>
          <w:sz w:val="28"/>
          <w:lang w:val="vi-VN"/>
        </w:rPr>
        <w:t>điều chỉnh giá bán điện</w:t>
      </w:r>
      <w:r w:rsidR="00F24EEE" w:rsidRPr="00CC3A64">
        <w:rPr>
          <w:sz w:val="28"/>
          <w:szCs w:val="28"/>
          <w:lang w:val="vi-VN"/>
        </w:rPr>
        <w:t>.</w:t>
      </w:r>
    </w:p>
    <w:p w:rsidR="00DB414D" w:rsidRPr="00CC3A64" w:rsidRDefault="00F24EEE" w:rsidP="00C01DF7">
      <w:pPr>
        <w:numPr>
          <w:ilvl w:val="0"/>
          <w:numId w:val="1"/>
        </w:numPr>
        <w:spacing w:line="276" w:lineRule="auto"/>
        <w:jc w:val="both"/>
        <w:rPr>
          <w:b/>
          <w:sz w:val="28"/>
          <w:szCs w:val="28"/>
        </w:rPr>
      </w:pPr>
      <w:r w:rsidRPr="00CC3A64">
        <w:rPr>
          <w:b/>
          <w:sz w:val="28"/>
          <w:szCs w:val="28"/>
          <w:lang w:val="vi-VN"/>
        </w:rPr>
        <w:t xml:space="preserve"> </w:t>
      </w:r>
      <w:r w:rsidR="00904A68" w:rsidRPr="00CC3A64">
        <w:rPr>
          <w:b/>
          <w:sz w:val="28"/>
          <w:szCs w:val="28"/>
        </w:rPr>
        <w:t>Giải thích từ ngữ</w:t>
      </w:r>
    </w:p>
    <w:p w:rsidR="00DB0A5E" w:rsidRPr="00CC3A64" w:rsidRDefault="00DB0A5E" w:rsidP="00C01DF7">
      <w:pPr>
        <w:spacing w:line="276" w:lineRule="auto"/>
        <w:ind w:firstLine="567"/>
        <w:jc w:val="both"/>
        <w:rPr>
          <w:sz w:val="28"/>
          <w:szCs w:val="28"/>
        </w:rPr>
      </w:pPr>
      <w:smartTag w:uri="urn:schemas-microsoft-com:office:smarttags" w:element="PersonName">
        <w:r w:rsidRPr="00CC3A64">
          <w:rPr>
            <w:sz w:val="28"/>
            <w:szCs w:val="28"/>
          </w:rPr>
          <w:t>Trong</w:t>
        </w:r>
      </w:smartTag>
      <w:r w:rsidRPr="00CC3A64">
        <w:rPr>
          <w:sz w:val="28"/>
          <w:szCs w:val="28"/>
        </w:rPr>
        <w:t xml:space="preserve"> </w:t>
      </w:r>
      <w:r w:rsidR="00B42A79" w:rsidRPr="00CC3A64">
        <w:rPr>
          <w:sz w:val="28"/>
          <w:szCs w:val="28"/>
        </w:rPr>
        <w:t>Thông tư</w:t>
      </w:r>
      <w:r w:rsidRPr="00CC3A64">
        <w:rPr>
          <w:sz w:val="28"/>
          <w:szCs w:val="28"/>
        </w:rPr>
        <w:t xml:space="preserve"> này các </w:t>
      </w:r>
      <w:r w:rsidR="00DE1BF8">
        <w:rPr>
          <w:sz w:val="28"/>
          <w:szCs w:val="28"/>
        </w:rPr>
        <w:t>thu</w:t>
      </w:r>
      <w:r w:rsidR="00DE1BF8" w:rsidRPr="00DE1BF8">
        <w:rPr>
          <w:sz w:val="28"/>
          <w:szCs w:val="28"/>
        </w:rPr>
        <w:t>ật</w:t>
      </w:r>
      <w:r w:rsidRPr="00CC3A64">
        <w:rPr>
          <w:sz w:val="28"/>
          <w:szCs w:val="28"/>
        </w:rPr>
        <w:t xml:space="preserve"> ngữ </w:t>
      </w:r>
      <w:r w:rsidR="00D035C1" w:rsidRPr="00CC3A64">
        <w:rPr>
          <w:sz w:val="28"/>
          <w:szCs w:val="28"/>
        </w:rPr>
        <w:t xml:space="preserve">dưới đây </w:t>
      </w:r>
      <w:r w:rsidRPr="00CC3A64">
        <w:rPr>
          <w:sz w:val="28"/>
          <w:szCs w:val="28"/>
        </w:rPr>
        <w:t xml:space="preserve">được hiểu như </w:t>
      </w:r>
      <w:r w:rsidR="00D035C1" w:rsidRPr="00CC3A64">
        <w:rPr>
          <w:sz w:val="28"/>
          <w:szCs w:val="28"/>
        </w:rPr>
        <w:t>sau</w:t>
      </w:r>
      <w:r w:rsidRPr="00CC3A64">
        <w:rPr>
          <w:sz w:val="28"/>
          <w:szCs w:val="28"/>
        </w:rPr>
        <w:t>:</w:t>
      </w:r>
    </w:p>
    <w:p w:rsidR="004A5052" w:rsidRPr="00CC3A64" w:rsidRDefault="004A5052" w:rsidP="00C01DF7">
      <w:pPr>
        <w:numPr>
          <w:ilvl w:val="0"/>
          <w:numId w:val="3"/>
        </w:numPr>
        <w:tabs>
          <w:tab w:val="left" w:pos="1080"/>
        </w:tabs>
        <w:spacing w:line="276" w:lineRule="auto"/>
        <w:jc w:val="both"/>
        <w:rPr>
          <w:i/>
          <w:sz w:val="28"/>
          <w:szCs w:val="28"/>
        </w:rPr>
      </w:pPr>
      <w:r w:rsidRPr="00CC3A64">
        <w:rPr>
          <w:i/>
          <w:sz w:val="28"/>
          <w:szCs w:val="28"/>
        </w:rPr>
        <w:t>Chi phí sản xuất kinh doanh đi</w:t>
      </w:r>
      <w:r w:rsidR="00276EDE" w:rsidRPr="00CC3A64">
        <w:rPr>
          <w:i/>
          <w:sz w:val="28"/>
          <w:szCs w:val="28"/>
        </w:rPr>
        <w:t>ện chưa</w:t>
      </w:r>
      <w:r w:rsidR="005A23D1" w:rsidRPr="00CC3A64">
        <w:rPr>
          <w:i/>
          <w:sz w:val="28"/>
          <w:szCs w:val="28"/>
        </w:rPr>
        <w:t xml:space="preserve"> được tính hết vào giá </w:t>
      </w:r>
      <w:r w:rsidR="00476F9B" w:rsidRPr="00CC3A64">
        <w:rPr>
          <w:i/>
          <w:sz w:val="28"/>
          <w:szCs w:val="28"/>
        </w:rPr>
        <w:t xml:space="preserve">bán </w:t>
      </w:r>
      <w:r w:rsidR="005A23D1" w:rsidRPr="00CC3A64">
        <w:rPr>
          <w:i/>
          <w:sz w:val="28"/>
          <w:szCs w:val="28"/>
        </w:rPr>
        <w:t>điện</w:t>
      </w:r>
      <w:r w:rsidRPr="00CC3A64">
        <w:rPr>
          <w:i/>
          <w:sz w:val="28"/>
          <w:szCs w:val="28"/>
        </w:rPr>
        <w:t xml:space="preserve"> </w:t>
      </w:r>
      <w:r w:rsidRPr="00CC3A64">
        <w:rPr>
          <w:sz w:val="28"/>
          <w:szCs w:val="28"/>
        </w:rPr>
        <w:t>là các chi phí</w:t>
      </w:r>
      <w:r w:rsidRPr="00CC3A64">
        <w:t xml:space="preserve"> </w:t>
      </w:r>
      <w:r w:rsidRPr="00CC3A64">
        <w:rPr>
          <w:sz w:val="28"/>
          <w:szCs w:val="28"/>
        </w:rPr>
        <w:t>sản xuất kinh doanh điện</w:t>
      </w:r>
      <w:r w:rsidR="00D057F6" w:rsidRPr="00CC3A64">
        <w:rPr>
          <w:sz w:val="28"/>
          <w:szCs w:val="28"/>
        </w:rPr>
        <w:t xml:space="preserve"> </w:t>
      </w:r>
      <w:r w:rsidR="00255F17" w:rsidRPr="00CC3A64">
        <w:rPr>
          <w:sz w:val="28"/>
          <w:szCs w:val="28"/>
        </w:rPr>
        <w:t xml:space="preserve">hợp lý, hợp </w:t>
      </w:r>
      <w:r w:rsidR="005A23D1" w:rsidRPr="00CC3A64">
        <w:rPr>
          <w:sz w:val="28"/>
          <w:szCs w:val="28"/>
        </w:rPr>
        <w:t>lệ thực tế phát sinh</w:t>
      </w:r>
      <w:r w:rsidR="00276EDE" w:rsidRPr="00CC3A64">
        <w:rPr>
          <w:sz w:val="28"/>
          <w:szCs w:val="28"/>
        </w:rPr>
        <w:t xml:space="preserve"> từ</w:t>
      </w:r>
      <w:r w:rsidR="00464AE4" w:rsidRPr="00CC3A64">
        <w:rPr>
          <w:sz w:val="28"/>
          <w:szCs w:val="28"/>
          <w:lang w:val="vi-VN"/>
        </w:rPr>
        <w:t xml:space="preserve"> các năm trước chưa được tính vào giá bán điện </w:t>
      </w:r>
      <w:r w:rsidR="00D24E8C">
        <w:rPr>
          <w:sz w:val="28"/>
          <w:szCs w:val="28"/>
        </w:rPr>
        <w:t xml:space="preserve">bình quân </w:t>
      </w:r>
      <w:r w:rsidR="00255F17" w:rsidRPr="00CC3A64">
        <w:rPr>
          <w:sz w:val="28"/>
          <w:szCs w:val="28"/>
        </w:rPr>
        <w:t>hiện hành.</w:t>
      </w:r>
      <w:r w:rsidR="00464AE4" w:rsidRPr="00CC3A64">
        <w:rPr>
          <w:sz w:val="28"/>
          <w:szCs w:val="28"/>
          <w:lang w:val="vi-VN"/>
        </w:rPr>
        <w:t xml:space="preserve"> </w:t>
      </w:r>
    </w:p>
    <w:p w:rsidR="005C6D60" w:rsidRPr="00CC3A64" w:rsidRDefault="005C6D60" w:rsidP="00C01DF7">
      <w:pPr>
        <w:numPr>
          <w:ilvl w:val="0"/>
          <w:numId w:val="3"/>
        </w:numPr>
        <w:tabs>
          <w:tab w:val="left" w:pos="1080"/>
        </w:tabs>
        <w:spacing w:line="276" w:lineRule="auto"/>
        <w:jc w:val="both"/>
        <w:rPr>
          <w:i/>
          <w:sz w:val="28"/>
          <w:szCs w:val="28"/>
        </w:rPr>
      </w:pPr>
      <w:r w:rsidRPr="00CC3A64">
        <w:rPr>
          <w:i/>
          <w:sz w:val="28"/>
          <w:szCs w:val="28"/>
        </w:rPr>
        <w:lastRenderedPageBreak/>
        <w:t>G</w:t>
      </w:r>
      <w:r w:rsidRPr="00CC3A64">
        <w:rPr>
          <w:i/>
          <w:sz w:val="28"/>
          <w:szCs w:val="28"/>
          <w:lang w:val="vi-VN"/>
        </w:rPr>
        <w:t>iá bán điện bình quân tính toán</w:t>
      </w:r>
      <w:r w:rsidRPr="00CC3A64">
        <w:rPr>
          <w:sz w:val="28"/>
          <w:szCs w:val="28"/>
          <w:lang w:val="vi-VN"/>
        </w:rPr>
        <w:t xml:space="preserve"> </w:t>
      </w:r>
      <w:r w:rsidRPr="00CC3A64">
        <w:rPr>
          <w:sz w:val="28"/>
          <w:szCs w:val="28"/>
        </w:rPr>
        <w:t xml:space="preserve">là giá bán điện </w:t>
      </w:r>
      <w:r w:rsidR="00692511" w:rsidRPr="00CC3A64">
        <w:rPr>
          <w:sz w:val="28"/>
          <w:szCs w:val="28"/>
        </w:rPr>
        <w:t xml:space="preserve">bình quân </w:t>
      </w:r>
      <w:r w:rsidRPr="00CC3A64">
        <w:rPr>
          <w:sz w:val="28"/>
          <w:szCs w:val="28"/>
        </w:rPr>
        <w:t xml:space="preserve">được Tập đoàn Điện lực Việt </w:t>
      </w:r>
      <w:smartTag w:uri="urn:schemas-microsoft-com:office:smarttags" w:element="place">
        <w:smartTag w:uri="urn:schemas-microsoft-com:office:smarttags" w:element="country-region">
          <w:r w:rsidRPr="00CC3A64">
            <w:rPr>
              <w:sz w:val="28"/>
              <w:szCs w:val="28"/>
            </w:rPr>
            <w:t>Nam</w:t>
          </w:r>
        </w:smartTag>
      </w:smartTag>
      <w:r w:rsidRPr="00CC3A64">
        <w:rPr>
          <w:sz w:val="28"/>
          <w:szCs w:val="28"/>
        </w:rPr>
        <w:t xml:space="preserve"> tính toán</w:t>
      </w:r>
      <w:r w:rsidR="006B2F50" w:rsidRPr="00CC3A64">
        <w:rPr>
          <w:sz w:val="28"/>
          <w:szCs w:val="28"/>
        </w:rPr>
        <w:t>,</w:t>
      </w:r>
      <w:r w:rsidRPr="00CC3A64">
        <w:rPr>
          <w:sz w:val="28"/>
          <w:szCs w:val="28"/>
        </w:rPr>
        <w:t xml:space="preserve"> kiểm tra theo biến động của các thông số đầu vào cơ bản, theo phương pháp quy định tại</w:t>
      </w:r>
      <w:r w:rsidR="00BD721D" w:rsidRPr="00CC3A64">
        <w:rPr>
          <w:sz w:val="28"/>
          <w:szCs w:val="28"/>
        </w:rPr>
        <w:t xml:space="preserve"> khoản 1</w:t>
      </w:r>
      <w:r w:rsidRPr="00CC3A64">
        <w:rPr>
          <w:sz w:val="28"/>
          <w:szCs w:val="28"/>
        </w:rPr>
        <w:t xml:space="preserve"> </w:t>
      </w:r>
      <w:fldSimple w:instr=" REF _Ref292652724 \r \h  \* MERGEFORMAT ">
        <w:r w:rsidR="00D71D11">
          <w:rPr>
            <w:sz w:val="28"/>
            <w:szCs w:val="28"/>
          </w:rPr>
          <w:t>Điều 4</w:t>
        </w:r>
      </w:fldSimple>
      <w:r w:rsidRPr="00CC3A64">
        <w:rPr>
          <w:sz w:val="28"/>
          <w:szCs w:val="28"/>
        </w:rPr>
        <w:t xml:space="preserve"> Thông tư này. </w:t>
      </w:r>
    </w:p>
    <w:p w:rsidR="00B90281" w:rsidRPr="00CC3A64" w:rsidRDefault="00380895" w:rsidP="00C01DF7">
      <w:pPr>
        <w:numPr>
          <w:ilvl w:val="0"/>
          <w:numId w:val="3"/>
        </w:numPr>
        <w:tabs>
          <w:tab w:val="left" w:pos="1080"/>
        </w:tabs>
        <w:spacing w:line="276" w:lineRule="auto"/>
        <w:jc w:val="both"/>
        <w:rPr>
          <w:sz w:val="28"/>
        </w:rPr>
      </w:pPr>
      <w:r w:rsidRPr="00CC3A64">
        <w:rPr>
          <w:i/>
          <w:sz w:val="28"/>
          <w:szCs w:val="28"/>
        </w:rPr>
        <w:t>S</w:t>
      </w:r>
      <w:r w:rsidR="00B90281" w:rsidRPr="00CC3A64">
        <w:rPr>
          <w:i/>
          <w:sz w:val="28"/>
          <w:szCs w:val="28"/>
        </w:rPr>
        <w:t xml:space="preserve">ản lượng điện thương phẩm </w:t>
      </w:r>
      <w:r w:rsidR="00B90281" w:rsidRPr="00CC3A64">
        <w:rPr>
          <w:sz w:val="28"/>
          <w:szCs w:val="28"/>
        </w:rPr>
        <w:t xml:space="preserve">là </w:t>
      </w:r>
      <w:r w:rsidR="001D26F9" w:rsidRPr="00CC3A64">
        <w:rPr>
          <w:sz w:val="28"/>
          <w:szCs w:val="28"/>
        </w:rPr>
        <w:t xml:space="preserve">tổng </w:t>
      </w:r>
      <w:r w:rsidR="00B90281" w:rsidRPr="00CC3A64">
        <w:rPr>
          <w:sz w:val="28"/>
          <w:szCs w:val="28"/>
        </w:rPr>
        <w:t xml:space="preserve">sản lượng điện Tập đoàn Điện lực Việt </w:t>
      </w:r>
      <w:smartTag w:uri="urn:schemas-microsoft-com:office:smarttags" w:element="country-region">
        <w:smartTag w:uri="urn:schemas-microsoft-com:office:smarttags" w:element="place">
          <w:r w:rsidR="00B90281" w:rsidRPr="00CC3A64">
            <w:rPr>
              <w:sz w:val="28"/>
              <w:szCs w:val="28"/>
            </w:rPr>
            <w:t>Nam</w:t>
          </w:r>
        </w:smartTag>
      </w:smartTag>
      <w:r w:rsidR="00B90281" w:rsidRPr="00CC3A64">
        <w:rPr>
          <w:sz w:val="28"/>
          <w:szCs w:val="28"/>
        </w:rPr>
        <w:t xml:space="preserve"> bán cho khách hàng sử dụng điện cuối cùng và cho các đơn vị bán lẻ điện</w:t>
      </w:r>
      <w:r w:rsidR="00AA743A" w:rsidRPr="00CC3A64">
        <w:rPr>
          <w:sz w:val="28"/>
          <w:szCs w:val="28"/>
        </w:rPr>
        <w:t>.</w:t>
      </w:r>
    </w:p>
    <w:p w:rsidR="00AE7966" w:rsidRPr="00CC3A64" w:rsidRDefault="00AE7966" w:rsidP="00C01DF7">
      <w:pPr>
        <w:pStyle w:val="Heading5"/>
        <w:spacing w:before="0" w:after="0" w:line="276" w:lineRule="auto"/>
        <w:jc w:val="center"/>
        <w:rPr>
          <w:i w:val="0"/>
          <w:sz w:val="28"/>
          <w:szCs w:val="28"/>
        </w:rPr>
      </w:pPr>
      <w:r w:rsidRPr="00CC3A64">
        <w:rPr>
          <w:i w:val="0"/>
          <w:sz w:val="28"/>
          <w:szCs w:val="28"/>
        </w:rPr>
        <w:t>Ch</w:t>
      </w:r>
      <w:r w:rsidRPr="00CC3A64">
        <w:rPr>
          <w:rFonts w:hint="eastAsia"/>
          <w:i w:val="0"/>
          <w:sz w:val="28"/>
          <w:szCs w:val="28"/>
        </w:rPr>
        <w:t>ươ</w:t>
      </w:r>
      <w:r w:rsidRPr="00CC3A64">
        <w:rPr>
          <w:i w:val="0"/>
          <w:sz w:val="28"/>
          <w:szCs w:val="28"/>
        </w:rPr>
        <w:t>ng II</w:t>
      </w:r>
    </w:p>
    <w:p w:rsidR="00B90281" w:rsidRDefault="00B90281" w:rsidP="00C01DF7">
      <w:pPr>
        <w:spacing w:line="276" w:lineRule="auto"/>
        <w:jc w:val="center"/>
        <w:rPr>
          <w:b/>
          <w:sz w:val="28"/>
          <w:szCs w:val="28"/>
        </w:rPr>
      </w:pPr>
      <w:r w:rsidRPr="00CC3A64">
        <w:rPr>
          <w:b/>
          <w:sz w:val="28"/>
          <w:szCs w:val="28"/>
          <w:lang w:val="vi-VN"/>
        </w:rPr>
        <w:t xml:space="preserve"> </w:t>
      </w:r>
      <w:r w:rsidRPr="00CC3A64">
        <w:rPr>
          <w:b/>
          <w:sz w:val="28"/>
          <w:szCs w:val="28"/>
        </w:rPr>
        <w:t>CƠ CHẾ ĐIỀU CHỈNH</w:t>
      </w:r>
      <w:r w:rsidRPr="00CC3A64">
        <w:rPr>
          <w:b/>
          <w:sz w:val="28"/>
          <w:szCs w:val="28"/>
          <w:lang w:val="vi-VN"/>
        </w:rPr>
        <w:t xml:space="preserve"> GIÁ BÁN ĐIỆN</w:t>
      </w:r>
    </w:p>
    <w:p w:rsidR="002913B3" w:rsidRPr="002913B3" w:rsidRDefault="002913B3" w:rsidP="00C01DF7">
      <w:pPr>
        <w:spacing w:line="276" w:lineRule="auto"/>
        <w:jc w:val="center"/>
        <w:rPr>
          <w:b/>
          <w:sz w:val="16"/>
          <w:szCs w:val="28"/>
        </w:rPr>
      </w:pPr>
    </w:p>
    <w:p w:rsidR="00151615" w:rsidRPr="00CC3A64" w:rsidRDefault="00151615" w:rsidP="00C01DF7">
      <w:pPr>
        <w:numPr>
          <w:ilvl w:val="0"/>
          <w:numId w:val="1"/>
        </w:numPr>
        <w:spacing w:line="276" w:lineRule="auto"/>
        <w:jc w:val="both"/>
        <w:rPr>
          <w:b/>
          <w:sz w:val="28"/>
          <w:szCs w:val="28"/>
          <w:lang w:val="vi-VN"/>
        </w:rPr>
      </w:pPr>
      <w:bookmarkStart w:id="0" w:name="_Ref290470523"/>
      <w:bookmarkStart w:id="1" w:name="_Ref290849554"/>
      <w:bookmarkStart w:id="2" w:name="_Ref288025594"/>
      <w:bookmarkEnd w:id="2"/>
      <w:r w:rsidRPr="00CC3A64">
        <w:rPr>
          <w:b/>
          <w:sz w:val="28"/>
          <w:szCs w:val="28"/>
          <w:lang w:val="vi-VN"/>
        </w:rPr>
        <w:t xml:space="preserve"> Nguyên tắc </w:t>
      </w:r>
      <w:r w:rsidR="00D67605" w:rsidRPr="00CC3A64">
        <w:rPr>
          <w:b/>
          <w:sz w:val="28"/>
          <w:szCs w:val="28"/>
          <w:lang w:val="vi-VN"/>
        </w:rPr>
        <w:t>xác định các thông số đầu vào cơ bản</w:t>
      </w:r>
    </w:p>
    <w:p w:rsidR="00FB479E" w:rsidRPr="00CC3A64" w:rsidRDefault="00DC797F" w:rsidP="00C01DF7">
      <w:pPr>
        <w:tabs>
          <w:tab w:val="left" w:pos="1080"/>
        </w:tabs>
        <w:spacing w:line="276" w:lineRule="auto"/>
        <w:ind w:left="28" w:firstLine="567"/>
        <w:jc w:val="both"/>
        <w:rPr>
          <w:sz w:val="28"/>
          <w:szCs w:val="28"/>
          <w:lang w:val="vi-VN"/>
        </w:rPr>
      </w:pPr>
      <w:r w:rsidRPr="00CC3A64">
        <w:rPr>
          <w:sz w:val="28"/>
          <w:szCs w:val="28"/>
          <w:lang w:val="vi-VN"/>
        </w:rPr>
        <w:t>G</w:t>
      </w:r>
      <w:r w:rsidR="00BA7A92" w:rsidRPr="00CC3A64">
        <w:rPr>
          <w:sz w:val="28"/>
          <w:szCs w:val="28"/>
          <w:lang w:val="vi-VN"/>
        </w:rPr>
        <w:t xml:space="preserve">iá </w:t>
      </w:r>
      <w:r w:rsidRPr="00CC3A64">
        <w:rPr>
          <w:sz w:val="28"/>
          <w:szCs w:val="28"/>
          <w:lang w:val="vi-VN"/>
        </w:rPr>
        <w:t>bán</w:t>
      </w:r>
      <w:r w:rsidR="00BA7A92" w:rsidRPr="00CC3A64">
        <w:rPr>
          <w:sz w:val="28"/>
          <w:szCs w:val="28"/>
          <w:lang w:val="vi-VN"/>
        </w:rPr>
        <w:t xml:space="preserve"> điện được tính toán kiểm tra </w:t>
      </w:r>
      <w:r w:rsidR="009238F6" w:rsidRPr="00CC3A64">
        <w:rPr>
          <w:bCs/>
          <w:sz w:val="28"/>
          <w:lang w:val="vi-VN"/>
        </w:rPr>
        <w:t xml:space="preserve">hàng </w:t>
      </w:r>
      <w:r w:rsidR="00151615" w:rsidRPr="00CC3A64">
        <w:rPr>
          <w:sz w:val="28"/>
          <w:szCs w:val="28"/>
          <w:lang w:val="vi-VN"/>
        </w:rPr>
        <w:t xml:space="preserve">tháng </w:t>
      </w:r>
      <w:r w:rsidR="008279E2" w:rsidRPr="00CC3A64">
        <w:rPr>
          <w:sz w:val="28"/>
          <w:szCs w:val="28"/>
          <w:lang w:val="vi-VN"/>
        </w:rPr>
        <w:t>trên cơ sở</w:t>
      </w:r>
      <w:r w:rsidR="00151615" w:rsidRPr="00CC3A64">
        <w:rPr>
          <w:sz w:val="28"/>
          <w:szCs w:val="28"/>
          <w:lang w:val="vi-VN"/>
        </w:rPr>
        <w:t xml:space="preserve"> biến động của các thông số đầu vào cơ bản</w:t>
      </w:r>
      <w:r w:rsidR="00377BE1" w:rsidRPr="00CC3A64">
        <w:rPr>
          <w:sz w:val="28"/>
          <w:szCs w:val="28"/>
          <w:lang w:val="vi-VN"/>
        </w:rPr>
        <w:t xml:space="preserve"> so với thông số được sử dụng để xác định giá bán điện hiện hành</w:t>
      </w:r>
      <w:r w:rsidR="00151615" w:rsidRPr="00CC3A64">
        <w:rPr>
          <w:sz w:val="28"/>
          <w:szCs w:val="28"/>
          <w:lang w:val="vi-VN"/>
        </w:rPr>
        <w:t xml:space="preserve"> </w:t>
      </w:r>
      <w:r w:rsidR="00FB479E" w:rsidRPr="00CC3A64">
        <w:rPr>
          <w:sz w:val="28"/>
          <w:szCs w:val="28"/>
          <w:lang w:val="vi-VN"/>
        </w:rPr>
        <w:t>theo nguyên tắc sau:</w:t>
      </w:r>
    </w:p>
    <w:p w:rsidR="00E33394" w:rsidRPr="00CC3A64" w:rsidRDefault="0041412F" w:rsidP="00C01DF7">
      <w:pPr>
        <w:numPr>
          <w:ilvl w:val="0"/>
          <w:numId w:val="26"/>
        </w:numPr>
        <w:tabs>
          <w:tab w:val="left" w:pos="1080"/>
        </w:tabs>
        <w:spacing w:line="276" w:lineRule="auto"/>
        <w:jc w:val="both"/>
        <w:rPr>
          <w:sz w:val="28"/>
          <w:lang w:val="vi-VN"/>
        </w:rPr>
      </w:pPr>
      <w:r w:rsidRPr="00CC3A64">
        <w:rPr>
          <w:sz w:val="28"/>
          <w:szCs w:val="28"/>
          <w:lang w:val="vi-VN"/>
        </w:rPr>
        <w:t>Tỷ giá tính toán là t</w:t>
      </w:r>
      <w:r w:rsidR="00E33394" w:rsidRPr="00CC3A64">
        <w:rPr>
          <w:sz w:val="28"/>
          <w:lang w:val="vi-VN"/>
        </w:rPr>
        <w:t xml:space="preserve">ỷ giá </w:t>
      </w:r>
      <w:r w:rsidR="003833A8" w:rsidRPr="00CC3A64">
        <w:rPr>
          <w:sz w:val="28"/>
          <w:lang w:val="vi-VN"/>
        </w:rPr>
        <w:t>đô la Mỹ</w:t>
      </w:r>
      <w:r w:rsidR="00E33394" w:rsidRPr="00CC3A64">
        <w:rPr>
          <w:sz w:val="28"/>
          <w:lang w:val="vi-VN"/>
        </w:rPr>
        <w:t xml:space="preserve"> </w:t>
      </w:r>
      <w:r w:rsidR="00C1640E" w:rsidRPr="00CC3A64">
        <w:rPr>
          <w:sz w:val="28"/>
          <w:lang w:val="vi-VN"/>
        </w:rPr>
        <w:t xml:space="preserve">được tính </w:t>
      </w:r>
      <w:r w:rsidR="00515DF1" w:rsidRPr="00CC3A64">
        <w:rPr>
          <w:sz w:val="28"/>
          <w:lang w:val="vi-VN"/>
        </w:rPr>
        <w:t xml:space="preserve">bình quân </w:t>
      </w:r>
      <w:r w:rsidR="00C1640E" w:rsidRPr="00CC3A64">
        <w:rPr>
          <w:sz w:val="28"/>
          <w:lang w:val="vi-VN"/>
        </w:rPr>
        <w:t>theo ngày</w:t>
      </w:r>
      <w:r w:rsidR="00BB2C4F" w:rsidRPr="00BB2C4F">
        <w:rPr>
          <w:sz w:val="28"/>
          <w:lang w:val="vi-VN"/>
        </w:rPr>
        <w:t>,</w:t>
      </w:r>
      <w:r w:rsidR="00C1640E" w:rsidRPr="00CC3A64">
        <w:rPr>
          <w:sz w:val="28"/>
          <w:lang w:val="vi-VN"/>
        </w:rPr>
        <w:t xml:space="preserve"> từ ngày điều chỉnh giá bán điện </w:t>
      </w:r>
      <w:r w:rsidR="005C4A63" w:rsidRPr="005C4A63">
        <w:rPr>
          <w:sz w:val="28"/>
          <w:lang w:val="vi-VN"/>
        </w:rPr>
        <w:t xml:space="preserve">lần </w:t>
      </w:r>
      <w:r w:rsidR="00C1640E" w:rsidRPr="00CC3A64">
        <w:rPr>
          <w:sz w:val="28"/>
          <w:lang w:val="vi-VN"/>
        </w:rPr>
        <w:t xml:space="preserve">liền </w:t>
      </w:r>
      <w:r w:rsidR="005A398D" w:rsidRPr="005A398D">
        <w:rPr>
          <w:sz w:val="28"/>
          <w:lang w:val="vi-VN"/>
        </w:rPr>
        <w:t xml:space="preserve">trước </w:t>
      </w:r>
      <w:r w:rsidR="00C1640E" w:rsidRPr="00CC3A64">
        <w:rPr>
          <w:sz w:val="28"/>
          <w:lang w:val="vi-VN"/>
        </w:rPr>
        <w:t xml:space="preserve">đến </w:t>
      </w:r>
      <w:r w:rsidR="00D67605" w:rsidRPr="00CC3A64">
        <w:rPr>
          <w:bCs/>
          <w:sz w:val="28"/>
          <w:lang w:val="vi-VN"/>
        </w:rPr>
        <w:t xml:space="preserve">ngày </w:t>
      </w:r>
      <w:r w:rsidR="00E729A1" w:rsidRPr="00CC3A64">
        <w:rPr>
          <w:bCs/>
          <w:sz w:val="28"/>
          <w:lang w:val="vi-VN"/>
        </w:rPr>
        <w:t>15</w:t>
      </w:r>
      <w:r w:rsidR="00D67605" w:rsidRPr="00CC3A64">
        <w:rPr>
          <w:bCs/>
          <w:sz w:val="28"/>
          <w:lang w:val="vi-VN"/>
        </w:rPr>
        <w:t xml:space="preserve"> </w:t>
      </w:r>
      <w:r w:rsidR="00BB2C4F" w:rsidRPr="00BB2C4F">
        <w:rPr>
          <w:bCs/>
          <w:sz w:val="28"/>
          <w:lang w:val="vi-VN"/>
        </w:rPr>
        <w:t xml:space="preserve">của </w:t>
      </w:r>
      <w:r w:rsidR="00D67605" w:rsidRPr="00CC3A64">
        <w:rPr>
          <w:sz w:val="28"/>
          <w:szCs w:val="28"/>
          <w:lang w:val="vi-VN"/>
        </w:rPr>
        <w:t>tháng</w:t>
      </w:r>
      <w:r w:rsidR="00515DF1" w:rsidRPr="00CC3A64">
        <w:rPr>
          <w:sz w:val="28"/>
          <w:szCs w:val="28"/>
          <w:lang w:val="vi-VN"/>
        </w:rPr>
        <w:t xml:space="preserve"> tính toán</w:t>
      </w:r>
      <w:r w:rsidR="00D67605" w:rsidRPr="00CC3A64">
        <w:rPr>
          <w:sz w:val="28"/>
          <w:szCs w:val="28"/>
          <w:lang w:val="vi-VN"/>
        </w:rPr>
        <w:t xml:space="preserve"> </w:t>
      </w:r>
      <w:r w:rsidR="006C2CBF" w:rsidRPr="00CC3A64">
        <w:rPr>
          <w:sz w:val="28"/>
          <w:szCs w:val="28"/>
          <w:lang w:val="vi-VN"/>
        </w:rPr>
        <w:t xml:space="preserve">(hoặc của </w:t>
      </w:r>
      <w:r w:rsidR="006C2CBF" w:rsidRPr="00CC3A64">
        <w:rPr>
          <w:bCs/>
          <w:sz w:val="28"/>
          <w:lang w:val="vi-VN"/>
        </w:rPr>
        <w:t>ngày làm việc liền</w:t>
      </w:r>
      <w:r w:rsidR="005A398D" w:rsidRPr="005A398D">
        <w:rPr>
          <w:bCs/>
          <w:sz w:val="28"/>
          <w:lang w:val="vi-VN"/>
        </w:rPr>
        <w:t xml:space="preserve"> </w:t>
      </w:r>
      <w:r w:rsidR="006C2CBF" w:rsidRPr="00CC3A64">
        <w:rPr>
          <w:bCs/>
          <w:sz w:val="28"/>
          <w:lang w:val="vi-VN"/>
        </w:rPr>
        <w:t>trước</w:t>
      </w:r>
      <w:r w:rsidR="005A398D" w:rsidRPr="005A398D">
        <w:rPr>
          <w:bCs/>
          <w:sz w:val="28"/>
          <w:lang w:val="vi-VN"/>
        </w:rPr>
        <w:t xml:space="preserve"> </w:t>
      </w:r>
      <w:r w:rsidR="006C2CBF" w:rsidRPr="00CC3A64">
        <w:rPr>
          <w:bCs/>
          <w:sz w:val="28"/>
          <w:lang w:val="vi-VN"/>
        </w:rPr>
        <w:t xml:space="preserve">nếu ngày 15 trùng với ngày nghỉ </w:t>
      </w:r>
      <w:r w:rsidR="007830F8" w:rsidRPr="00CC3A64">
        <w:rPr>
          <w:bCs/>
          <w:sz w:val="28"/>
          <w:lang w:val="vi-VN"/>
        </w:rPr>
        <w:t xml:space="preserve">cuối </w:t>
      </w:r>
      <w:r w:rsidR="006C2CBF" w:rsidRPr="00CC3A64">
        <w:rPr>
          <w:bCs/>
          <w:sz w:val="28"/>
          <w:lang w:val="vi-VN"/>
        </w:rPr>
        <w:t>tuần hoặc ngày lễ)</w:t>
      </w:r>
      <w:r w:rsidR="004D11F7" w:rsidRPr="00CC3A64">
        <w:rPr>
          <w:sz w:val="28"/>
          <w:lang w:val="vi-VN"/>
        </w:rPr>
        <w:t xml:space="preserve">, </w:t>
      </w:r>
      <w:r w:rsidR="004D11F7" w:rsidRPr="00CC3A64">
        <w:rPr>
          <w:sz w:val="28"/>
          <w:szCs w:val="28"/>
          <w:lang w:val="vi-VN"/>
        </w:rPr>
        <w:t xml:space="preserve">được lấy bằng tỷ giá đô la Mỹ bán ra giờ </w:t>
      </w:r>
      <w:r w:rsidR="00515DF1" w:rsidRPr="00CC3A64">
        <w:rPr>
          <w:sz w:val="28"/>
          <w:szCs w:val="28"/>
          <w:lang w:val="vi-VN"/>
        </w:rPr>
        <w:t xml:space="preserve">đóng </w:t>
      </w:r>
      <w:r w:rsidR="004D11F7" w:rsidRPr="00CC3A64">
        <w:rPr>
          <w:sz w:val="28"/>
          <w:szCs w:val="28"/>
          <w:lang w:val="vi-VN"/>
        </w:rPr>
        <w:t>cửa của Hội sở chính</w:t>
      </w:r>
      <w:r w:rsidR="005C4A63" w:rsidRPr="005C4A63">
        <w:rPr>
          <w:sz w:val="28"/>
          <w:szCs w:val="28"/>
          <w:lang w:val="vi-VN"/>
        </w:rPr>
        <w:t xml:space="preserve"> -</w:t>
      </w:r>
      <w:r w:rsidR="004D11F7" w:rsidRPr="00CC3A64">
        <w:rPr>
          <w:sz w:val="28"/>
          <w:szCs w:val="28"/>
          <w:lang w:val="vi-VN"/>
        </w:rPr>
        <w:t xml:space="preserve"> Ngân hàng thương mại cổ phần Ngoại thương Việt Nam</w:t>
      </w:r>
      <w:r w:rsidR="00554F31" w:rsidRPr="00554F31">
        <w:rPr>
          <w:sz w:val="28"/>
          <w:lang w:val="vi-VN"/>
        </w:rPr>
        <w:t>.</w:t>
      </w:r>
    </w:p>
    <w:p w:rsidR="00307CD7" w:rsidRPr="00CC3A64" w:rsidRDefault="0041412F" w:rsidP="00C01DF7">
      <w:pPr>
        <w:numPr>
          <w:ilvl w:val="0"/>
          <w:numId w:val="26"/>
        </w:numPr>
        <w:tabs>
          <w:tab w:val="left" w:pos="1080"/>
        </w:tabs>
        <w:spacing w:line="276" w:lineRule="auto"/>
        <w:jc w:val="both"/>
        <w:rPr>
          <w:sz w:val="28"/>
          <w:szCs w:val="28"/>
          <w:lang w:val="vi-VN"/>
        </w:rPr>
      </w:pPr>
      <w:r w:rsidRPr="00CC3A64">
        <w:rPr>
          <w:sz w:val="28"/>
          <w:szCs w:val="28"/>
          <w:lang w:val="vi-VN"/>
        </w:rPr>
        <w:t>Giá nhiên liệu tính toán là g</w:t>
      </w:r>
      <w:r w:rsidR="00FB479E" w:rsidRPr="00CC3A64">
        <w:rPr>
          <w:sz w:val="28"/>
          <w:lang w:val="vi-VN"/>
        </w:rPr>
        <w:t xml:space="preserve">iá nhiên liệu </w:t>
      </w:r>
      <w:r w:rsidR="00515DF1" w:rsidRPr="00CC3A64">
        <w:rPr>
          <w:sz w:val="28"/>
          <w:lang w:val="vi-VN"/>
        </w:rPr>
        <w:t xml:space="preserve">bình quân </w:t>
      </w:r>
      <w:r w:rsidR="00C1640E" w:rsidRPr="00CC3A64">
        <w:rPr>
          <w:sz w:val="28"/>
          <w:lang w:val="vi-VN"/>
        </w:rPr>
        <w:t>theo ngày</w:t>
      </w:r>
      <w:r w:rsidR="00BB2C4F" w:rsidRPr="00BB2C4F">
        <w:rPr>
          <w:sz w:val="28"/>
          <w:lang w:val="vi-VN"/>
        </w:rPr>
        <w:t>,</w:t>
      </w:r>
      <w:r w:rsidR="00C1640E" w:rsidRPr="00CC3A64">
        <w:rPr>
          <w:sz w:val="28"/>
          <w:lang w:val="vi-VN"/>
        </w:rPr>
        <w:t xml:space="preserve"> từ ngày điều chỉnh giá bán điện </w:t>
      </w:r>
      <w:r w:rsidR="005C4A63" w:rsidRPr="005C4A63">
        <w:rPr>
          <w:sz w:val="28"/>
          <w:lang w:val="vi-VN"/>
        </w:rPr>
        <w:t xml:space="preserve">lần </w:t>
      </w:r>
      <w:r w:rsidR="005A398D" w:rsidRPr="005A398D">
        <w:rPr>
          <w:sz w:val="28"/>
          <w:lang w:val="vi-VN"/>
        </w:rPr>
        <w:t xml:space="preserve">liền </w:t>
      </w:r>
      <w:r w:rsidR="00C1640E" w:rsidRPr="00CC3A64">
        <w:rPr>
          <w:sz w:val="28"/>
          <w:lang w:val="vi-VN"/>
        </w:rPr>
        <w:t xml:space="preserve">trước đến </w:t>
      </w:r>
      <w:r w:rsidR="001C63E6" w:rsidRPr="00CC3A64">
        <w:rPr>
          <w:bCs/>
          <w:sz w:val="28"/>
          <w:lang w:val="vi-VN"/>
        </w:rPr>
        <w:t xml:space="preserve">ngày </w:t>
      </w:r>
      <w:r w:rsidR="00E729A1" w:rsidRPr="00CC3A64">
        <w:rPr>
          <w:bCs/>
          <w:sz w:val="28"/>
          <w:lang w:val="vi-VN"/>
        </w:rPr>
        <w:t>15</w:t>
      </w:r>
      <w:r w:rsidR="001C63E6" w:rsidRPr="00CC3A64">
        <w:rPr>
          <w:bCs/>
          <w:sz w:val="28"/>
          <w:lang w:val="vi-VN"/>
        </w:rPr>
        <w:t xml:space="preserve"> </w:t>
      </w:r>
      <w:r w:rsidR="00BB2C4F" w:rsidRPr="00BB2C4F">
        <w:rPr>
          <w:bCs/>
          <w:sz w:val="28"/>
          <w:lang w:val="vi-VN"/>
        </w:rPr>
        <w:t xml:space="preserve">của </w:t>
      </w:r>
      <w:r w:rsidR="001C63E6" w:rsidRPr="00CC3A64">
        <w:rPr>
          <w:sz w:val="28"/>
          <w:szCs w:val="28"/>
          <w:lang w:val="vi-VN"/>
        </w:rPr>
        <w:t>tháng</w:t>
      </w:r>
      <w:r w:rsidR="00515DF1" w:rsidRPr="00CC3A64">
        <w:rPr>
          <w:sz w:val="28"/>
          <w:szCs w:val="28"/>
          <w:lang w:val="vi-VN"/>
        </w:rPr>
        <w:t xml:space="preserve"> tính toán</w:t>
      </w:r>
      <w:r w:rsidR="001C63E6" w:rsidRPr="00CC3A64">
        <w:rPr>
          <w:sz w:val="28"/>
          <w:szCs w:val="28"/>
          <w:lang w:val="vi-VN"/>
        </w:rPr>
        <w:t xml:space="preserve"> </w:t>
      </w:r>
      <w:r w:rsidR="006C2CBF" w:rsidRPr="00CC3A64">
        <w:rPr>
          <w:sz w:val="28"/>
          <w:szCs w:val="28"/>
          <w:lang w:val="vi-VN"/>
        </w:rPr>
        <w:t xml:space="preserve">(hoặc của </w:t>
      </w:r>
      <w:r w:rsidR="006C2CBF" w:rsidRPr="00CC3A64">
        <w:rPr>
          <w:bCs/>
          <w:sz w:val="28"/>
          <w:lang w:val="vi-VN"/>
        </w:rPr>
        <w:t xml:space="preserve">ngày làm việc liền trước nếu ngày 15 trùng với ngày nghỉ </w:t>
      </w:r>
      <w:r w:rsidR="000F3800" w:rsidRPr="00CC3A64">
        <w:rPr>
          <w:bCs/>
          <w:sz w:val="28"/>
          <w:lang w:val="vi-VN"/>
        </w:rPr>
        <w:t xml:space="preserve">cuối </w:t>
      </w:r>
      <w:r w:rsidR="006C2CBF" w:rsidRPr="00CC3A64">
        <w:rPr>
          <w:bCs/>
          <w:sz w:val="28"/>
          <w:lang w:val="vi-VN"/>
        </w:rPr>
        <w:t>tuần hoặc ngày lễ)</w:t>
      </w:r>
      <w:r w:rsidR="00307CD7" w:rsidRPr="00CC3A64">
        <w:rPr>
          <w:sz w:val="28"/>
          <w:lang w:val="vi-VN"/>
        </w:rPr>
        <w:t xml:space="preserve">, trong đó giá than </w:t>
      </w:r>
      <w:r w:rsidR="00307CD7" w:rsidRPr="00CC3A64">
        <w:rPr>
          <w:sz w:val="28"/>
          <w:szCs w:val="28"/>
          <w:lang w:val="vi-VN"/>
        </w:rPr>
        <w:t xml:space="preserve">được lấy bằng giá than trong nước </w:t>
      </w:r>
      <w:r w:rsidR="008527E1" w:rsidRPr="00CC3A64">
        <w:rPr>
          <w:sz w:val="28"/>
          <w:szCs w:val="28"/>
          <w:lang w:val="vi-VN"/>
        </w:rPr>
        <w:t xml:space="preserve">cho phát điện </w:t>
      </w:r>
      <w:r w:rsidR="007C6A2D" w:rsidRPr="00CC3A64">
        <w:rPr>
          <w:sz w:val="28"/>
          <w:szCs w:val="28"/>
          <w:lang w:val="vi-VN"/>
        </w:rPr>
        <w:t>tại điểm giao hàng</w:t>
      </w:r>
      <w:r w:rsidR="007842A0" w:rsidRPr="00CC3A64">
        <w:rPr>
          <w:sz w:val="28"/>
          <w:szCs w:val="28"/>
          <w:lang w:val="vi-VN"/>
        </w:rPr>
        <w:t xml:space="preserve"> </w:t>
      </w:r>
      <w:r w:rsidR="00A175F7" w:rsidRPr="00CC3A64">
        <w:rPr>
          <w:sz w:val="28"/>
          <w:szCs w:val="28"/>
          <w:lang w:val="vi-VN"/>
        </w:rPr>
        <w:t>do</w:t>
      </w:r>
      <w:r w:rsidR="00307CD7" w:rsidRPr="00CC3A64">
        <w:rPr>
          <w:sz w:val="28"/>
          <w:szCs w:val="28"/>
          <w:lang w:val="vi-VN"/>
        </w:rPr>
        <w:t xml:space="preserve"> Tập đoàn </w:t>
      </w:r>
      <w:r w:rsidR="00A175F7" w:rsidRPr="00CC3A64">
        <w:rPr>
          <w:sz w:val="28"/>
          <w:szCs w:val="28"/>
          <w:lang w:val="vi-VN"/>
        </w:rPr>
        <w:t>C</w:t>
      </w:r>
      <w:r w:rsidR="00307CD7" w:rsidRPr="00CC3A64">
        <w:rPr>
          <w:sz w:val="28"/>
          <w:szCs w:val="28"/>
          <w:lang w:val="vi-VN"/>
        </w:rPr>
        <w:t>ông nghiệp Than và Khoáng sản Việt Nam</w:t>
      </w:r>
      <w:r w:rsidR="00A175F7" w:rsidRPr="00CC3A64">
        <w:rPr>
          <w:sz w:val="28"/>
          <w:szCs w:val="28"/>
          <w:lang w:val="vi-VN"/>
        </w:rPr>
        <w:t xml:space="preserve"> công bố;</w:t>
      </w:r>
      <w:r w:rsidR="00307CD7" w:rsidRPr="00CC3A64">
        <w:rPr>
          <w:sz w:val="28"/>
          <w:szCs w:val="28"/>
          <w:lang w:val="vi-VN"/>
        </w:rPr>
        <w:t xml:space="preserve"> </w:t>
      </w:r>
      <w:r w:rsidR="00307CD7" w:rsidRPr="00CC3A64">
        <w:rPr>
          <w:sz w:val="28"/>
          <w:lang w:val="vi-VN"/>
        </w:rPr>
        <w:t>g</w:t>
      </w:r>
      <w:r w:rsidR="00307CD7" w:rsidRPr="00CC3A64">
        <w:rPr>
          <w:sz w:val="28"/>
          <w:szCs w:val="28"/>
          <w:lang w:val="vi-VN"/>
        </w:rPr>
        <w:t xml:space="preserve">iá khí cho nhà máy điện Cà Mau do Tổng </w:t>
      </w:r>
      <w:r w:rsidR="00A175F7" w:rsidRPr="00CC3A64">
        <w:rPr>
          <w:sz w:val="28"/>
          <w:szCs w:val="28"/>
          <w:lang w:val="vi-VN"/>
        </w:rPr>
        <w:t>c</w:t>
      </w:r>
      <w:r w:rsidR="00307CD7" w:rsidRPr="00CC3A64">
        <w:rPr>
          <w:sz w:val="28"/>
          <w:szCs w:val="28"/>
          <w:lang w:val="vi-VN"/>
        </w:rPr>
        <w:t>ông ty Khí Việt Nam tính theo giá dầu quốc tế</w:t>
      </w:r>
      <w:r w:rsidR="00A175F7" w:rsidRPr="00CC3A64">
        <w:rPr>
          <w:sz w:val="28"/>
          <w:szCs w:val="28"/>
          <w:lang w:val="vi-VN"/>
        </w:rPr>
        <w:t>;</w:t>
      </w:r>
      <w:r w:rsidR="00307CD7" w:rsidRPr="00CC3A64">
        <w:rPr>
          <w:sz w:val="28"/>
          <w:szCs w:val="28"/>
          <w:lang w:val="vi-VN"/>
        </w:rPr>
        <w:t xml:space="preserve"> giá khí từ các nguồn khí khác (Nam Côn Sơn và </w:t>
      </w:r>
      <w:r w:rsidR="008A1CBA" w:rsidRPr="00CC3A64">
        <w:rPr>
          <w:sz w:val="28"/>
          <w:szCs w:val="28"/>
          <w:lang w:val="vi-VN"/>
        </w:rPr>
        <w:t>Cửu Long</w:t>
      </w:r>
      <w:r w:rsidR="00307CD7" w:rsidRPr="00CC3A64">
        <w:rPr>
          <w:sz w:val="28"/>
          <w:szCs w:val="28"/>
          <w:lang w:val="vi-VN"/>
        </w:rPr>
        <w:t xml:space="preserve">) do </w:t>
      </w:r>
      <w:r w:rsidR="00515DF1" w:rsidRPr="00CC3A64">
        <w:rPr>
          <w:sz w:val="28"/>
          <w:szCs w:val="28"/>
          <w:lang w:val="vi-VN"/>
        </w:rPr>
        <w:t xml:space="preserve">Thủ tướng </w:t>
      </w:r>
      <w:r w:rsidR="00307CD7" w:rsidRPr="00CC3A64">
        <w:rPr>
          <w:sz w:val="28"/>
          <w:szCs w:val="28"/>
          <w:lang w:val="vi-VN"/>
        </w:rPr>
        <w:t>Chính phủ quy định tại thời điểm tính toán giá bán điện</w:t>
      </w:r>
      <w:r w:rsidR="00515DF1" w:rsidRPr="00CC3A64">
        <w:rPr>
          <w:sz w:val="28"/>
          <w:szCs w:val="28"/>
          <w:lang w:val="vi-VN"/>
        </w:rPr>
        <w:t xml:space="preserve"> theo hợp đồng</w:t>
      </w:r>
      <w:r w:rsidR="00A175F7" w:rsidRPr="00CC3A64">
        <w:rPr>
          <w:sz w:val="28"/>
          <w:szCs w:val="28"/>
          <w:lang w:val="vi-VN"/>
        </w:rPr>
        <w:t>;</w:t>
      </w:r>
      <w:r w:rsidR="00307CD7" w:rsidRPr="00CC3A64">
        <w:rPr>
          <w:sz w:val="28"/>
          <w:szCs w:val="28"/>
          <w:lang w:val="vi-VN"/>
        </w:rPr>
        <w:t xml:space="preserve"> giá dầu </w:t>
      </w:r>
      <w:r w:rsidR="00307CD7" w:rsidRPr="00CC3A64">
        <w:rPr>
          <w:sz w:val="28"/>
          <w:lang w:val="vi-VN"/>
        </w:rPr>
        <w:t xml:space="preserve">xác định </w:t>
      </w:r>
      <w:r w:rsidR="00307CD7" w:rsidRPr="00CC3A64">
        <w:rPr>
          <w:sz w:val="28"/>
          <w:szCs w:val="28"/>
          <w:lang w:val="vi-VN"/>
        </w:rPr>
        <w:t xml:space="preserve">theo giá dầu </w:t>
      </w:r>
      <w:r w:rsidR="000F27D0" w:rsidRPr="000F27D0">
        <w:rPr>
          <w:sz w:val="28"/>
          <w:szCs w:val="28"/>
          <w:lang w:val="vi-VN"/>
        </w:rPr>
        <w:t xml:space="preserve">bán lẻ của </w:t>
      </w:r>
      <w:r w:rsidR="00307CD7" w:rsidRPr="00CC3A64">
        <w:rPr>
          <w:sz w:val="28"/>
          <w:szCs w:val="28"/>
          <w:lang w:val="vi-VN"/>
        </w:rPr>
        <w:t>thị trường trong nước do Tổng cô</w:t>
      </w:r>
      <w:r w:rsidR="00A175F7" w:rsidRPr="00CC3A64">
        <w:rPr>
          <w:sz w:val="28"/>
          <w:szCs w:val="28"/>
          <w:lang w:val="vi-VN"/>
        </w:rPr>
        <w:t>ng ty Xăng dầu Việt Nam công bố</w:t>
      </w:r>
      <w:r w:rsidR="00554F31" w:rsidRPr="00554F31">
        <w:rPr>
          <w:sz w:val="28"/>
          <w:szCs w:val="28"/>
          <w:lang w:val="vi-VN"/>
        </w:rPr>
        <w:t>.</w:t>
      </w:r>
    </w:p>
    <w:p w:rsidR="006952F3" w:rsidRPr="00CC3A64" w:rsidRDefault="00FB479E" w:rsidP="00C01DF7">
      <w:pPr>
        <w:numPr>
          <w:ilvl w:val="0"/>
          <w:numId w:val="26"/>
        </w:numPr>
        <w:tabs>
          <w:tab w:val="left" w:pos="1080"/>
        </w:tabs>
        <w:spacing w:line="276" w:lineRule="auto"/>
        <w:jc w:val="both"/>
        <w:rPr>
          <w:sz w:val="28"/>
          <w:szCs w:val="28"/>
          <w:lang w:val="vi-VN"/>
        </w:rPr>
      </w:pPr>
      <w:r w:rsidRPr="00134CCC">
        <w:rPr>
          <w:sz w:val="28"/>
          <w:szCs w:val="28"/>
          <w:lang w:val="vi-VN"/>
        </w:rPr>
        <w:t xml:space="preserve">Cơ cấu sản lượng điện phát </w:t>
      </w:r>
      <w:r w:rsidR="0007601B" w:rsidRPr="00134CCC">
        <w:rPr>
          <w:sz w:val="28"/>
          <w:szCs w:val="28"/>
          <w:lang w:val="vi-VN"/>
        </w:rPr>
        <w:t xml:space="preserve">của các tháng đã qua </w:t>
      </w:r>
      <w:r w:rsidR="00DB7BE0" w:rsidRPr="00134CCC">
        <w:rPr>
          <w:sz w:val="28"/>
          <w:szCs w:val="28"/>
          <w:lang w:val="vi-VN"/>
        </w:rPr>
        <w:t xml:space="preserve">kể </w:t>
      </w:r>
      <w:r w:rsidR="0007601B" w:rsidRPr="00134CCC">
        <w:rPr>
          <w:sz w:val="28"/>
          <w:szCs w:val="28"/>
          <w:lang w:val="vi-VN"/>
        </w:rPr>
        <w:t xml:space="preserve">từ lần điều chỉnh trước </w:t>
      </w:r>
      <w:r w:rsidR="0062734B" w:rsidRPr="00134CCC">
        <w:rPr>
          <w:sz w:val="28"/>
          <w:szCs w:val="28"/>
          <w:lang w:val="vi-VN"/>
        </w:rPr>
        <w:t xml:space="preserve">với </w:t>
      </w:r>
      <w:r w:rsidR="00325F7B" w:rsidRPr="00134CCC">
        <w:rPr>
          <w:sz w:val="28"/>
          <w:szCs w:val="28"/>
          <w:lang w:val="vi-VN"/>
        </w:rPr>
        <w:t xml:space="preserve">tổng </w:t>
      </w:r>
      <w:r w:rsidR="00DB7BE0" w:rsidRPr="00134CCC">
        <w:rPr>
          <w:sz w:val="28"/>
          <w:szCs w:val="28"/>
          <w:lang w:val="vi-VN"/>
        </w:rPr>
        <w:t xml:space="preserve">sản lượng từ </w:t>
      </w:r>
      <w:r w:rsidR="00325F7B" w:rsidRPr="00134CCC">
        <w:rPr>
          <w:sz w:val="28"/>
          <w:szCs w:val="28"/>
          <w:lang w:val="vi-VN"/>
        </w:rPr>
        <w:t xml:space="preserve">ngày 15 </w:t>
      </w:r>
      <w:r w:rsidR="00DB7BE0" w:rsidRPr="00134CCC">
        <w:rPr>
          <w:sz w:val="28"/>
          <w:szCs w:val="28"/>
          <w:lang w:val="vi-VN"/>
        </w:rPr>
        <w:t>đến hết tháng</w:t>
      </w:r>
      <w:r w:rsidR="00325F7B" w:rsidRPr="00134CCC">
        <w:rPr>
          <w:sz w:val="28"/>
          <w:szCs w:val="28"/>
          <w:lang w:val="vi-VN"/>
        </w:rPr>
        <w:t xml:space="preserve"> được</w:t>
      </w:r>
      <w:r w:rsidR="005A398D" w:rsidRPr="005A398D">
        <w:rPr>
          <w:sz w:val="28"/>
          <w:szCs w:val="28"/>
          <w:lang w:val="vi-VN"/>
        </w:rPr>
        <w:t xml:space="preserve"> </w:t>
      </w:r>
      <w:r w:rsidR="00325F7B" w:rsidRPr="00134CCC">
        <w:rPr>
          <w:sz w:val="28"/>
          <w:szCs w:val="28"/>
          <w:lang w:val="vi-VN"/>
        </w:rPr>
        <w:t>dự kiến</w:t>
      </w:r>
      <w:r w:rsidR="005A398D" w:rsidRPr="005A398D">
        <w:rPr>
          <w:sz w:val="28"/>
          <w:szCs w:val="28"/>
          <w:lang w:val="vi-VN"/>
        </w:rPr>
        <w:t xml:space="preserve"> tính toán</w:t>
      </w:r>
      <w:r w:rsidR="007842A0" w:rsidRPr="00134CCC">
        <w:rPr>
          <w:sz w:val="28"/>
          <w:szCs w:val="28"/>
          <w:lang w:val="vi-VN"/>
        </w:rPr>
        <w:t>.</w:t>
      </w:r>
    </w:p>
    <w:p w:rsidR="00EE30C2" w:rsidRPr="00CC3A64" w:rsidRDefault="007B4FFB" w:rsidP="00C01DF7">
      <w:pPr>
        <w:numPr>
          <w:ilvl w:val="0"/>
          <w:numId w:val="1"/>
        </w:numPr>
        <w:spacing w:line="276" w:lineRule="auto"/>
        <w:jc w:val="both"/>
        <w:rPr>
          <w:b/>
          <w:sz w:val="28"/>
          <w:szCs w:val="28"/>
          <w:lang w:val="vi-VN"/>
        </w:rPr>
      </w:pPr>
      <w:r w:rsidRPr="00CC3A64">
        <w:rPr>
          <w:b/>
          <w:sz w:val="28"/>
          <w:szCs w:val="28"/>
          <w:lang w:val="vi-VN"/>
        </w:rPr>
        <w:t xml:space="preserve"> </w:t>
      </w:r>
      <w:bookmarkStart w:id="3" w:name="_Ref292652724"/>
      <w:r w:rsidR="00411D6C" w:rsidRPr="00CC3A64">
        <w:rPr>
          <w:b/>
          <w:sz w:val="28"/>
          <w:szCs w:val="28"/>
          <w:lang w:val="vi-VN"/>
        </w:rPr>
        <w:t xml:space="preserve">Trình tự điều chỉnh giá bán điện </w:t>
      </w:r>
      <w:bookmarkEnd w:id="0"/>
      <w:bookmarkEnd w:id="1"/>
      <w:bookmarkEnd w:id="3"/>
    </w:p>
    <w:p w:rsidR="00EE30C2" w:rsidRPr="00CC3A64" w:rsidRDefault="000F68A5" w:rsidP="00C01DF7">
      <w:pPr>
        <w:tabs>
          <w:tab w:val="left" w:pos="1080"/>
        </w:tabs>
        <w:spacing w:line="276" w:lineRule="auto"/>
        <w:ind w:firstLine="567"/>
        <w:jc w:val="both"/>
        <w:rPr>
          <w:sz w:val="28"/>
          <w:szCs w:val="28"/>
          <w:lang w:val="vi-VN"/>
        </w:rPr>
      </w:pPr>
      <w:r w:rsidRPr="00CC3A64">
        <w:rPr>
          <w:sz w:val="28"/>
          <w:szCs w:val="28"/>
          <w:lang w:val="vi-VN"/>
        </w:rPr>
        <w:t xml:space="preserve">1. </w:t>
      </w:r>
      <w:r w:rsidR="00EE30C2" w:rsidRPr="00CC3A64">
        <w:rPr>
          <w:sz w:val="28"/>
          <w:szCs w:val="28"/>
          <w:lang w:val="vi-VN"/>
        </w:rPr>
        <w:t xml:space="preserve">Giá bán điện </w:t>
      </w:r>
      <w:r w:rsidR="00BD721D" w:rsidRPr="00CC3A64">
        <w:rPr>
          <w:sz w:val="28"/>
          <w:szCs w:val="28"/>
          <w:lang w:val="vi-VN"/>
        </w:rPr>
        <w:t xml:space="preserve">bình quân tính toán được </w:t>
      </w:r>
      <w:r w:rsidR="00EE30C2" w:rsidRPr="00CC3A64">
        <w:rPr>
          <w:sz w:val="28"/>
          <w:szCs w:val="28"/>
          <w:lang w:val="vi-VN"/>
        </w:rPr>
        <w:t>tính toán</w:t>
      </w:r>
      <w:r w:rsidR="00E9318F" w:rsidRPr="00E9318F">
        <w:rPr>
          <w:sz w:val="28"/>
          <w:szCs w:val="28"/>
          <w:lang w:val="vi-VN"/>
        </w:rPr>
        <w:t>,</w:t>
      </w:r>
      <w:r w:rsidR="00EE30C2" w:rsidRPr="00CC3A64">
        <w:rPr>
          <w:sz w:val="28"/>
          <w:szCs w:val="28"/>
          <w:lang w:val="vi-VN"/>
        </w:rPr>
        <w:t xml:space="preserve"> kiểm tra </w:t>
      </w:r>
      <w:r w:rsidR="00A66FFB" w:rsidRPr="00CC3A64">
        <w:rPr>
          <w:sz w:val="28"/>
          <w:szCs w:val="28"/>
          <w:lang w:val="vi-VN"/>
        </w:rPr>
        <w:t>khi</w:t>
      </w:r>
      <w:r w:rsidR="00EE30C2" w:rsidRPr="00CC3A64">
        <w:rPr>
          <w:sz w:val="28"/>
          <w:szCs w:val="28"/>
          <w:lang w:val="vi-VN"/>
        </w:rPr>
        <w:t xml:space="preserve"> </w:t>
      </w:r>
      <w:r w:rsidR="00FA42FC" w:rsidRPr="00CC3A64">
        <w:rPr>
          <w:sz w:val="28"/>
          <w:szCs w:val="28"/>
          <w:lang w:val="vi-VN"/>
        </w:rPr>
        <w:t xml:space="preserve">thông số đầu vào cơ bản </w:t>
      </w:r>
      <w:r w:rsidR="00A66FFB" w:rsidRPr="00CC3A64">
        <w:rPr>
          <w:sz w:val="28"/>
          <w:szCs w:val="28"/>
          <w:lang w:val="vi-VN"/>
        </w:rPr>
        <w:t xml:space="preserve">biến động so với thông số sử dụng trong tính toán giá bán điện </w:t>
      </w:r>
      <w:r w:rsidR="00B4083D" w:rsidRPr="00B4083D">
        <w:rPr>
          <w:sz w:val="28"/>
          <w:szCs w:val="28"/>
          <w:lang w:val="vi-VN"/>
        </w:rPr>
        <w:t xml:space="preserve">bình quân </w:t>
      </w:r>
      <w:r w:rsidR="00A66FFB" w:rsidRPr="00CC3A64">
        <w:rPr>
          <w:sz w:val="28"/>
          <w:szCs w:val="28"/>
          <w:lang w:val="vi-VN"/>
        </w:rPr>
        <w:t xml:space="preserve">hiện hành </w:t>
      </w:r>
      <w:r w:rsidR="00FA42FC" w:rsidRPr="00CC3A64">
        <w:rPr>
          <w:sz w:val="28"/>
          <w:szCs w:val="28"/>
          <w:lang w:val="vi-VN"/>
        </w:rPr>
        <w:t xml:space="preserve">theo </w:t>
      </w:r>
      <w:r w:rsidR="004F13D4" w:rsidRPr="00CC3A64">
        <w:rPr>
          <w:sz w:val="28"/>
          <w:szCs w:val="28"/>
          <w:lang w:val="vi-VN"/>
        </w:rPr>
        <w:t xml:space="preserve">các </w:t>
      </w:r>
      <w:r w:rsidR="00BD721D" w:rsidRPr="00CC3A64">
        <w:rPr>
          <w:sz w:val="28"/>
          <w:szCs w:val="28"/>
          <w:lang w:val="vi-VN"/>
        </w:rPr>
        <w:t>công thức sau:</w:t>
      </w:r>
    </w:p>
    <w:p w:rsidR="004C21E8" w:rsidRPr="00CC3A64" w:rsidRDefault="00E5652C" w:rsidP="00C01DF7">
      <w:pPr>
        <w:tabs>
          <w:tab w:val="left" w:pos="1080"/>
        </w:tabs>
        <w:spacing w:line="276" w:lineRule="auto"/>
        <w:jc w:val="center"/>
        <w:rPr>
          <w:sz w:val="28"/>
          <w:szCs w:val="28"/>
        </w:rPr>
      </w:pPr>
      <w:r w:rsidRPr="00CC3A64">
        <w:rPr>
          <w:position w:val="-14"/>
          <w:sz w:val="28"/>
          <w:szCs w:val="28"/>
        </w:rPr>
        <w:object w:dxaOrig="2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4pt" o:ole="">
            <v:imagedata r:id="rId7" o:title=""/>
            <o:lock v:ext="edit" aspectratio="f"/>
          </v:shape>
          <o:OLEObject Type="Embed" ProgID="Equation.3" ShapeID="_x0000_i1025" DrawAspect="Content" ObjectID="_1375688987" r:id="rId8"/>
        </w:object>
      </w:r>
    </w:p>
    <w:p w:rsidR="006434A9" w:rsidRPr="00CC3A64" w:rsidRDefault="0034356C" w:rsidP="00C01DF7">
      <w:pPr>
        <w:tabs>
          <w:tab w:val="left" w:pos="1080"/>
        </w:tabs>
        <w:spacing w:line="276" w:lineRule="auto"/>
        <w:jc w:val="center"/>
        <w:rPr>
          <w:sz w:val="28"/>
          <w:szCs w:val="28"/>
        </w:rPr>
      </w:pPr>
      <w:r w:rsidRPr="00CC3A64">
        <w:rPr>
          <w:position w:val="-14"/>
          <w:sz w:val="28"/>
          <w:szCs w:val="28"/>
        </w:rPr>
        <w:object w:dxaOrig="2799" w:dyaOrig="400">
          <v:shape id="_x0000_i1026" type="#_x0000_t75" style="width:169.5pt;height:24pt" o:ole="">
            <v:imagedata r:id="rId9" o:title=""/>
            <o:lock v:ext="edit" aspectratio="f"/>
          </v:shape>
          <o:OLEObject Type="Embed" ProgID="Equation.3" ShapeID="_x0000_i1026" DrawAspect="Content" ObjectID="_1375688988" r:id="rId10"/>
        </w:object>
      </w:r>
    </w:p>
    <w:p w:rsidR="000533F4" w:rsidRPr="00CC3A64" w:rsidRDefault="00E5652C" w:rsidP="00C01DF7">
      <w:pPr>
        <w:tabs>
          <w:tab w:val="left" w:pos="1080"/>
        </w:tabs>
        <w:spacing w:line="276" w:lineRule="auto"/>
        <w:jc w:val="center"/>
        <w:rPr>
          <w:sz w:val="28"/>
          <w:szCs w:val="28"/>
        </w:rPr>
      </w:pPr>
      <w:r w:rsidRPr="00CC3A64">
        <w:rPr>
          <w:position w:val="-12"/>
          <w:sz w:val="28"/>
          <w:szCs w:val="28"/>
        </w:rPr>
        <w:object w:dxaOrig="2500" w:dyaOrig="380">
          <v:shape id="_x0000_i1027" type="#_x0000_t75" style="width:151.5pt;height:23.25pt" o:ole="">
            <v:imagedata r:id="rId11" o:title=""/>
            <o:lock v:ext="edit" aspectratio="f"/>
          </v:shape>
          <o:OLEObject Type="Embed" ProgID="Equation.3" ShapeID="_x0000_i1027" DrawAspect="Content" ObjectID="_1375688989" r:id="rId12"/>
        </w:object>
      </w:r>
    </w:p>
    <w:p w:rsidR="00AA0FDE" w:rsidRPr="00CC3A64" w:rsidRDefault="00AA0FDE" w:rsidP="00C01DF7">
      <w:pPr>
        <w:tabs>
          <w:tab w:val="left" w:pos="1080"/>
        </w:tabs>
        <w:spacing w:line="276" w:lineRule="auto"/>
        <w:ind w:firstLine="567"/>
        <w:jc w:val="both"/>
        <w:rPr>
          <w:sz w:val="28"/>
          <w:szCs w:val="28"/>
        </w:rPr>
      </w:pPr>
      <w:smartTag w:uri="urn:schemas-microsoft-com:office:smarttags" w:element="PersonName">
        <w:r w:rsidRPr="00CC3A64">
          <w:rPr>
            <w:sz w:val="28"/>
            <w:szCs w:val="28"/>
          </w:rPr>
          <w:t>Trong</w:t>
        </w:r>
      </w:smartTag>
      <w:r w:rsidRPr="00CC3A64">
        <w:rPr>
          <w:sz w:val="28"/>
          <w:szCs w:val="28"/>
        </w:rPr>
        <w:t xml:space="preserve"> đó:</w:t>
      </w:r>
    </w:p>
    <w:p w:rsidR="00AA0FDE" w:rsidRPr="00CC3A64" w:rsidRDefault="00EF1AEE" w:rsidP="00C01DF7">
      <w:pPr>
        <w:tabs>
          <w:tab w:val="left" w:pos="1080"/>
        </w:tabs>
        <w:spacing w:line="276" w:lineRule="auto"/>
        <w:ind w:firstLine="567"/>
        <w:jc w:val="both"/>
        <w:rPr>
          <w:sz w:val="28"/>
          <w:szCs w:val="28"/>
        </w:rPr>
      </w:pPr>
      <w:r w:rsidRPr="00CC3A64">
        <w:rPr>
          <w:sz w:val="28"/>
          <w:szCs w:val="28"/>
        </w:rPr>
        <w:lastRenderedPageBreak/>
        <w:t>G</w:t>
      </w:r>
      <w:r w:rsidR="00AA0FDE" w:rsidRPr="00CC3A64">
        <w:rPr>
          <w:sz w:val="28"/>
          <w:szCs w:val="28"/>
        </w:rPr>
        <w:t>: Giá bán điện bình quâ</w:t>
      </w:r>
      <w:r w:rsidR="005F1151" w:rsidRPr="00CC3A64">
        <w:rPr>
          <w:sz w:val="28"/>
          <w:szCs w:val="28"/>
        </w:rPr>
        <w:t>n tính toán;</w:t>
      </w:r>
    </w:p>
    <w:p w:rsidR="001D5889" w:rsidRPr="00CC3A64" w:rsidRDefault="00EF1AEE" w:rsidP="00C01DF7">
      <w:pPr>
        <w:tabs>
          <w:tab w:val="left" w:pos="1080"/>
        </w:tabs>
        <w:spacing w:line="276" w:lineRule="auto"/>
        <w:ind w:firstLine="567"/>
        <w:jc w:val="both"/>
        <w:rPr>
          <w:sz w:val="28"/>
          <w:szCs w:val="28"/>
        </w:rPr>
      </w:pPr>
      <w:r w:rsidRPr="00CC3A64">
        <w:rPr>
          <w:sz w:val="28"/>
          <w:szCs w:val="28"/>
        </w:rPr>
        <w:t>G</w:t>
      </w:r>
      <w:r w:rsidR="00AA0FDE" w:rsidRPr="00CC3A64">
        <w:rPr>
          <w:sz w:val="28"/>
          <w:szCs w:val="28"/>
          <w:vertAlign w:val="superscript"/>
        </w:rPr>
        <w:t>HH</w:t>
      </w:r>
      <w:r w:rsidR="00AA0FDE" w:rsidRPr="00CC3A64">
        <w:rPr>
          <w:sz w:val="28"/>
          <w:szCs w:val="28"/>
        </w:rPr>
        <w:t>: Giá bán điện bình quâ</w:t>
      </w:r>
      <w:r w:rsidR="005F1151" w:rsidRPr="00CC3A64">
        <w:rPr>
          <w:sz w:val="28"/>
          <w:szCs w:val="28"/>
        </w:rPr>
        <w:t>n hiện hành;</w:t>
      </w:r>
    </w:p>
    <w:p w:rsidR="00DE48C7" w:rsidRPr="00CC3A64" w:rsidRDefault="007125EC" w:rsidP="00C01DF7">
      <w:pPr>
        <w:tabs>
          <w:tab w:val="left" w:pos="1080"/>
        </w:tabs>
        <w:spacing w:line="276" w:lineRule="auto"/>
        <w:ind w:firstLine="567"/>
        <w:jc w:val="both"/>
        <w:rPr>
          <w:sz w:val="28"/>
        </w:rPr>
      </w:pPr>
      <w:r w:rsidRPr="00CC3A64">
        <w:rPr>
          <w:sz w:val="28"/>
          <w:szCs w:val="28"/>
        </w:rPr>
        <w:t>Δ</w:t>
      </w:r>
      <w:r w:rsidR="00FD24F7" w:rsidRPr="00CC3A64">
        <w:rPr>
          <w:sz w:val="28"/>
          <w:szCs w:val="28"/>
        </w:rPr>
        <w:t>G</w:t>
      </w:r>
      <w:r w:rsidR="00D0243A" w:rsidRPr="00CC3A64">
        <w:rPr>
          <w:position w:val="-12"/>
          <w:sz w:val="28"/>
        </w:rPr>
        <w:object w:dxaOrig="240" w:dyaOrig="380">
          <v:shape id="_x0000_i1028" type="#_x0000_t75" style="width:13.5pt;height:22.5pt" o:ole="">
            <v:imagedata r:id="rId13" o:title=""/>
          </v:shape>
          <o:OLEObject Type="Embed" ProgID="Equation.3" ShapeID="_x0000_i1028" DrawAspect="Content" ObjectID="_1375688990" r:id="rId14"/>
        </w:object>
      </w:r>
      <w:r w:rsidR="00D0243A" w:rsidRPr="00CC3A64">
        <w:rPr>
          <w:sz w:val="28"/>
        </w:rPr>
        <w:t xml:space="preserve">: </w:t>
      </w:r>
      <w:r w:rsidR="004D11F7" w:rsidRPr="00CC3A64">
        <w:rPr>
          <w:sz w:val="28"/>
        </w:rPr>
        <w:t>C</w:t>
      </w:r>
      <w:r w:rsidR="00D0243A" w:rsidRPr="00CC3A64">
        <w:rPr>
          <w:sz w:val="28"/>
        </w:rPr>
        <w:t xml:space="preserve">hênh lệch </w:t>
      </w:r>
      <w:r w:rsidR="00341C6E" w:rsidRPr="00CC3A64">
        <w:rPr>
          <w:sz w:val="28"/>
        </w:rPr>
        <w:t>giá</w:t>
      </w:r>
      <w:r w:rsidR="004D11F7" w:rsidRPr="00CC3A64">
        <w:rPr>
          <w:sz w:val="28"/>
        </w:rPr>
        <w:t xml:space="preserve"> phát điện</w:t>
      </w:r>
      <w:r w:rsidR="00D0243A" w:rsidRPr="00CC3A64">
        <w:rPr>
          <w:sz w:val="28"/>
        </w:rPr>
        <w:t xml:space="preserve"> do sản lượng điện phát biến động so với sản lượng điện </w:t>
      </w:r>
      <w:r w:rsidR="004E138C" w:rsidRPr="00CC3A64">
        <w:rPr>
          <w:sz w:val="28"/>
        </w:rPr>
        <w:t>theo kế hoạch được phê duyệt</w:t>
      </w:r>
      <w:r w:rsidR="005F1151" w:rsidRPr="00CC3A64">
        <w:rPr>
          <w:sz w:val="28"/>
        </w:rPr>
        <w:t>;</w:t>
      </w:r>
    </w:p>
    <w:p w:rsidR="00D0243A" w:rsidRPr="00CC3A64" w:rsidRDefault="00E151EE" w:rsidP="00C01DF7">
      <w:pPr>
        <w:tabs>
          <w:tab w:val="left" w:pos="1080"/>
        </w:tabs>
        <w:spacing w:line="276" w:lineRule="auto"/>
        <w:ind w:firstLine="567"/>
        <w:jc w:val="both"/>
      </w:pPr>
      <w:r w:rsidRPr="00CC3A64">
        <w:rPr>
          <w:sz w:val="28"/>
          <w:szCs w:val="28"/>
        </w:rPr>
        <w:t>Δ</w:t>
      </w:r>
      <w:r w:rsidR="00FD24F7" w:rsidRPr="00CC3A64">
        <w:rPr>
          <w:sz w:val="28"/>
          <w:szCs w:val="28"/>
        </w:rPr>
        <w:t>G</w:t>
      </w:r>
      <w:r w:rsidR="00D0243A" w:rsidRPr="00CC3A64">
        <w:rPr>
          <w:sz w:val="28"/>
          <w:vertAlign w:val="subscript"/>
        </w:rPr>
        <w:t>TG</w:t>
      </w:r>
      <w:r w:rsidR="00D0243A" w:rsidRPr="00CC3A64">
        <w:rPr>
          <w:sz w:val="28"/>
        </w:rPr>
        <w:t xml:space="preserve">: </w:t>
      </w:r>
      <w:r w:rsidR="004D11F7" w:rsidRPr="00CC3A64">
        <w:rPr>
          <w:sz w:val="28"/>
        </w:rPr>
        <w:t>C</w:t>
      </w:r>
      <w:r w:rsidR="00D0243A" w:rsidRPr="00CC3A64">
        <w:rPr>
          <w:sz w:val="28"/>
        </w:rPr>
        <w:t xml:space="preserve">hênh lệch </w:t>
      </w:r>
      <w:r w:rsidR="00341C6E" w:rsidRPr="00CC3A64">
        <w:rPr>
          <w:sz w:val="28"/>
        </w:rPr>
        <w:t>giá</w:t>
      </w:r>
      <w:r w:rsidR="004D11F7" w:rsidRPr="00CC3A64">
        <w:rPr>
          <w:sz w:val="28"/>
        </w:rPr>
        <w:t xml:space="preserve"> phát điện </w:t>
      </w:r>
      <w:r w:rsidR="00D0243A" w:rsidRPr="00CC3A64">
        <w:rPr>
          <w:sz w:val="28"/>
        </w:rPr>
        <w:t xml:space="preserve">do tỷ giá đô la Mỹ biến động so với tỷ giá sử dụng trong tính toán giá bán điện </w:t>
      </w:r>
      <w:r w:rsidR="00D30E2D">
        <w:rPr>
          <w:sz w:val="28"/>
        </w:rPr>
        <w:t xml:space="preserve">bình quân </w:t>
      </w:r>
      <w:r w:rsidR="00D0243A" w:rsidRPr="00CC3A64">
        <w:rPr>
          <w:sz w:val="28"/>
        </w:rPr>
        <w:t>hiện hành</w:t>
      </w:r>
      <w:r w:rsidR="005F1151" w:rsidRPr="00CC3A64">
        <w:rPr>
          <w:sz w:val="28"/>
        </w:rPr>
        <w:t>;</w:t>
      </w:r>
    </w:p>
    <w:p w:rsidR="00D0243A" w:rsidRPr="00CC3A64" w:rsidRDefault="00E151EE" w:rsidP="00C01DF7">
      <w:pPr>
        <w:tabs>
          <w:tab w:val="left" w:pos="1080"/>
        </w:tabs>
        <w:spacing w:line="276" w:lineRule="auto"/>
        <w:ind w:firstLine="567"/>
        <w:jc w:val="both"/>
        <w:rPr>
          <w:sz w:val="28"/>
        </w:rPr>
      </w:pPr>
      <w:r w:rsidRPr="00CC3A64">
        <w:rPr>
          <w:sz w:val="28"/>
          <w:szCs w:val="28"/>
        </w:rPr>
        <w:t>Δ</w:t>
      </w:r>
      <w:r w:rsidR="00FD24F7" w:rsidRPr="00CC3A64">
        <w:rPr>
          <w:sz w:val="28"/>
          <w:szCs w:val="28"/>
        </w:rPr>
        <w:t>G</w:t>
      </w:r>
      <w:r w:rsidR="00D0243A" w:rsidRPr="00CC3A64">
        <w:rPr>
          <w:sz w:val="28"/>
          <w:vertAlign w:val="subscript"/>
        </w:rPr>
        <w:t>NL</w:t>
      </w:r>
      <w:r w:rsidR="00D0243A" w:rsidRPr="00CC3A64">
        <w:rPr>
          <w:sz w:val="28"/>
        </w:rPr>
        <w:t xml:space="preserve">: </w:t>
      </w:r>
      <w:r w:rsidR="004D11F7" w:rsidRPr="00CC3A64">
        <w:rPr>
          <w:sz w:val="28"/>
        </w:rPr>
        <w:t>C</w:t>
      </w:r>
      <w:r w:rsidR="00D0243A" w:rsidRPr="00CC3A64">
        <w:rPr>
          <w:sz w:val="28"/>
        </w:rPr>
        <w:t xml:space="preserve">hênh lệch </w:t>
      </w:r>
      <w:r w:rsidR="00341C6E" w:rsidRPr="00CC3A64">
        <w:rPr>
          <w:sz w:val="28"/>
        </w:rPr>
        <w:t>giá</w:t>
      </w:r>
      <w:r w:rsidR="004D11F7" w:rsidRPr="00CC3A64">
        <w:rPr>
          <w:sz w:val="28"/>
        </w:rPr>
        <w:t xml:space="preserve"> phát điện </w:t>
      </w:r>
      <w:r w:rsidR="00D0243A" w:rsidRPr="00CC3A64">
        <w:rPr>
          <w:sz w:val="28"/>
        </w:rPr>
        <w:t xml:space="preserve">do giá nhiên liệu biến động so với giá nhiên liệu sử dụng trong tính toán giá bán điện </w:t>
      </w:r>
      <w:r w:rsidR="00D30E2D">
        <w:rPr>
          <w:sz w:val="28"/>
        </w:rPr>
        <w:t xml:space="preserve">bình quân </w:t>
      </w:r>
      <w:r w:rsidR="00D0243A" w:rsidRPr="00CC3A64">
        <w:rPr>
          <w:sz w:val="28"/>
        </w:rPr>
        <w:t>hiện hành</w:t>
      </w:r>
      <w:r w:rsidR="005F1151" w:rsidRPr="00CC3A64">
        <w:rPr>
          <w:sz w:val="28"/>
        </w:rPr>
        <w:t>;</w:t>
      </w:r>
    </w:p>
    <w:p w:rsidR="00B4083D" w:rsidRDefault="00B4083D" w:rsidP="00C01DF7">
      <w:pPr>
        <w:tabs>
          <w:tab w:val="left" w:pos="1080"/>
        </w:tabs>
        <w:spacing w:line="276" w:lineRule="auto"/>
        <w:ind w:firstLine="567"/>
        <w:jc w:val="both"/>
        <w:rPr>
          <w:sz w:val="28"/>
          <w:szCs w:val="28"/>
        </w:rPr>
      </w:pPr>
      <w:r w:rsidRPr="00CC3A64">
        <w:rPr>
          <w:sz w:val="28"/>
          <w:szCs w:val="28"/>
        </w:rPr>
        <w:t>ΔG: Chênh lệch giá bán điện bình quân do biến động các thông số đầu vào cơ bản;</w:t>
      </w:r>
    </w:p>
    <w:p w:rsidR="008B378C" w:rsidRPr="00CC3A64" w:rsidRDefault="00433DF5" w:rsidP="00C01DF7">
      <w:pPr>
        <w:tabs>
          <w:tab w:val="left" w:pos="1080"/>
        </w:tabs>
        <w:spacing w:line="276" w:lineRule="auto"/>
        <w:ind w:firstLine="567"/>
        <w:jc w:val="both"/>
        <w:rPr>
          <w:sz w:val="28"/>
          <w:szCs w:val="28"/>
        </w:rPr>
      </w:pPr>
      <w:r w:rsidRPr="00D30E2D">
        <w:rPr>
          <w:position w:val="-12"/>
          <w:sz w:val="28"/>
          <w:szCs w:val="28"/>
        </w:rPr>
        <w:object w:dxaOrig="560" w:dyaOrig="380">
          <v:shape id="_x0000_i1029" type="#_x0000_t75" style="width:32.25pt;height:21.75pt" o:ole="">
            <v:imagedata r:id="rId15" o:title=""/>
          </v:shape>
          <o:OLEObject Type="Embed" ProgID="Equation.3" ShapeID="_x0000_i1029" DrawAspect="Content" ObjectID="_1375688991" r:id="rId16"/>
        </w:object>
      </w:r>
      <w:r w:rsidR="008B378C" w:rsidRPr="00CC3A64">
        <w:rPr>
          <w:sz w:val="28"/>
          <w:szCs w:val="28"/>
        </w:rPr>
        <w:t xml:space="preserve">: Thành phần giá </w:t>
      </w:r>
      <w:r w:rsidR="00E55874" w:rsidRPr="00CC3A64">
        <w:rPr>
          <w:sz w:val="28"/>
          <w:szCs w:val="28"/>
        </w:rPr>
        <w:t>được tính</w:t>
      </w:r>
      <w:r w:rsidR="00A12200">
        <w:rPr>
          <w:sz w:val="28"/>
          <w:szCs w:val="28"/>
        </w:rPr>
        <w:t xml:space="preserve"> từ </w:t>
      </w:r>
      <w:r w:rsidR="008B378C" w:rsidRPr="00CC3A64">
        <w:rPr>
          <w:sz w:val="28"/>
          <w:szCs w:val="28"/>
        </w:rPr>
        <w:t xml:space="preserve">chi phí </w:t>
      </w:r>
      <w:r w:rsidR="00A12200">
        <w:rPr>
          <w:sz w:val="28"/>
          <w:szCs w:val="28"/>
        </w:rPr>
        <w:t xml:space="preserve">sản xuất kinh doanh điện </w:t>
      </w:r>
      <w:r w:rsidR="008B378C" w:rsidRPr="00CC3A64">
        <w:rPr>
          <w:sz w:val="28"/>
          <w:szCs w:val="28"/>
          <w:lang w:val="vi-VN"/>
        </w:rPr>
        <w:t xml:space="preserve">chưa được tính </w:t>
      </w:r>
      <w:r w:rsidR="00E55874" w:rsidRPr="00CC3A64">
        <w:rPr>
          <w:sz w:val="28"/>
          <w:szCs w:val="28"/>
        </w:rPr>
        <w:t xml:space="preserve">hết </w:t>
      </w:r>
      <w:r w:rsidR="008B378C" w:rsidRPr="00CC3A64">
        <w:rPr>
          <w:sz w:val="28"/>
          <w:szCs w:val="28"/>
          <w:lang w:val="vi-VN"/>
        </w:rPr>
        <w:t xml:space="preserve">vào giá </w:t>
      </w:r>
      <w:r w:rsidR="008B378C" w:rsidRPr="00CC3A64">
        <w:rPr>
          <w:sz w:val="28"/>
          <w:szCs w:val="28"/>
        </w:rPr>
        <w:t xml:space="preserve">bán </w:t>
      </w:r>
      <w:r w:rsidR="008B378C" w:rsidRPr="00CC3A64">
        <w:rPr>
          <w:sz w:val="28"/>
          <w:szCs w:val="28"/>
          <w:lang w:val="vi-VN"/>
        </w:rPr>
        <w:t xml:space="preserve">điện </w:t>
      </w:r>
      <w:r w:rsidR="004340DF" w:rsidRPr="00CC3A64">
        <w:rPr>
          <w:sz w:val="28"/>
          <w:szCs w:val="28"/>
        </w:rPr>
        <w:t>hiện hành được</w:t>
      </w:r>
      <w:r w:rsidR="008B378C" w:rsidRPr="00CC3A64">
        <w:rPr>
          <w:sz w:val="28"/>
          <w:szCs w:val="28"/>
        </w:rPr>
        <w:t xml:space="preserve"> xác định theo quy định của cơ quan có thẩm quyền v</w:t>
      </w:r>
      <w:r w:rsidR="005F1151" w:rsidRPr="00CC3A64">
        <w:rPr>
          <w:sz w:val="28"/>
          <w:szCs w:val="28"/>
        </w:rPr>
        <w:t xml:space="preserve">à quy định tại khoản </w:t>
      </w:r>
      <w:r w:rsidR="006E5F8A" w:rsidRPr="00CC3A64">
        <w:rPr>
          <w:sz w:val="28"/>
          <w:szCs w:val="28"/>
        </w:rPr>
        <w:t>4</w:t>
      </w:r>
      <w:r w:rsidR="005F1151" w:rsidRPr="00CC3A64">
        <w:rPr>
          <w:sz w:val="28"/>
          <w:szCs w:val="28"/>
        </w:rPr>
        <w:t xml:space="preserve"> Điều này;</w:t>
      </w:r>
    </w:p>
    <w:p w:rsidR="008B378C" w:rsidRDefault="008B378C" w:rsidP="00C01DF7">
      <w:pPr>
        <w:tabs>
          <w:tab w:val="left" w:pos="1080"/>
        </w:tabs>
        <w:spacing w:line="276" w:lineRule="auto"/>
        <w:ind w:firstLine="567"/>
        <w:jc w:val="both"/>
        <w:rPr>
          <w:sz w:val="28"/>
          <w:szCs w:val="28"/>
        </w:rPr>
      </w:pPr>
      <w:r w:rsidRPr="00CC3A64">
        <w:rPr>
          <w:sz w:val="28"/>
          <w:szCs w:val="28"/>
        </w:rPr>
        <w:t>G</w:t>
      </w:r>
      <w:r w:rsidRPr="00CC3A64">
        <w:rPr>
          <w:sz w:val="28"/>
          <w:szCs w:val="28"/>
          <w:vertAlign w:val="subscript"/>
        </w:rPr>
        <w:t xml:space="preserve">BO </w:t>
      </w:r>
      <w:r w:rsidRPr="00CC3A64">
        <w:rPr>
          <w:sz w:val="28"/>
          <w:szCs w:val="28"/>
        </w:rPr>
        <w:t xml:space="preserve">: Thành phần giá bán điện được trích từ giá bán điện đưa vào Quỹ bình ổn giá điện (+) hoặc được </w:t>
      </w:r>
      <w:r w:rsidR="00A356A9" w:rsidRPr="00CC3A64">
        <w:rPr>
          <w:sz w:val="28"/>
          <w:szCs w:val="28"/>
        </w:rPr>
        <w:t>trích</w:t>
      </w:r>
      <w:r w:rsidR="000773D6" w:rsidRPr="00CC3A64">
        <w:rPr>
          <w:sz w:val="28"/>
          <w:szCs w:val="28"/>
        </w:rPr>
        <w:t xml:space="preserve"> từ Q</w:t>
      </w:r>
      <w:r w:rsidRPr="00CC3A64">
        <w:rPr>
          <w:sz w:val="28"/>
          <w:szCs w:val="28"/>
        </w:rPr>
        <w:t xml:space="preserve">uỹ để bình ổn giá bán điện (-) theo </w:t>
      </w:r>
      <w:r w:rsidR="00020FB4" w:rsidRPr="00CC3A64">
        <w:rPr>
          <w:sz w:val="28"/>
          <w:lang w:val="vi-VN"/>
        </w:rPr>
        <w:t xml:space="preserve">hướng dẫn của </w:t>
      </w:r>
      <w:r w:rsidR="00BB2C4F">
        <w:rPr>
          <w:sz w:val="28"/>
        </w:rPr>
        <w:t>L</w:t>
      </w:r>
      <w:r w:rsidR="00020FB4" w:rsidRPr="00CC3A64">
        <w:rPr>
          <w:sz w:val="28"/>
          <w:lang w:val="vi-VN"/>
        </w:rPr>
        <w:t>iên Bộ Tài chính - Công Thương</w:t>
      </w:r>
      <w:r w:rsidR="005C4A63">
        <w:rPr>
          <w:sz w:val="28"/>
          <w:szCs w:val="28"/>
        </w:rPr>
        <w:t>;</w:t>
      </w:r>
    </w:p>
    <w:p w:rsidR="00B4083D" w:rsidRPr="00CC3A64" w:rsidRDefault="00B4083D" w:rsidP="00C01DF7">
      <w:pPr>
        <w:tabs>
          <w:tab w:val="left" w:pos="1080"/>
        </w:tabs>
        <w:spacing w:line="276" w:lineRule="auto"/>
        <w:ind w:firstLine="567"/>
        <w:jc w:val="both"/>
        <w:rPr>
          <w:sz w:val="28"/>
          <w:szCs w:val="28"/>
        </w:rPr>
      </w:pPr>
      <w:r w:rsidRPr="00CC3A64">
        <w:rPr>
          <w:sz w:val="28"/>
          <w:szCs w:val="28"/>
        </w:rPr>
        <w:t>ΔG</w:t>
      </w:r>
      <w:r w:rsidRPr="00CC3A64">
        <w:rPr>
          <w:position w:val="-10"/>
          <w:sz w:val="28"/>
        </w:rPr>
        <w:object w:dxaOrig="240" w:dyaOrig="360">
          <v:shape id="_x0000_i1030" type="#_x0000_t75" style="width:13.5pt;height:21pt" o:ole="">
            <v:imagedata r:id="rId17" o:title=""/>
          </v:shape>
          <o:OLEObject Type="Embed" ProgID="Equation.3" ShapeID="_x0000_i1030" DrawAspect="Content" ObjectID="_1375688992" r:id="rId18"/>
        </w:object>
      </w:r>
      <w:r w:rsidRPr="00CC3A64">
        <w:rPr>
          <w:sz w:val="28"/>
        </w:rPr>
        <w:t xml:space="preserve">: </w:t>
      </w:r>
      <w:r>
        <w:rPr>
          <w:sz w:val="28"/>
        </w:rPr>
        <w:t>C</w:t>
      </w:r>
      <w:r w:rsidRPr="00CC3A64">
        <w:rPr>
          <w:sz w:val="28"/>
        </w:rPr>
        <w:t xml:space="preserve">hênh lệch giá bán điện </w:t>
      </w:r>
      <w:r>
        <w:rPr>
          <w:sz w:val="28"/>
        </w:rPr>
        <w:t>bình quân toàn phần</w:t>
      </w:r>
      <w:r w:rsidRPr="00CC3A64">
        <w:rPr>
          <w:sz w:val="28"/>
        </w:rPr>
        <w:t>;</w:t>
      </w:r>
    </w:p>
    <w:p w:rsidR="00CE71E8" w:rsidRDefault="00CE71E8" w:rsidP="00C01DF7">
      <w:pPr>
        <w:tabs>
          <w:tab w:val="left" w:pos="1080"/>
        </w:tabs>
        <w:spacing w:line="276" w:lineRule="auto"/>
        <w:ind w:firstLine="567"/>
        <w:jc w:val="both"/>
        <w:rPr>
          <w:sz w:val="28"/>
          <w:szCs w:val="28"/>
        </w:rPr>
      </w:pPr>
      <w:r w:rsidRPr="00CC3A64">
        <w:rPr>
          <w:sz w:val="28"/>
          <w:szCs w:val="28"/>
        </w:rPr>
        <w:t xml:space="preserve">Phương pháp </w:t>
      </w:r>
      <w:r w:rsidR="003B4670">
        <w:rPr>
          <w:sz w:val="28"/>
          <w:szCs w:val="28"/>
        </w:rPr>
        <w:t xml:space="preserve">kiểm tra tính toán điều chỉnh giá bán điện theo thông số đầu vào cơ bản </w:t>
      </w:r>
      <w:r w:rsidR="00BB2C4F" w:rsidRPr="00BB2C4F">
        <w:rPr>
          <w:sz w:val="28"/>
          <w:szCs w:val="28"/>
        </w:rPr>
        <w:t>được</w:t>
      </w:r>
      <w:r w:rsidR="00BB2C4F">
        <w:rPr>
          <w:sz w:val="28"/>
          <w:szCs w:val="28"/>
        </w:rPr>
        <w:t xml:space="preserve"> </w:t>
      </w:r>
      <w:r w:rsidRPr="00CC3A64">
        <w:rPr>
          <w:sz w:val="28"/>
          <w:szCs w:val="28"/>
        </w:rPr>
        <w:t xml:space="preserve">quy định tại Phụ lục </w:t>
      </w:r>
      <w:r w:rsidR="00E9318F">
        <w:rPr>
          <w:sz w:val="28"/>
          <w:szCs w:val="28"/>
        </w:rPr>
        <w:t>ban h</w:t>
      </w:r>
      <w:r w:rsidR="00E9318F" w:rsidRPr="00E9318F">
        <w:rPr>
          <w:sz w:val="28"/>
          <w:szCs w:val="28"/>
        </w:rPr>
        <w:t>ành</w:t>
      </w:r>
      <w:r w:rsidR="00E9318F">
        <w:rPr>
          <w:sz w:val="28"/>
          <w:szCs w:val="28"/>
        </w:rPr>
        <w:t xml:space="preserve"> k</w:t>
      </w:r>
      <w:r w:rsidR="00E9318F" w:rsidRPr="00E9318F">
        <w:rPr>
          <w:sz w:val="28"/>
          <w:szCs w:val="28"/>
        </w:rPr>
        <w:t>èm</w:t>
      </w:r>
      <w:r w:rsidR="00E9318F">
        <w:rPr>
          <w:sz w:val="28"/>
          <w:szCs w:val="28"/>
        </w:rPr>
        <w:t xml:space="preserve"> theo</w:t>
      </w:r>
      <w:r w:rsidR="00E9318F" w:rsidRPr="00CC3A64">
        <w:rPr>
          <w:sz w:val="28"/>
          <w:szCs w:val="28"/>
        </w:rPr>
        <w:t xml:space="preserve"> </w:t>
      </w:r>
      <w:r w:rsidRPr="00CC3A64">
        <w:rPr>
          <w:sz w:val="28"/>
          <w:szCs w:val="28"/>
        </w:rPr>
        <w:t>Thông tư này</w:t>
      </w:r>
      <w:r w:rsidR="007A19F6" w:rsidRPr="00CC3A64">
        <w:rPr>
          <w:sz w:val="28"/>
          <w:szCs w:val="28"/>
        </w:rPr>
        <w:t>.</w:t>
      </w:r>
    </w:p>
    <w:p w:rsidR="001D64D1" w:rsidRPr="00CC3A64" w:rsidRDefault="008B378C" w:rsidP="00C01DF7">
      <w:pPr>
        <w:tabs>
          <w:tab w:val="left" w:pos="1080"/>
        </w:tabs>
        <w:spacing w:line="276" w:lineRule="auto"/>
        <w:ind w:firstLine="567"/>
        <w:jc w:val="both"/>
        <w:rPr>
          <w:sz w:val="28"/>
          <w:szCs w:val="28"/>
        </w:rPr>
      </w:pPr>
      <w:r w:rsidRPr="00CC3A64">
        <w:rPr>
          <w:sz w:val="28"/>
          <w:szCs w:val="28"/>
        </w:rPr>
        <w:t xml:space="preserve">2. </w:t>
      </w:r>
      <w:r w:rsidR="00CE71E8" w:rsidRPr="00CC3A64">
        <w:rPr>
          <w:sz w:val="28"/>
          <w:szCs w:val="28"/>
          <w:lang w:val="vi-VN"/>
        </w:rPr>
        <w:t xml:space="preserve">Trước ngày 20 hàng tháng, </w:t>
      </w:r>
      <w:r w:rsidR="00D725D1" w:rsidRPr="00CC3A64">
        <w:rPr>
          <w:sz w:val="28"/>
          <w:szCs w:val="28"/>
        </w:rPr>
        <w:t>căn cứ</w:t>
      </w:r>
      <w:r w:rsidR="00CE71E8" w:rsidRPr="00CC3A64">
        <w:rPr>
          <w:sz w:val="28"/>
          <w:szCs w:val="28"/>
          <w:lang w:val="vi-VN"/>
        </w:rPr>
        <w:t xml:space="preserve"> trên các thông số đầu vào cơ bản thực tế được xác định theo </w:t>
      </w:r>
      <w:r w:rsidR="00E9318F">
        <w:rPr>
          <w:sz w:val="28"/>
          <w:szCs w:val="28"/>
        </w:rPr>
        <w:t xml:space="preserve">quy </w:t>
      </w:r>
      <w:r w:rsidR="00E9318F" w:rsidRPr="00E9318F">
        <w:rPr>
          <w:sz w:val="28"/>
          <w:szCs w:val="28"/>
        </w:rPr>
        <w:t>định</w:t>
      </w:r>
      <w:r w:rsidR="00E9318F">
        <w:rPr>
          <w:sz w:val="28"/>
          <w:szCs w:val="28"/>
        </w:rPr>
        <w:t xml:space="preserve"> t</w:t>
      </w:r>
      <w:r w:rsidR="00E9318F" w:rsidRPr="00E9318F">
        <w:rPr>
          <w:sz w:val="28"/>
          <w:szCs w:val="28"/>
        </w:rPr>
        <w:t>ại</w:t>
      </w:r>
      <w:r w:rsidR="00E9318F">
        <w:rPr>
          <w:sz w:val="28"/>
          <w:szCs w:val="28"/>
        </w:rPr>
        <w:t xml:space="preserve"> </w:t>
      </w:r>
      <w:r w:rsidR="008527E1" w:rsidRPr="00CC3A64">
        <w:rPr>
          <w:sz w:val="28"/>
          <w:szCs w:val="28"/>
        </w:rPr>
        <w:t>Đ</w:t>
      </w:r>
      <w:r w:rsidR="00CE71E8" w:rsidRPr="00CC3A64">
        <w:rPr>
          <w:sz w:val="28"/>
          <w:szCs w:val="28"/>
          <w:lang w:val="vi-VN"/>
        </w:rPr>
        <w:t>iều 3 Thông tư này, Tập đoàn Điện lực Việt Nam</w:t>
      </w:r>
      <w:r w:rsidR="004340DF" w:rsidRPr="00CC3A64">
        <w:rPr>
          <w:sz w:val="28"/>
          <w:szCs w:val="28"/>
        </w:rPr>
        <w:t xml:space="preserve"> kiểm tra,</w:t>
      </w:r>
      <w:r w:rsidR="00CE71E8" w:rsidRPr="00CC3A64">
        <w:rPr>
          <w:sz w:val="28"/>
          <w:szCs w:val="28"/>
          <w:lang w:val="vi-VN"/>
        </w:rPr>
        <w:t xml:space="preserve"> tính toán </w:t>
      </w:r>
      <w:r w:rsidR="001D64D1" w:rsidRPr="00CC3A64">
        <w:rPr>
          <w:sz w:val="28"/>
          <w:szCs w:val="28"/>
          <w:lang w:val="vi-VN"/>
        </w:rPr>
        <w:t>chênh lệch giá bán điện bình quân do biến động các thông số đầu vào cơ bản</w:t>
      </w:r>
      <w:r w:rsidR="00977AB5">
        <w:rPr>
          <w:sz w:val="28"/>
          <w:szCs w:val="28"/>
        </w:rPr>
        <w:t xml:space="preserve"> </w:t>
      </w:r>
      <w:r w:rsidR="005142D3">
        <w:rPr>
          <w:sz w:val="28"/>
          <w:szCs w:val="28"/>
        </w:rPr>
        <w:t>(</w:t>
      </w:r>
      <w:r w:rsidR="00977AB5" w:rsidRPr="00CC3A64">
        <w:rPr>
          <w:sz w:val="28"/>
          <w:szCs w:val="28"/>
          <w:lang w:val="vi-VN"/>
        </w:rPr>
        <w:t>ΔG</w:t>
      </w:r>
      <w:r w:rsidR="005142D3">
        <w:rPr>
          <w:sz w:val="28"/>
          <w:szCs w:val="28"/>
        </w:rPr>
        <w:t>)</w:t>
      </w:r>
      <w:r w:rsidR="00487914" w:rsidRPr="00CC3A64">
        <w:rPr>
          <w:sz w:val="28"/>
          <w:szCs w:val="28"/>
        </w:rPr>
        <w:t>.</w:t>
      </w:r>
    </w:p>
    <w:p w:rsidR="001770F5" w:rsidRPr="00CC3A64" w:rsidRDefault="008B378C" w:rsidP="00C01DF7">
      <w:pPr>
        <w:tabs>
          <w:tab w:val="left" w:pos="1080"/>
        </w:tabs>
        <w:spacing w:line="276" w:lineRule="auto"/>
        <w:ind w:firstLine="567"/>
        <w:jc w:val="both"/>
        <w:rPr>
          <w:sz w:val="28"/>
          <w:szCs w:val="28"/>
        </w:rPr>
      </w:pPr>
      <w:r w:rsidRPr="00CC3A64">
        <w:rPr>
          <w:sz w:val="28"/>
          <w:lang w:val="vi-VN"/>
        </w:rPr>
        <w:t>3</w:t>
      </w:r>
      <w:r w:rsidR="00DE56B4" w:rsidRPr="00CC3A64">
        <w:rPr>
          <w:sz w:val="28"/>
          <w:lang w:val="vi-VN"/>
        </w:rPr>
        <w:t>. T</w:t>
      </w:r>
      <w:r w:rsidR="00DE56B4" w:rsidRPr="00CC3A64">
        <w:rPr>
          <w:sz w:val="28"/>
          <w:szCs w:val="28"/>
          <w:lang w:val="vi-VN"/>
        </w:rPr>
        <w:t>rường hợp chênh lệch giá bán điện bình quân do biến động các thông số đầu vào cơ bản</w:t>
      </w:r>
      <w:r w:rsidR="009A2574" w:rsidRPr="00CC3A64">
        <w:rPr>
          <w:sz w:val="28"/>
          <w:szCs w:val="28"/>
        </w:rPr>
        <w:t xml:space="preserve"> </w:t>
      </w:r>
      <w:r w:rsidR="005142D3" w:rsidRPr="00CC3A64">
        <w:rPr>
          <w:sz w:val="28"/>
          <w:szCs w:val="28"/>
        </w:rPr>
        <w:t xml:space="preserve">bằng hoặc </w:t>
      </w:r>
      <w:r w:rsidR="009A2574" w:rsidRPr="00CC3A64">
        <w:rPr>
          <w:sz w:val="28"/>
          <w:szCs w:val="28"/>
        </w:rPr>
        <w:t>lớn hơn</w:t>
      </w:r>
      <w:r w:rsidR="00E55874" w:rsidRPr="00CC3A64">
        <w:rPr>
          <w:sz w:val="28"/>
          <w:szCs w:val="28"/>
        </w:rPr>
        <w:t xml:space="preserve"> 5% so với giá bán điện </w:t>
      </w:r>
      <w:r w:rsidR="00D30E2D">
        <w:rPr>
          <w:sz w:val="28"/>
          <w:szCs w:val="28"/>
        </w:rPr>
        <w:t xml:space="preserve">bình quân </w:t>
      </w:r>
      <w:r w:rsidR="00E55874" w:rsidRPr="00CC3A64">
        <w:rPr>
          <w:sz w:val="28"/>
          <w:szCs w:val="28"/>
        </w:rPr>
        <w:t>hiện hành</w:t>
      </w:r>
      <w:r w:rsidR="00DE56B4" w:rsidRPr="00CC3A64">
        <w:rPr>
          <w:b/>
          <w:sz w:val="28"/>
          <w:szCs w:val="28"/>
          <w:lang w:val="vi-VN"/>
        </w:rPr>
        <w:t xml:space="preserve"> </w:t>
      </w:r>
      <w:r w:rsidR="00E55874" w:rsidRPr="00CC3A64">
        <w:rPr>
          <w:b/>
          <w:sz w:val="28"/>
          <w:szCs w:val="28"/>
        </w:rPr>
        <w:t>(</w:t>
      </w:r>
      <w:r w:rsidR="00984DBF" w:rsidRPr="00CC3A64">
        <w:rPr>
          <w:position w:val="-14"/>
          <w:sz w:val="28"/>
          <w:lang w:val="vi-VN"/>
        </w:rPr>
        <w:object w:dxaOrig="1380" w:dyaOrig="400">
          <v:shape id="_x0000_i1031" type="#_x0000_t75" style="width:83.25pt;height:24pt" o:ole="">
            <v:imagedata r:id="rId19" o:title=""/>
          </v:shape>
          <o:OLEObject Type="Embed" ProgID="Equation.3" ShapeID="_x0000_i1031" DrawAspect="Content" ObjectID="_1375688993" r:id="rId20"/>
        </w:object>
      </w:r>
      <w:r w:rsidR="00E55874" w:rsidRPr="00CC3A64">
        <w:rPr>
          <w:sz w:val="28"/>
        </w:rPr>
        <w:t>)</w:t>
      </w:r>
      <w:r w:rsidR="005142D3">
        <w:rPr>
          <w:sz w:val="28"/>
        </w:rPr>
        <w:t xml:space="preserve">, giá bán điện </w:t>
      </w:r>
      <w:r w:rsidR="00D30E2D">
        <w:rPr>
          <w:sz w:val="28"/>
        </w:rPr>
        <w:t xml:space="preserve">bình quân </w:t>
      </w:r>
      <w:r w:rsidR="005142D3">
        <w:rPr>
          <w:sz w:val="28"/>
        </w:rPr>
        <w:t>được điều chỉnh như sau</w:t>
      </w:r>
      <w:r w:rsidR="001770F5" w:rsidRPr="00CC3A64">
        <w:rPr>
          <w:sz w:val="28"/>
          <w:szCs w:val="28"/>
        </w:rPr>
        <w:t>:</w:t>
      </w:r>
    </w:p>
    <w:p w:rsidR="005142D3" w:rsidRDefault="001770F5" w:rsidP="00C01DF7">
      <w:pPr>
        <w:tabs>
          <w:tab w:val="left" w:pos="1080"/>
        </w:tabs>
        <w:spacing w:line="276" w:lineRule="auto"/>
        <w:ind w:firstLine="567"/>
        <w:jc w:val="both"/>
        <w:rPr>
          <w:sz w:val="28"/>
          <w:szCs w:val="28"/>
        </w:rPr>
      </w:pPr>
      <w:r w:rsidRPr="00CC3A64">
        <w:rPr>
          <w:sz w:val="28"/>
          <w:szCs w:val="28"/>
        </w:rPr>
        <w:t xml:space="preserve">a) </w:t>
      </w:r>
      <w:r w:rsidR="005142D3">
        <w:rPr>
          <w:sz w:val="28"/>
          <w:szCs w:val="28"/>
        </w:rPr>
        <w:t xml:space="preserve">Điều chỉnh giá bán điện </w:t>
      </w:r>
      <w:r w:rsidR="00D30E2D">
        <w:rPr>
          <w:sz w:val="28"/>
          <w:szCs w:val="28"/>
        </w:rPr>
        <w:t xml:space="preserve">bình quân </w:t>
      </w:r>
      <w:r w:rsidR="005142D3">
        <w:rPr>
          <w:sz w:val="28"/>
          <w:szCs w:val="28"/>
        </w:rPr>
        <w:t>ở mức 5%</w:t>
      </w:r>
    </w:p>
    <w:p w:rsidR="00DE56B4" w:rsidRPr="005A398D" w:rsidRDefault="00DE56B4" w:rsidP="00C01DF7">
      <w:pPr>
        <w:tabs>
          <w:tab w:val="left" w:pos="1080"/>
        </w:tabs>
        <w:spacing w:line="276" w:lineRule="auto"/>
        <w:ind w:firstLine="567"/>
        <w:jc w:val="both"/>
        <w:rPr>
          <w:sz w:val="28"/>
        </w:rPr>
      </w:pPr>
      <w:r w:rsidRPr="00CC3A64">
        <w:rPr>
          <w:sz w:val="28"/>
          <w:lang w:val="vi-VN"/>
        </w:rPr>
        <w:t>Tập đoàn Điện lực Việt Nam</w:t>
      </w:r>
      <w:r w:rsidR="00704122">
        <w:rPr>
          <w:sz w:val="28"/>
          <w:lang w:val="vi-VN"/>
        </w:rPr>
        <w:t xml:space="preserve"> </w:t>
      </w:r>
      <w:r w:rsidR="005142D3">
        <w:rPr>
          <w:sz w:val="28"/>
        </w:rPr>
        <w:t>b</w:t>
      </w:r>
      <w:r w:rsidR="005142D3" w:rsidRPr="005142D3">
        <w:rPr>
          <w:sz w:val="28"/>
        </w:rPr>
        <w:t>á</w:t>
      </w:r>
      <w:r w:rsidR="005142D3">
        <w:rPr>
          <w:sz w:val="28"/>
        </w:rPr>
        <w:t>o c</w:t>
      </w:r>
      <w:r w:rsidR="005142D3" w:rsidRPr="005142D3">
        <w:rPr>
          <w:sz w:val="28"/>
        </w:rPr>
        <w:t>á</w:t>
      </w:r>
      <w:r w:rsidR="005142D3">
        <w:rPr>
          <w:sz w:val="28"/>
        </w:rPr>
        <w:t xml:space="preserve">o </w:t>
      </w:r>
      <w:r w:rsidR="00920852" w:rsidRPr="00CC3A64">
        <w:rPr>
          <w:sz w:val="28"/>
        </w:rPr>
        <w:t xml:space="preserve">Bộ Công Thương </w:t>
      </w:r>
      <w:r w:rsidR="005B4F79">
        <w:rPr>
          <w:sz w:val="28"/>
        </w:rPr>
        <w:t>chấp thuận</w:t>
      </w:r>
      <w:r w:rsidR="00920852" w:rsidRPr="00CC3A64">
        <w:rPr>
          <w:sz w:val="28"/>
        </w:rPr>
        <w:t xml:space="preserve"> phương án </w:t>
      </w:r>
      <w:r w:rsidR="005142D3">
        <w:rPr>
          <w:sz w:val="28"/>
        </w:rPr>
        <w:t>điều chỉnh giá điện</w:t>
      </w:r>
      <w:r w:rsidR="00920852" w:rsidRPr="00CC3A64">
        <w:rPr>
          <w:sz w:val="28"/>
        </w:rPr>
        <w:t>. Trường hợp Bộ Công Thương không có ý kiến</w:t>
      </w:r>
      <w:r w:rsidR="005A398D">
        <w:rPr>
          <w:sz w:val="28"/>
        </w:rPr>
        <w:t>,</w:t>
      </w:r>
      <w:r w:rsidR="00920852" w:rsidRPr="00CC3A64">
        <w:rPr>
          <w:sz w:val="28"/>
        </w:rPr>
        <w:t xml:space="preserve"> s</w:t>
      </w:r>
      <w:r w:rsidRPr="00CC3A64">
        <w:rPr>
          <w:sz w:val="28"/>
          <w:lang w:val="vi-VN"/>
        </w:rPr>
        <w:t>au 5 ngày làm việc kể từ ngày nhận được hồ sơ tính toán điều chỉnh giá</w:t>
      </w:r>
      <w:r w:rsidR="00E9318F">
        <w:rPr>
          <w:sz w:val="28"/>
        </w:rPr>
        <w:t xml:space="preserve"> </w:t>
      </w:r>
      <w:r w:rsidR="00E9318F" w:rsidRPr="00E9318F">
        <w:rPr>
          <w:sz w:val="28"/>
        </w:rPr>
        <w:t>đ</w:t>
      </w:r>
      <w:r w:rsidR="00E9318F">
        <w:rPr>
          <w:sz w:val="28"/>
        </w:rPr>
        <w:t>i</w:t>
      </w:r>
      <w:r w:rsidR="00E9318F" w:rsidRPr="00E9318F">
        <w:rPr>
          <w:sz w:val="28"/>
        </w:rPr>
        <w:t>ện</w:t>
      </w:r>
      <w:r w:rsidR="00F64C2E" w:rsidRPr="00CC3A64">
        <w:rPr>
          <w:sz w:val="28"/>
        </w:rPr>
        <w:t>,</w:t>
      </w:r>
      <w:r w:rsidRPr="00CC3A64">
        <w:rPr>
          <w:sz w:val="28"/>
          <w:lang w:val="vi-VN"/>
        </w:rPr>
        <w:t xml:space="preserve"> Tập đoàn Điện lực Việt </w:t>
      </w:r>
      <w:smartTag w:uri="urn:schemas-microsoft-com:office:smarttags" w:element="country-region">
        <w:smartTag w:uri="urn:schemas-microsoft-com:office:smarttags" w:element="place">
          <w:r w:rsidRPr="00CC3A64">
            <w:rPr>
              <w:sz w:val="28"/>
              <w:lang w:val="vi-VN"/>
            </w:rPr>
            <w:t>Nam</w:t>
          </w:r>
        </w:smartTag>
      </w:smartTag>
      <w:r w:rsidRPr="00CC3A64">
        <w:rPr>
          <w:sz w:val="28"/>
          <w:lang w:val="vi-VN"/>
        </w:rPr>
        <w:t xml:space="preserve"> được điều chỉnh </w:t>
      </w:r>
      <w:r w:rsidR="00920852" w:rsidRPr="00CC3A64">
        <w:rPr>
          <w:sz w:val="28"/>
        </w:rPr>
        <w:t xml:space="preserve">tăng </w:t>
      </w:r>
      <w:r w:rsidRPr="00CC3A64">
        <w:rPr>
          <w:sz w:val="28"/>
          <w:lang w:val="vi-VN"/>
        </w:rPr>
        <w:t xml:space="preserve">giá bán điện </w:t>
      </w:r>
      <w:r w:rsidR="00D30E2D">
        <w:rPr>
          <w:sz w:val="28"/>
        </w:rPr>
        <w:t xml:space="preserve">bình quân </w:t>
      </w:r>
      <w:r w:rsidRPr="00CC3A64">
        <w:rPr>
          <w:sz w:val="28"/>
          <w:lang w:val="vi-VN"/>
        </w:rPr>
        <w:t xml:space="preserve">ở mức 5% so với giá bán điện </w:t>
      </w:r>
      <w:r w:rsidR="00D30E2D">
        <w:rPr>
          <w:sz w:val="28"/>
        </w:rPr>
        <w:t xml:space="preserve">bình quân </w:t>
      </w:r>
      <w:r w:rsidRPr="00CC3A64">
        <w:rPr>
          <w:sz w:val="28"/>
          <w:lang w:val="vi-VN"/>
        </w:rPr>
        <w:t>hiện hành</w:t>
      </w:r>
      <w:r w:rsidR="005A398D">
        <w:rPr>
          <w:sz w:val="28"/>
        </w:rPr>
        <w:t>;</w:t>
      </w:r>
    </w:p>
    <w:p w:rsidR="00C96A86" w:rsidRPr="00CC3A64" w:rsidRDefault="001770F5" w:rsidP="00C01DF7">
      <w:pPr>
        <w:tabs>
          <w:tab w:val="left" w:pos="1080"/>
        </w:tabs>
        <w:spacing w:line="276" w:lineRule="auto"/>
        <w:ind w:firstLine="567"/>
        <w:jc w:val="both"/>
        <w:rPr>
          <w:sz w:val="28"/>
        </w:rPr>
      </w:pPr>
      <w:r w:rsidRPr="00CC3A64">
        <w:rPr>
          <w:sz w:val="28"/>
        </w:rPr>
        <w:t>b</w:t>
      </w:r>
      <w:r w:rsidR="00DE56B4" w:rsidRPr="00CC3A64">
        <w:rPr>
          <w:sz w:val="28"/>
          <w:lang w:val="vi-VN"/>
        </w:rPr>
        <w:t xml:space="preserve">) </w:t>
      </w:r>
      <w:r w:rsidR="007319A9">
        <w:rPr>
          <w:sz w:val="28"/>
          <w:szCs w:val="28"/>
        </w:rPr>
        <w:t xml:space="preserve">Điều chỉnh </w:t>
      </w:r>
      <w:r w:rsidR="00DE56B4" w:rsidRPr="00CC3A64">
        <w:rPr>
          <w:sz w:val="28"/>
          <w:lang w:val="vi-VN"/>
        </w:rPr>
        <w:t xml:space="preserve">giá bán điện </w:t>
      </w:r>
      <w:r w:rsidR="00D30E2D">
        <w:rPr>
          <w:sz w:val="28"/>
        </w:rPr>
        <w:t xml:space="preserve">bình quân </w:t>
      </w:r>
      <w:r w:rsidR="00DE56B4" w:rsidRPr="00CC3A64">
        <w:rPr>
          <w:sz w:val="28"/>
          <w:lang w:val="vi-VN"/>
        </w:rPr>
        <w:t>tăng trên 5%</w:t>
      </w:r>
    </w:p>
    <w:p w:rsidR="009418B0" w:rsidRPr="009418B0" w:rsidRDefault="00DE56B4" w:rsidP="00C01DF7">
      <w:pPr>
        <w:tabs>
          <w:tab w:val="left" w:pos="1080"/>
        </w:tabs>
        <w:spacing w:line="276" w:lineRule="auto"/>
        <w:ind w:firstLine="567"/>
        <w:jc w:val="both"/>
        <w:rPr>
          <w:sz w:val="28"/>
        </w:rPr>
      </w:pPr>
      <w:r w:rsidRPr="00CC3A64">
        <w:rPr>
          <w:sz w:val="28"/>
          <w:lang w:val="vi-VN"/>
        </w:rPr>
        <w:t xml:space="preserve">Tập đoàn Điện lực Việt Nam báo cáo Bộ Công Thương </w:t>
      </w:r>
      <w:r w:rsidR="00D000E6">
        <w:rPr>
          <w:sz w:val="28"/>
        </w:rPr>
        <w:t>và Bộ Tài chính</w:t>
      </w:r>
      <w:r w:rsidR="00D000E6" w:rsidRPr="00CC3A64">
        <w:rPr>
          <w:sz w:val="28"/>
          <w:lang w:val="vi-VN"/>
        </w:rPr>
        <w:t xml:space="preserve"> </w:t>
      </w:r>
      <w:r w:rsidRPr="00CC3A64">
        <w:rPr>
          <w:sz w:val="28"/>
          <w:lang w:val="vi-VN"/>
        </w:rPr>
        <w:t>phương án giá</w:t>
      </w:r>
      <w:r w:rsidR="008610BF" w:rsidRPr="00CC3A64">
        <w:rPr>
          <w:sz w:val="28"/>
        </w:rPr>
        <w:t xml:space="preserve"> điện</w:t>
      </w:r>
      <w:r w:rsidRPr="00CC3A64">
        <w:rPr>
          <w:sz w:val="28"/>
          <w:lang w:val="vi-VN"/>
        </w:rPr>
        <w:t xml:space="preserve"> để thẩm định</w:t>
      </w:r>
      <w:r w:rsidR="00C96A86" w:rsidRPr="00CC3A64">
        <w:rPr>
          <w:sz w:val="28"/>
        </w:rPr>
        <w:t>.</w:t>
      </w:r>
      <w:r w:rsidRPr="00CC3A64">
        <w:rPr>
          <w:sz w:val="28"/>
          <w:lang w:val="vi-VN"/>
        </w:rPr>
        <w:t xml:space="preserve"> </w:t>
      </w:r>
      <w:smartTag w:uri="urn:schemas-microsoft-com:office:smarttags" w:element="PersonName">
        <w:r w:rsidR="00CE2B64" w:rsidRPr="00CC3A64">
          <w:rPr>
            <w:sz w:val="28"/>
            <w:lang w:val="vi-VN"/>
          </w:rPr>
          <w:t>Trong</w:t>
        </w:r>
      </w:smartTag>
      <w:r w:rsidR="00CE2B64" w:rsidRPr="00CC3A64">
        <w:rPr>
          <w:sz w:val="28"/>
          <w:lang w:val="vi-VN"/>
        </w:rPr>
        <w:t xml:space="preserve"> thời hạn </w:t>
      </w:r>
      <w:r w:rsidR="00D000E6" w:rsidRPr="00A12200">
        <w:rPr>
          <w:sz w:val="28"/>
          <w:lang w:val="vi-VN"/>
        </w:rPr>
        <w:t>1</w:t>
      </w:r>
      <w:r w:rsidR="00CE2B64" w:rsidRPr="00CC3A64">
        <w:rPr>
          <w:sz w:val="28"/>
          <w:lang w:val="vi-VN"/>
        </w:rPr>
        <w:t xml:space="preserve">0 ngày làm việc kể từ </w:t>
      </w:r>
      <w:r w:rsidR="00D000E6" w:rsidRPr="00A12200">
        <w:rPr>
          <w:sz w:val="28"/>
          <w:lang w:val="vi-VN"/>
        </w:rPr>
        <w:t>ngày</w:t>
      </w:r>
      <w:r w:rsidR="00D000E6" w:rsidRPr="00CC3A64">
        <w:rPr>
          <w:sz w:val="28"/>
          <w:lang w:val="vi-VN"/>
        </w:rPr>
        <w:t xml:space="preserve"> </w:t>
      </w:r>
      <w:r w:rsidR="00CE2B64" w:rsidRPr="00CC3A64">
        <w:rPr>
          <w:sz w:val="28"/>
          <w:lang w:val="vi-VN"/>
        </w:rPr>
        <w:t xml:space="preserve">nhận được </w:t>
      </w:r>
      <w:r w:rsidR="00D000E6" w:rsidRPr="00A12200">
        <w:rPr>
          <w:sz w:val="28"/>
          <w:lang w:val="vi-VN"/>
        </w:rPr>
        <w:t xml:space="preserve">hồ sơ </w:t>
      </w:r>
      <w:r w:rsidR="00D000E6" w:rsidRPr="00CC3A64">
        <w:rPr>
          <w:sz w:val="28"/>
          <w:lang w:val="vi-VN"/>
        </w:rPr>
        <w:t>điều chỉnh giá</w:t>
      </w:r>
      <w:r w:rsidR="00D000E6" w:rsidRPr="00A12200">
        <w:rPr>
          <w:sz w:val="28"/>
          <w:lang w:val="vi-VN"/>
        </w:rPr>
        <w:t xml:space="preserve"> </w:t>
      </w:r>
      <w:r w:rsidR="00E9318F" w:rsidRPr="00E9318F">
        <w:rPr>
          <w:sz w:val="28"/>
          <w:lang w:val="vi-VN"/>
        </w:rPr>
        <w:t xml:space="preserve">điện </w:t>
      </w:r>
      <w:r w:rsidR="00D000E6" w:rsidRPr="00A12200">
        <w:rPr>
          <w:sz w:val="28"/>
          <w:lang w:val="vi-VN"/>
        </w:rPr>
        <w:t xml:space="preserve">của Tập đoàn Điện lực Việt Nam, </w:t>
      </w:r>
      <w:r w:rsidR="00D000E6" w:rsidRPr="00CC3A64">
        <w:rPr>
          <w:sz w:val="28"/>
          <w:lang w:val="vi-VN"/>
        </w:rPr>
        <w:t>Bộ Công Thương</w:t>
      </w:r>
      <w:r w:rsidR="00D000E6" w:rsidRPr="00A12200">
        <w:rPr>
          <w:sz w:val="28"/>
          <w:lang w:val="vi-VN"/>
        </w:rPr>
        <w:t xml:space="preserve">, </w:t>
      </w:r>
      <w:r w:rsidR="00CE2B64" w:rsidRPr="00CC3A64">
        <w:rPr>
          <w:sz w:val="28"/>
          <w:lang w:val="vi-VN"/>
        </w:rPr>
        <w:t xml:space="preserve">Bộ Tài chính </w:t>
      </w:r>
      <w:r w:rsidR="00D000E6" w:rsidRPr="00A12200">
        <w:rPr>
          <w:sz w:val="28"/>
          <w:lang w:val="vi-VN"/>
        </w:rPr>
        <w:t>tổ chức thẩm định</w:t>
      </w:r>
      <w:r w:rsidR="00E9318F" w:rsidRPr="00E9318F">
        <w:rPr>
          <w:sz w:val="28"/>
          <w:lang w:val="vi-VN"/>
        </w:rPr>
        <w:t xml:space="preserve"> để Bộ Công Thương</w:t>
      </w:r>
      <w:r w:rsidRPr="00CC3A64">
        <w:rPr>
          <w:sz w:val="28"/>
          <w:lang w:val="vi-VN"/>
        </w:rPr>
        <w:t xml:space="preserve"> trình Thủ tướng Chính phủ xem xét, phê duyệt</w:t>
      </w:r>
      <w:r w:rsidR="00E9318F" w:rsidRPr="00E9318F">
        <w:rPr>
          <w:sz w:val="28"/>
          <w:lang w:val="vi-VN"/>
        </w:rPr>
        <w:t>.</w:t>
      </w:r>
    </w:p>
    <w:p w:rsidR="00DE56B4" w:rsidRPr="00CC3A64" w:rsidRDefault="00D000E6" w:rsidP="00C01DF7">
      <w:pPr>
        <w:tabs>
          <w:tab w:val="left" w:pos="1080"/>
        </w:tabs>
        <w:spacing w:line="276" w:lineRule="auto"/>
        <w:ind w:firstLine="567"/>
        <w:jc w:val="both"/>
        <w:rPr>
          <w:sz w:val="28"/>
          <w:lang w:val="vi-VN"/>
        </w:rPr>
      </w:pPr>
      <w:r w:rsidRPr="00CC3A64">
        <w:rPr>
          <w:sz w:val="28"/>
          <w:lang w:val="vi-VN"/>
        </w:rPr>
        <w:lastRenderedPageBreak/>
        <w:t>T</w:t>
      </w:r>
      <w:r w:rsidRPr="00CC3A64">
        <w:rPr>
          <w:sz w:val="28"/>
          <w:szCs w:val="28"/>
          <w:lang w:val="vi-VN"/>
        </w:rPr>
        <w:t>rường hợp</w:t>
      </w:r>
      <w:r w:rsidR="00477049" w:rsidRPr="00477049">
        <w:rPr>
          <w:sz w:val="28"/>
          <w:szCs w:val="28"/>
          <w:lang w:val="vi-VN"/>
        </w:rPr>
        <w:t xml:space="preserve"> </w:t>
      </w:r>
      <w:r w:rsidR="00E9318F" w:rsidRPr="00CC3A64">
        <w:rPr>
          <w:sz w:val="28"/>
          <w:lang w:val="vi-VN"/>
        </w:rPr>
        <w:t>Thủ tướng Chính phủ</w:t>
      </w:r>
      <w:r w:rsidR="00E9318F" w:rsidRPr="00E9318F">
        <w:rPr>
          <w:sz w:val="28"/>
          <w:lang w:val="vi-VN"/>
        </w:rPr>
        <w:t xml:space="preserve"> </w:t>
      </w:r>
      <w:r w:rsidR="00E9318F" w:rsidRPr="00CC3A64">
        <w:rPr>
          <w:sz w:val="28"/>
          <w:lang w:val="vi-VN"/>
        </w:rPr>
        <w:t>chưa có ý kiến trả lời</w:t>
      </w:r>
      <w:r w:rsidR="005A398D">
        <w:rPr>
          <w:sz w:val="28"/>
        </w:rPr>
        <w:t>,</w:t>
      </w:r>
      <w:r w:rsidR="00E9318F" w:rsidRPr="00E9318F">
        <w:rPr>
          <w:sz w:val="28"/>
          <w:lang w:val="vi-VN"/>
        </w:rPr>
        <w:t xml:space="preserve"> </w:t>
      </w:r>
      <w:r w:rsidRPr="00A12200">
        <w:rPr>
          <w:sz w:val="28"/>
          <w:lang w:val="vi-VN"/>
        </w:rPr>
        <w:t>s</w:t>
      </w:r>
      <w:r w:rsidR="00DE56B4" w:rsidRPr="00CC3A64">
        <w:rPr>
          <w:sz w:val="28"/>
          <w:lang w:val="vi-VN"/>
        </w:rPr>
        <w:t>au 15 ngày làm việc</w:t>
      </w:r>
      <w:r w:rsidR="00E9318F" w:rsidRPr="00E9318F">
        <w:rPr>
          <w:sz w:val="28"/>
          <w:lang w:val="vi-VN"/>
        </w:rPr>
        <w:t xml:space="preserve"> </w:t>
      </w:r>
      <w:r w:rsidR="00DE56B4" w:rsidRPr="00CC3A64">
        <w:rPr>
          <w:sz w:val="28"/>
          <w:lang w:val="vi-VN"/>
        </w:rPr>
        <w:t xml:space="preserve">kể từ ngày Bộ Công Thương trình phương án điều chỉnh giá </w:t>
      </w:r>
      <w:r w:rsidRPr="00D000E6">
        <w:rPr>
          <w:sz w:val="28"/>
          <w:lang w:val="vi-VN"/>
        </w:rPr>
        <w:t>đ</w:t>
      </w:r>
      <w:r w:rsidRPr="00A12200">
        <w:rPr>
          <w:sz w:val="28"/>
          <w:lang w:val="vi-VN"/>
        </w:rPr>
        <w:t>iện</w:t>
      </w:r>
      <w:r w:rsidR="00DE56B4" w:rsidRPr="00CC3A64">
        <w:rPr>
          <w:sz w:val="28"/>
          <w:lang w:val="vi-VN"/>
        </w:rPr>
        <w:t>,</w:t>
      </w:r>
      <w:r w:rsidR="00F046D8" w:rsidRPr="00CC3A64">
        <w:rPr>
          <w:sz w:val="28"/>
          <w:lang w:val="vi-VN"/>
        </w:rPr>
        <w:t xml:space="preserve"> </w:t>
      </w:r>
      <w:r w:rsidRPr="00A12200">
        <w:rPr>
          <w:sz w:val="28"/>
          <w:lang w:val="vi-VN"/>
        </w:rPr>
        <w:t xml:space="preserve">Tập đoàn Điện lực Việt Nam </w:t>
      </w:r>
      <w:r w:rsidR="00E9318F" w:rsidRPr="00E9318F">
        <w:rPr>
          <w:sz w:val="28"/>
          <w:lang w:val="vi-VN"/>
        </w:rPr>
        <w:t xml:space="preserve">được </w:t>
      </w:r>
      <w:r w:rsidR="00DE56B4" w:rsidRPr="00CC3A64">
        <w:rPr>
          <w:sz w:val="28"/>
          <w:lang w:val="vi-VN"/>
        </w:rPr>
        <w:t>điều chỉnh giá bán điện</w:t>
      </w:r>
      <w:r w:rsidR="00F046D8" w:rsidRPr="00CC3A64">
        <w:rPr>
          <w:sz w:val="28"/>
          <w:lang w:val="vi-VN"/>
        </w:rPr>
        <w:t xml:space="preserve"> </w:t>
      </w:r>
      <w:r w:rsidR="00D30E2D" w:rsidRPr="00D30E2D">
        <w:rPr>
          <w:sz w:val="28"/>
          <w:lang w:val="vi-VN"/>
        </w:rPr>
        <w:t xml:space="preserve">bình quân </w:t>
      </w:r>
      <w:r w:rsidRPr="00D000E6">
        <w:rPr>
          <w:sz w:val="28"/>
          <w:lang w:val="vi-VN"/>
        </w:rPr>
        <w:t>ở</w:t>
      </w:r>
      <w:r w:rsidRPr="00A12200">
        <w:rPr>
          <w:sz w:val="28"/>
          <w:lang w:val="vi-VN"/>
        </w:rPr>
        <w:t xml:space="preserve"> mức 5%</w:t>
      </w:r>
      <w:r w:rsidR="00DE56B4" w:rsidRPr="00CC3A64">
        <w:rPr>
          <w:sz w:val="28"/>
          <w:lang w:val="vi-VN"/>
        </w:rPr>
        <w:t>.</w:t>
      </w:r>
    </w:p>
    <w:p w:rsidR="0085124B" w:rsidRPr="00CC3A64" w:rsidRDefault="008B378C" w:rsidP="00C01DF7">
      <w:pPr>
        <w:spacing w:line="276" w:lineRule="auto"/>
        <w:ind w:firstLine="567"/>
        <w:jc w:val="both"/>
        <w:rPr>
          <w:sz w:val="28"/>
          <w:szCs w:val="28"/>
          <w:lang w:val="vi-VN"/>
        </w:rPr>
      </w:pPr>
      <w:r w:rsidRPr="00CC3A64">
        <w:rPr>
          <w:sz w:val="28"/>
          <w:lang w:val="vi-VN"/>
        </w:rPr>
        <w:t>4</w:t>
      </w:r>
      <w:r w:rsidR="001D64D1" w:rsidRPr="00CC3A64">
        <w:rPr>
          <w:sz w:val="28"/>
          <w:lang w:val="vi-VN"/>
        </w:rPr>
        <w:t>. T</w:t>
      </w:r>
      <w:r w:rsidR="001D64D1" w:rsidRPr="00CC3A64">
        <w:rPr>
          <w:sz w:val="28"/>
          <w:szCs w:val="28"/>
          <w:lang w:val="vi-VN"/>
        </w:rPr>
        <w:t xml:space="preserve">rường hợp chênh lệch giá bán điện bình quân do biến động các thông số đầu vào cơ bản </w:t>
      </w:r>
      <w:r w:rsidR="00E55874" w:rsidRPr="00CC3A64">
        <w:rPr>
          <w:sz w:val="28"/>
          <w:szCs w:val="28"/>
          <w:lang w:val="vi-VN"/>
        </w:rPr>
        <w:t>nhỏ hơn 5% so với giá bán điện hiện hành</w:t>
      </w:r>
      <w:r w:rsidR="00E55874" w:rsidRPr="00CC3A64">
        <w:rPr>
          <w:b/>
          <w:sz w:val="28"/>
          <w:szCs w:val="28"/>
          <w:lang w:val="vi-VN"/>
        </w:rPr>
        <w:t xml:space="preserve"> (</w:t>
      </w:r>
      <w:r w:rsidR="001D64D1" w:rsidRPr="00CC3A64">
        <w:rPr>
          <w:sz w:val="28"/>
          <w:szCs w:val="28"/>
        </w:rPr>
        <w:t>Δ</w:t>
      </w:r>
      <w:r w:rsidR="001D64D1" w:rsidRPr="00CC3A64">
        <w:rPr>
          <w:sz w:val="28"/>
          <w:szCs w:val="28"/>
          <w:lang w:val="vi-VN"/>
        </w:rPr>
        <w:t>G &lt;5%G</w:t>
      </w:r>
      <w:r w:rsidR="001D64D1" w:rsidRPr="00CC3A64">
        <w:rPr>
          <w:sz w:val="28"/>
          <w:szCs w:val="28"/>
          <w:vertAlign w:val="superscript"/>
          <w:lang w:val="vi-VN"/>
        </w:rPr>
        <w:t>HH</w:t>
      </w:r>
      <w:r w:rsidR="00E55874" w:rsidRPr="00CC3A64">
        <w:rPr>
          <w:sz w:val="28"/>
          <w:szCs w:val="28"/>
          <w:lang w:val="vi-VN"/>
        </w:rPr>
        <w:t>)</w:t>
      </w:r>
      <w:r w:rsidR="009B1142" w:rsidRPr="00A12200">
        <w:rPr>
          <w:sz w:val="28"/>
          <w:szCs w:val="28"/>
          <w:lang w:val="vi-VN"/>
        </w:rPr>
        <w:t>,</w:t>
      </w:r>
      <w:r w:rsidR="00B24BE9" w:rsidRPr="00A12200">
        <w:rPr>
          <w:sz w:val="28"/>
          <w:szCs w:val="28"/>
          <w:lang w:val="vi-VN"/>
        </w:rPr>
        <w:t xml:space="preserve"> </w:t>
      </w:r>
      <w:r w:rsidR="009B1142" w:rsidRPr="009B1142">
        <w:rPr>
          <w:sz w:val="28"/>
          <w:lang w:val="vi-VN"/>
        </w:rPr>
        <w:t>T</w:t>
      </w:r>
      <w:r w:rsidR="000C1CA9" w:rsidRPr="009B1142">
        <w:rPr>
          <w:sz w:val="28"/>
          <w:lang w:val="vi-VN"/>
        </w:rPr>
        <w:t>ập</w:t>
      </w:r>
      <w:r w:rsidR="000C1CA9" w:rsidRPr="00CC3A64">
        <w:rPr>
          <w:sz w:val="28"/>
          <w:lang w:val="vi-VN"/>
        </w:rPr>
        <w:t xml:space="preserve"> đoàn Điện lực Việt Nam </w:t>
      </w:r>
      <w:r w:rsidR="00EE40E6" w:rsidRPr="00CC3A64">
        <w:rPr>
          <w:sz w:val="28"/>
          <w:lang w:val="vi-VN"/>
        </w:rPr>
        <w:t xml:space="preserve">tính toán </w:t>
      </w:r>
      <w:r w:rsidR="000C1CA9" w:rsidRPr="00CC3A64">
        <w:rPr>
          <w:sz w:val="28"/>
          <w:szCs w:val="28"/>
          <w:lang w:val="vi-VN"/>
        </w:rPr>
        <w:t xml:space="preserve">phân bổ vào giá bán điện bình quân chi phí sản xuất kinh doanh điện </w:t>
      </w:r>
      <w:r w:rsidR="009609A1" w:rsidRPr="00CC3A64">
        <w:rPr>
          <w:sz w:val="28"/>
          <w:szCs w:val="28"/>
          <w:lang w:val="vi-VN"/>
        </w:rPr>
        <w:t>chưa được tính hết</w:t>
      </w:r>
      <w:r w:rsidR="005B4F79" w:rsidRPr="00433DF5">
        <w:rPr>
          <w:sz w:val="28"/>
          <w:szCs w:val="28"/>
          <w:lang w:val="vi-VN"/>
        </w:rPr>
        <w:t xml:space="preserve"> vào giá bán điện</w:t>
      </w:r>
      <w:r w:rsidR="009609A1" w:rsidRPr="00CC3A64">
        <w:rPr>
          <w:sz w:val="28"/>
          <w:szCs w:val="28"/>
          <w:lang w:val="vi-VN"/>
        </w:rPr>
        <w:t xml:space="preserve"> </w:t>
      </w:r>
      <w:r w:rsidR="009B1142" w:rsidRPr="009B1142">
        <w:rPr>
          <w:sz w:val="28"/>
          <w:szCs w:val="28"/>
          <w:lang w:val="vi-VN"/>
        </w:rPr>
        <w:t>để</w:t>
      </w:r>
      <w:r w:rsidR="009B1142" w:rsidRPr="00A12200">
        <w:rPr>
          <w:sz w:val="28"/>
          <w:szCs w:val="28"/>
          <w:lang w:val="vi-VN"/>
        </w:rPr>
        <w:t xml:space="preserve"> điều chỉnh </w:t>
      </w:r>
      <w:r w:rsidR="000C1CA9" w:rsidRPr="00CC3A64">
        <w:rPr>
          <w:sz w:val="28"/>
          <w:szCs w:val="28"/>
          <w:lang w:val="vi-VN"/>
        </w:rPr>
        <w:t>giá bá</w:t>
      </w:r>
      <w:r w:rsidR="0085124B" w:rsidRPr="00CC3A64">
        <w:rPr>
          <w:sz w:val="28"/>
          <w:szCs w:val="28"/>
          <w:lang w:val="vi-VN"/>
        </w:rPr>
        <w:t>n điện bình quân tăng tối đa 5%</w:t>
      </w:r>
      <w:r w:rsidR="009B1142" w:rsidRPr="00A12200">
        <w:rPr>
          <w:sz w:val="28"/>
          <w:szCs w:val="28"/>
          <w:lang w:val="vi-VN"/>
        </w:rPr>
        <w:t xml:space="preserve"> và thực hiện điều chỉnh giá bán điện theo quy định tại điểm a khoản 3 Điều này.</w:t>
      </w:r>
    </w:p>
    <w:p w:rsidR="0085124B" w:rsidRPr="00CC3A64" w:rsidRDefault="002B4C4C" w:rsidP="00C01DF7">
      <w:pPr>
        <w:spacing w:line="276" w:lineRule="auto"/>
        <w:ind w:firstLine="567"/>
        <w:jc w:val="both"/>
        <w:rPr>
          <w:sz w:val="28"/>
          <w:szCs w:val="28"/>
          <w:lang w:val="vi-VN"/>
        </w:rPr>
      </w:pPr>
      <w:r w:rsidRPr="00A12200">
        <w:rPr>
          <w:sz w:val="28"/>
          <w:szCs w:val="28"/>
          <w:lang w:val="vi-VN"/>
        </w:rPr>
        <w:t xml:space="preserve">Trường hợp cần thiết phải </w:t>
      </w:r>
      <w:r w:rsidR="00EE40E6" w:rsidRPr="00CC3A64">
        <w:rPr>
          <w:sz w:val="28"/>
          <w:szCs w:val="28"/>
          <w:lang w:val="vi-VN"/>
        </w:rPr>
        <w:t xml:space="preserve">điều chỉnh tăng giá bán điện bình quân trên 5%, Tập đoàn Điện lực Việt Nam thực hiện </w:t>
      </w:r>
      <w:r w:rsidR="00E9318F" w:rsidRPr="00E9318F">
        <w:rPr>
          <w:sz w:val="28"/>
          <w:szCs w:val="28"/>
          <w:lang w:val="vi-VN"/>
        </w:rPr>
        <w:t>việc điều chỉnh giá bán điện</w:t>
      </w:r>
      <w:r w:rsidR="00E9318F">
        <w:rPr>
          <w:sz w:val="28"/>
          <w:szCs w:val="28"/>
          <w:lang w:val="vi-VN"/>
        </w:rPr>
        <w:t xml:space="preserve"> </w:t>
      </w:r>
      <w:r w:rsidR="00EE40E6" w:rsidRPr="00CC3A64">
        <w:rPr>
          <w:sz w:val="28"/>
          <w:szCs w:val="28"/>
          <w:lang w:val="vi-VN"/>
        </w:rPr>
        <w:t>t</w:t>
      </w:r>
      <w:r w:rsidR="00704122">
        <w:rPr>
          <w:sz w:val="28"/>
          <w:szCs w:val="28"/>
          <w:lang w:val="vi-VN"/>
        </w:rPr>
        <w:t xml:space="preserve">heo quy định tại điểm </w:t>
      </w:r>
      <w:r w:rsidR="00704122" w:rsidRPr="00704122">
        <w:rPr>
          <w:sz w:val="28"/>
          <w:szCs w:val="28"/>
          <w:lang w:val="vi-VN"/>
        </w:rPr>
        <w:t>b</w:t>
      </w:r>
      <w:r w:rsidR="00EE40E6" w:rsidRPr="00CC3A64">
        <w:rPr>
          <w:sz w:val="28"/>
          <w:szCs w:val="28"/>
          <w:lang w:val="vi-VN"/>
        </w:rPr>
        <w:t xml:space="preserve"> khoản 3 Điều này. </w:t>
      </w:r>
    </w:p>
    <w:p w:rsidR="00335A42" w:rsidRPr="00335A42" w:rsidRDefault="00182943" w:rsidP="00C01DF7">
      <w:pPr>
        <w:spacing w:line="276" w:lineRule="auto"/>
        <w:ind w:firstLine="567"/>
        <w:jc w:val="both"/>
        <w:rPr>
          <w:sz w:val="28"/>
          <w:szCs w:val="28"/>
          <w:lang w:val="vi-VN"/>
        </w:rPr>
      </w:pPr>
      <w:r w:rsidRPr="00CC3A64">
        <w:rPr>
          <w:sz w:val="28"/>
          <w:lang w:val="vi-VN"/>
        </w:rPr>
        <w:t xml:space="preserve">5. </w:t>
      </w:r>
      <w:r w:rsidR="001458C1" w:rsidRPr="00A12200">
        <w:rPr>
          <w:sz w:val="28"/>
          <w:lang w:val="vi-VN"/>
        </w:rPr>
        <w:t xml:space="preserve">Quỹ bình ổn giá điện được trích lập </w:t>
      </w:r>
      <w:r w:rsidR="001458C1" w:rsidRPr="006C146E">
        <w:rPr>
          <w:sz w:val="28"/>
          <w:lang w:val="vi-VN"/>
        </w:rPr>
        <w:t xml:space="preserve">khi </w:t>
      </w:r>
      <w:r w:rsidR="001458C1" w:rsidRPr="006C146E">
        <w:rPr>
          <w:sz w:val="28"/>
          <w:szCs w:val="28"/>
        </w:rPr>
        <w:t>Δ</w:t>
      </w:r>
      <w:r w:rsidR="001458C1" w:rsidRPr="006C146E">
        <w:rPr>
          <w:sz w:val="28"/>
          <w:szCs w:val="28"/>
          <w:lang w:val="vi-VN"/>
        </w:rPr>
        <w:t>G &lt;0 và</w:t>
      </w:r>
      <w:r w:rsidR="001458C1" w:rsidRPr="00A12200">
        <w:rPr>
          <w:sz w:val="28"/>
          <w:szCs w:val="28"/>
          <w:lang w:val="vi-VN"/>
        </w:rPr>
        <w:t xml:space="preserve"> </w:t>
      </w:r>
      <w:r w:rsidR="001458C1" w:rsidRPr="00CC3A64">
        <w:rPr>
          <w:sz w:val="28"/>
          <w:szCs w:val="28"/>
          <w:lang w:val="vi-VN"/>
        </w:rPr>
        <w:t>chi phí sản xuất kinh doanh điện chưa được tính hết vào giá bán điện đã được phân bổ hết</w:t>
      </w:r>
      <w:r w:rsidR="001458C1" w:rsidRPr="00A12200">
        <w:rPr>
          <w:sz w:val="28"/>
          <w:szCs w:val="28"/>
          <w:lang w:val="vi-VN"/>
        </w:rPr>
        <w:t xml:space="preserve">. </w:t>
      </w:r>
    </w:p>
    <w:p w:rsidR="00182943" w:rsidRPr="00A12200" w:rsidRDefault="00182943" w:rsidP="00C01DF7">
      <w:pPr>
        <w:spacing w:line="276" w:lineRule="auto"/>
        <w:ind w:firstLine="567"/>
        <w:jc w:val="both"/>
        <w:rPr>
          <w:sz w:val="28"/>
          <w:lang w:val="vi-VN"/>
        </w:rPr>
      </w:pPr>
      <w:r w:rsidRPr="00CC3A64">
        <w:rPr>
          <w:sz w:val="28"/>
          <w:lang w:val="vi-VN"/>
        </w:rPr>
        <w:t>Tập đoàn Điện lực Việt Nam thực hiện việc trích lập</w:t>
      </w:r>
      <w:r w:rsidR="00FF6857" w:rsidRPr="00704122">
        <w:rPr>
          <w:sz w:val="28"/>
          <w:lang w:val="vi-VN"/>
        </w:rPr>
        <w:t>, quản lý và sử dụng</w:t>
      </w:r>
      <w:r w:rsidRPr="00CC3A64">
        <w:rPr>
          <w:sz w:val="28"/>
          <w:lang w:val="vi-VN"/>
        </w:rPr>
        <w:t xml:space="preserve"> Quỹ bình ổn giá điện theo hướng dẫn của </w:t>
      </w:r>
      <w:r w:rsidR="00335A42" w:rsidRPr="00335A42">
        <w:rPr>
          <w:sz w:val="28"/>
          <w:lang w:val="vi-VN"/>
        </w:rPr>
        <w:t>L</w:t>
      </w:r>
      <w:r w:rsidRPr="00CC3A64">
        <w:rPr>
          <w:sz w:val="28"/>
          <w:lang w:val="vi-VN"/>
        </w:rPr>
        <w:t xml:space="preserve">iên Bộ Tài chính </w:t>
      </w:r>
      <w:r w:rsidR="00312CA9" w:rsidRPr="00312CA9">
        <w:rPr>
          <w:sz w:val="28"/>
          <w:lang w:val="vi-VN"/>
        </w:rPr>
        <w:t>-</w:t>
      </w:r>
      <w:r w:rsidRPr="00CC3A64">
        <w:rPr>
          <w:sz w:val="28"/>
          <w:lang w:val="vi-VN"/>
        </w:rPr>
        <w:t xml:space="preserve"> Công Thương.</w:t>
      </w:r>
    </w:p>
    <w:p w:rsidR="001458C1" w:rsidRPr="00A12200" w:rsidRDefault="001458C1" w:rsidP="00C01DF7">
      <w:pPr>
        <w:spacing w:line="276" w:lineRule="auto"/>
        <w:ind w:firstLine="567"/>
        <w:jc w:val="both"/>
        <w:rPr>
          <w:sz w:val="28"/>
          <w:lang w:val="vi-VN"/>
        </w:rPr>
      </w:pPr>
      <w:r w:rsidRPr="00CC3A64">
        <w:rPr>
          <w:sz w:val="28"/>
          <w:lang w:val="vi-VN"/>
        </w:rPr>
        <w:t>Trường hợp sau khi trích</w:t>
      </w:r>
      <w:r w:rsidRPr="00A12200">
        <w:rPr>
          <w:sz w:val="28"/>
          <w:lang w:val="vi-VN"/>
        </w:rPr>
        <w:t xml:space="preserve"> lập</w:t>
      </w:r>
      <w:r w:rsidRPr="00CC3A64">
        <w:rPr>
          <w:sz w:val="28"/>
          <w:lang w:val="vi-VN"/>
        </w:rPr>
        <w:t xml:space="preserve"> Quỹ bình ổn giá điện theo quy định mà </w:t>
      </w:r>
      <w:r w:rsidRPr="00CC3A64">
        <w:rPr>
          <w:sz w:val="28"/>
          <w:szCs w:val="28"/>
          <w:lang w:val="vi-VN"/>
        </w:rPr>
        <w:t xml:space="preserve">chênh lệch giá bán điện bình quân toàn phần </w:t>
      </w:r>
      <w:r w:rsidRPr="00CC3A64">
        <w:rPr>
          <w:sz w:val="28"/>
          <w:szCs w:val="28"/>
        </w:rPr>
        <w:t>Δ</w:t>
      </w:r>
      <w:r w:rsidRPr="00CC3A64">
        <w:rPr>
          <w:sz w:val="28"/>
          <w:szCs w:val="28"/>
          <w:lang w:val="vi-VN"/>
        </w:rPr>
        <w:t>G</w:t>
      </w:r>
      <w:r w:rsidRPr="00CC3A64">
        <w:rPr>
          <w:position w:val="-10"/>
          <w:sz w:val="28"/>
        </w:rPr>
        <w:object w:dxaOrig="240" w:dyaOrig="360">
          <v:shape id="_x0000_i1032" type="#_x0000_t75" style="width:13.5pt;height:21pt" o:ole="">
            <v:imagedata r:id="rId21" o:title=""/>
          </v:shape>
          <o:OLEObject Type="Embed" ProgID="Equation.3" ShapeID="_x0000_i1032" DrawAspect="Content" ObjectID="_1375688994" r:id="rId22"/>
        </w:object>
      </w:r>
      <w:r w:rsidRPr="00CC3A64">
        <w:rPr>
          <w:sz w:val="28"/>
          <w:szCs w:val="28"/>
          <w:lang w:val="vi-VN"/>
        </w:rPr>
        <w:t xml:space="preserve"> </w:t>
      </w:r>
      <w:r w:rsidR="00931A78">
        <w:rPr>
          <w:sz w:val="28"/>
          <w:szCs w:val="28"/>
          <w:lang w:val="vi-VN"/>
        </w:rPr>
        <w:t>≤</w:t>
      </w:r>
      <w:r w:rsidRPr="00CC3A64">
        <w:rPr>
          <w:sz w:val="28"/>
          <w:szCs w:val="28"/>
          <w:lang w:val="vi-VN"/>
        </w:rPr>
        <w:t xml:space="preserve"> -5%G</w:t>
      </w:r>
      <w:r w:rsidRPr="00CC3A64">
        <w:rPr>
          <w:sz w:val="28"/>
          <w:szCs w:val="28"/>
          <w:vertAlign w:val="superscript"/>
          <w:lang w:val="vi-VN"/>
        </w:rPr>
        <w:t>HH</w:t>
      </w:r>
      <w:r w:rsidRPr="00CC3A64">
        <w:rPr>
          <w:sz w:val="28"/>
          <w:szCs w:val="28"/>
          <w:lang w:val="vi-VN"/>
        </w:rPr>
        <w:t xml:space="preserve"> , </w:t>
      </w:r>
      <w:r w:rsidRPr="00CC3A64">
        <w:rPr>
          <w:sz w:val="28"/>
          <w:lang w:val="vi-VN"/>
        </w:rPr>
        <w:t xml:space="preserve">Tập đoàn Điện lực Việt Nam điều chỉnh giảm giá bán điện </w:t>
      </w:r>
      <w:r w:rsidR="00D30E2D" w:rsidRPr="00D30E2D">
        <w:rPr>
          <w:sz w:val="28"/>
          <w:lang w:val="vi-VN"/>
        </w:rPr>
        <w:t xml:space="preserve">bình quân </w:t>
      </w:r>
      <w:r w:rsidRPr="00CC3A64">
        <w:rPr>
          <w:sz w:val="28"/>
          <w:lang w:val="vi-VN"/>
        </w:rPr>
        <w:t>xuống bằng giá bán điện bình quân tính toán, đồng thời báo cáo Bộ Công Thương, Bộ Tài chính để giám sát.</w:t>
      </w:r>
    </w:p>
    <w:p w:rsidR="008B378C" w:rsidRPr="00A12200" w:rsidRDefault="00182943" w:rsidP="00C01DF7">
      <w:pPr>
        <w:spacing w:line="276" w:lineRule="auto"/>
        <w:ind w:firstLine="567"/>
        <w:jc w:val="both"/>
        <w:rPr>
          <w:sz w:val="28"/>
          <w:lang w:val="vi-VN"/>
        </w:rPr>
      </w:pPr>
      <w:r w:rsidRPr="00CC3A64">
        <w:rPr>
          <w:sz w:val="28"/>
          <w:lang w:val="vi-VN"/>
        </w:rPr>
        <w:t>6</w:t>
      </w:r>
      <w:r w:rsidR="008B378C" w:rsidRPr="00CC3A64">
        <w:rPr>
          <w:sz w:val="28"/>
          <w:lang w:val="vi-VN"/>
        </w:rPr>
        <w:t xml:space="preserve">. </w:t>
      </w:r>
      <w:r w:rsidR="00ED794F" w:rsidRPr="00433DF5">
        <w:rPr>
          <w:sz w:val="28"/>
          <w:lang w:val="vi-VN"/>
        </w:rPr>
        <w:t>S</w:t>
      </w:r>
      <w:r w:rsidR="001458C1" w:rsidRPr="00A12200">
        <w:rPr>
          <w:sz w:val="28"/>
          <w:lang w:val="vi-VN"/>
        </w:rPr>
        <w:t>au khi điều chỉnh giá bán điện</w:t>
      </w:r>
      <w:r w:rsidR="00D30E2D" w:rsidRPr="00D30E2D">
        <w:rPr>
          <w:sz w:val="28"/>
          <w:lang w:val="vi-VN"/>
        </w:rPr>
        <w:t xml:space="preserve"> bình quân</w:t>
      </w:r>
      <w:r w:rsidR="001458C1" w:rsidRPr="00A12200">
        <w:rPr>
          <w:sz w:val="28"/>
          <w:lang w:val="vi-VN"/>
        </w:rPr>
        <w:t xml:space="preserve">, </w:t>
      </w:r>
      <w:r w:rsidR="008B378C" w:rsidRPr="00CC3A64">
        <w:rPr>
          <w:sz w:val="28"/>
          <w:lang w:val="vi-VN"/>
        </w:rPr>
        <w:t xml:space="preserve">Tập đoàn Điện lực Việt Nam có trách nhiệm xác định biểu giá bán điện chi tiết cho các nhóm khách hàng căn cứ vào giá bán điện bình quân </w:t>
      </w:r>
      <w:r w:rsidR="00D30E2D" w:rsidRPr="00D30E2D">
        <w:rPr>
          <w:sz w:val="28"/>
          <w:lang w:val="vi-VN"/>
        </w:rPr>
        <w:t xml:space="preserve">điều chỉnh </w:t>
      </w:r>
      <w:r w:rsidR="008B378C" w:rsidRPr="00CC3A64">
        <w:rPr>
          <w:sz w:val="28"/>
          <w:lang w:val="vi-VN"/>
        </w:rPr>
        <w:t>và cơ cấu biểu giá bán lẻ điện th</w:t>
      </w:r>
      <w:r w:rsidR="006E5F8A" w:rsidRPr="00CC3A64">
        <w:rPr>
          <w:sz w:val="28"/>
          <w:lang w:val="vi-VN"/>
        </w:rPr>
        <w:t xml:space="preserve">eo </w:t>
      </w:r>
      <w:r w:rsidR="00A0663D" w:rsidRPr="00CC3A64">
        <w:rPr>
          <w:sz w:val="28"/>
          <w:lang w:val="vi-VN"/>
        </w:rPr>
        <w:t xml:space="preserve">quy định </w:t>
      </w:r>
      <w:r w:rsidR="001458C1" w:rsidRPr="00A12200">
        <w:rPr>
          <w:sz w:val="28"/>
          <w:lang w:val="vi-VN"/>
        </w:rPr>
        <w:t>hiện hành</w:t>
      </w:r>
      <w:r w:rsidR="006E5F8A" w:rsidRPr="00CC3A64">
        <w:rPr>
          <w:sz w:val="28"/>
          <w:lang w:val="vi-VN"/>
        </w:rPr>
        <w:t>.</w:t>
      </w:r>
    </w:p>
    <w:p w:rsidR="001458C1" w:rsidRPr="00A12200" w:rsidRDefault="001458C1" w:rsidP="00C01DF7">
      <w:pPr>
        <w:numPr>
          <w:ilvl w:val="0"/>
          <w:numId w:val="1"/>
        </w:numPr>
        <w:spacing w:line="276" w:lineRule="auto"/>
        <w:jc w:val="both"/>
        <w:rPr>
          <w:sz w:val="28"/>
          <w:lang w:val="vi-VN"/>
        </w:rPr>
      </w:pPr>
      <w:r w:rsidRPr="00A12200">
        <w:rPr>
          <w:b/>
          <w:sz w:val="28"/>
          <w:lang w:val="vi-VN"/>
        </w:rPr>
        <w:t xml:space="preserve"> Điều chỉnh giá bán </w:t>
      </w:r>
      <w:r w:rsidR="00DA6B93" w:rsidRPr="00A12200">
        <w:rPr>
          <w:b/>
          <w:sz w:val="28"/>
          <w:lang w:val="vi-VN"/>
        </w:rPr>
        <w:t xml:space="preserve">lẻ </w:t>
      </w:r>
      <w:r w:rsidRPr="00A12200">
        <w:rPr>
          <w:b/>
          <w:sz w:val="28"/>
          <w:lang w:val="vi-VN"/>
        </w:rPr>
        <w:t xml:space="preserve">điện </w:t>
      </w:r>
      <w:r w:rsidR="00DA6B93" w:rsidRPr="00A12200">
        <w:rPr>
          <w:b/>
          <w:sz w:val="28"/>
          <w:lang w:val="vi-VN"/>
        </w:rPr>
        <w:t>của</w:t>
      </w:r>
      <w:r w:rsidRPr="00A12200">
        <w:rPr>
          <w:b/>
          <w:sz w:val="28"/>
          <w:lang w:val="vi-VN"/>
        </w:rPr>
        <w:t xml:space="preserve"> đơn vị bán lẻ điện mua điện từ lưới điện quốc gia kết hợp với nguồn phát điện tại chỗ để bán lẻ điện</w:t>
      </w:r>
    </w:p>
    <w:p w:rsidR="00DA6B93" w:rsidRPr="00A12200" w:rsidRDefault="00DA6B93" w:rsidP="00C01DF7">
      <w:pPr>
        <w:spacing w:line="276" w:lineRule="auto"/>
        <w:ind w:firstLine="567"/>
        <w:jc w:val="both"/>
        <w:rPr>
          <w:sz w:val="28"/>
          <w:lang w:val="vi-VN"/>
        </w:rPr>
      </w:pPr>
      <w:r w:rsidRPr="00A12200">
        <w:rPr>
          <w:sz w:val="28"/>
          <w:lang w:val="vi-VN"/>
        </w:rPr>
        <w:t xml:space="preserve">Giá bán lẻ điện cho các </w:t>
      </w:r>
      <w:r w:rsidR="00312CA9" w:rsidRPr="00312CA9">
        <w:rPr>
          <w:sz w:val="28"/>
          <w:lang w:val="vi-VN"/>
        </w:rPr>
        <w:t>nhóm</w:t>
      </w:r>
      <w:r w:rsidRPr="00A12200">
        <w:rPr>
          <w:sz w:val="28"/>
          <w:lang w:val="vi-VN"/>
        </w:rPr>
        <w:t xml:space="preserve"> khách hàng sử dụng điện của đơn vị bán lẻ điện mua điện từ lưới điện quốc gia kết hợp với nguồn phát điện tại chỗ để bán lẻ điện được điều chỉnh tương ứng với mức điều chỉnh giá bán điện bình quân.</w:t>
      </w:r>
    </w:p>
    <w:p w:rsidR="00AC44A9" w:rsidRPr="00CC3A64" w:rsidRDefault="001A78D9" w:rsidP="00C01DF7">
      <w:pPr>
        <w:numPr>
          <w:ilvl w:val="0"/>
          <w:numId w:val="1"/>
        </w:numPr>
        <w:tabs>
          <w:tab w:val="clear" w:pos="567"/>
          <w:tab w:val="left" w:pos="1440"/>
          <w:tab w:val="num" w:pos="1531"/>
          <w:tab w:val="left" w:pos="1620"/>
          <w:tab w:val="num" w:pos="1800"/>
        </w:tabs>
        <w:spacing w:line="276" w:lineRule="auto"/>
        <w:jc w:val="both"/>
        <w:rPr>
          <w:b/>
          <w:sz w:val="28"/>
          <w:szCs w:val="28"/>
          <w:lang w:val="vi-VN"/>
        </w:rPr>
      </w:pPr>
      <w:r w:rsidRPr="00CC3A64">
        <w:rPr>
          <w:b/>
          <w:sz w:val="28"/>
          <w:szCs w:val="28"/>
          <w:lang w:val="vi-VN"/>
        </w:rPr>
        <w:t xml:space="preserve"> </w:t>
      </w:r>
      <w:bookmarkStart w:id="4" w:name="_Ref293987148"/>
      <w:r w:rsidR="009348BD" w:rsidRPr="00CC3A64">
        <w:rPr>
          <w:b/>
          <w:sz w:val="28"/>
          <w:szCs w:val="28"/>
          <w:lang w:val="vi-VN"/>
        </w:rPr>
        <w:t>H</w:t>
      </w:r>
      <w:r w:rsidR="00AC44A9" w:rsidRPr="00CC3A64">
        <w:rPr>
          <w:b/>
          <w:sz w:val="28"/>
          <w:szCs w:val="28"/>
          <w:lang w:val="vi-VN"/>
        </w:rPr>
        <w:t xml:space="preserve">ồ sơ </w:t>
      </w:r>
      <w:r w:rsidRPr="00CC3A64">
        <w:rPr>
          <w:b/>
          <w:sz w:val="28"/>
          <w:szCs w:val="28"/>
          <w:lang w:val="vi-VN"/>
        </w:rPr>
        <w:t>điều chỉnh giá bán điện theo thông số đầu vào cơ bản</w:t>
      </w:r>
      <w:bookmarkEnd w:id="4"/>
    </w:p>
    <w:p w:rsidR="00CA304C" w:rsidRPr="004E59D5" w:rsidRDefault="00CF4237" w:rsidP="00C01DF7">
      <w:pPr>
        <w:tabs>
          <w:tab w:val="left" w:pos="1080"/>
        </w:tabs>
        <w:spacing w:line="276" w:lineRule="auto"/>
        <w:ind w:firstLine="567"/>
        <w:jc w:val="both"/>
        <w:rPr>
          <w:sz w:val="28"/>
          <w:lang w:val="vi-VN"/>
        </w:rPr>
      </w:pPr>
      <w:r w:rsidRPr="00CC3A64">
        <w:rPr>
          <w:sz w:val="28"/>
          <w:lang w:val="vi-VN"/>
        </w:rPr>
        <w:t xml:space="preserve">Hồ sơ điều chỉnh giá bán </w:t>
      </w:r>
      <w:r w:rsidR="004E59D5" w:rsidRPr="00CC3A64">
        <w:rPr>
          <w:sz w:val="28"/>
          <w:lang w:val="vi-VN"/>
        </w:rPr>
        <w:t>điện</w:t>
      </w:r>
      <w:r w:rsidR="004E59D5" w:rsidRPr="004E59D5">
        <w:rPr>
          <w:sz w:val="28"/>
          <w:lang w:val="vi-VN"/>
        </w:rPr>
        <w:t xml:space="preserve"> </w:t>
      </w:r>
      <w:r w:rsidR="004E59D5" w:rsidRPr="004E59D5">
        <w:rPr>
          <w:sz w:val="28"/>
          <w:szCs w:val="28"/>
          <w:lang w:val="vi-VN"/>
        </w:rPr>
        <w:t xml:space="preserve">theo thông số đầu vào cơ bản </w:t>
      </w:r>
      <w:r w:rsidRPr="004E59D5">
        <w:rPr>
          <w:sz w:val="28"/>
          <w:lang w:val="vi-VN"/>
        </w:rPr>
        <w:t xml:space="preserve">bao gồm các nội dung chính </w:t>
      </w:r>
      <w:r w:rsidR="004E59D5" w:rsidRPr="004E59D5">
        <w:rPr>
          <w:sz w:val="28"/>
          <w:lang w:val="vi-VN"/>
        </w:rPr>
        <w:t xml:space="preserve">như </w:t>
      </w:r>
      <w:r w:rsidRPr="004E59D5">
        <w:rPr>
          <w:sz w:val="28"/>
          <w:lang w:val="vi-VN"/>
        </w:rPr>
        <w:t>sau:</w:t>
      </w:r>
    </w:p>
    <w:p w:rsidR="00CA304C" w:rsidRPr="00CC3A64" w:rsidRDefault="00CA304C" w:rsidP="00C01DF7">
      <w:pPr>
        <w:tabs>
          <w:tab w:val="left" w:pos="5529"/>
        </w:tabs>
        <w:spacing w:line="276" w:lineRule="auto"/>
        <w:ind w:firstLine="567"/>
        <w:jc w:val="both"/>
        <w:rPr>
          <w:sz w:val="28"/>
          <w:szCs w:val="28"/>
          <w:lang w:val="vi-VN"/>
        </w:rPr>
      </w:pPr>
      <w:r w:rsidRPr="00CC3A64">
        <w:rPr>
          <w:sz w:val="28"/>
          <w:szCs w:val="28"/>
          <w:lang w:val="vi-VN"/>
        </w:rPr>
        <w:t xml:space="preserve">1. </w:t>
      </w:r>
      <w:r w:rsidR="00FA0805" w:rsidRPr="00433DF5">
        <w:rPr>
          <w:sz w:val="28"/>
          <w:szCs w:val="28"/>
          <w:lang w:val="vi-VN"/>
        </w:rPr>
        <w:t>Báo cáo</w:t>
      </w:r>
      <w:r w:rsidRPr="00CC3A64">
        <w:rPr>
          <w:sz w:val="28"/>
          <w:szCs w:val="28"/>
          <w:lang w:val="vi-VN"/>
        </w:rPr>
        <w:t xml:space="preserve"> phương án điều chỉnh giá bán điện.</w:t>
      </w:r>
    </w:p>
    <w:p w:rsidR="009215F8" w:rsidRPr="00CC3A64" w:rsidRDefault="00CA304C" w:rsidP="00C01DF7">
      <w:pPr>
        <w:tabs>
          <w:tab w:val="left" w:pos="1080"/>
        </w:tabs>
        <w:spacing w:line="276" w:lineRule="auto"/>
        <w:ind w:firstLine="567"/>
        <w:jc w:val="both"/>
        <w:rPr>
          <w:sz w:val="28"/>
          <w:szCs w:val="28"/>
          <w:lang w:val="vi-VN"/>
        </w:rPr>
      </w:pPr>
      <w:r w:rsidRPr="00CC3A64">
        <w:rPr>
          <w:sz w:val="28"/>
          <w:lang w:val="vi-VN"/>
        </w:rPr>
        <w:t xml:space="preserve">2. </w:t>
      </w:r>
      <w:r w:rsidR="008C78E5" w:rsidRPr="00CC3A64">
        <w:rPr>
          <w:sz w:val="28"/>
          <w:szCs w:val="28"/>
          <w:lang w:val="vi-VN"/>
        </w:rPr>
        <w:t>C</w:t>
      </w:r>
      <w:r w:rsidR="009215F8" w:rsidRPr="00CC3A64">
        <w:rPr>
          <w:sz w:val="28"/>
          <w:szCs w:val="28"/>
          <w:lang w:val="vi-VN"/>
        </w:rPr>
        <w:t xml:space="preserve">ác </w:t>
      </w:r>
      <w:r w:rsidR="009215F8" w:rsidRPr="00CC3A64">
        <w:rPr>
          <w:sz w:val="28"/>
          <w:lang w:val="vi-VN"/>
        </w:rPr>
        <w:t>thông</w:t>
      </w:r>
      <w:r w:rsidR="009215F8" w:rsidRPr="00CC3A64">
        <w:rPr>
          <w:sz w:val="28"/>
          <w:szCs w:val="28"/>
          <w:lang w:val="vi-VN"/>
        </w:rPr>
        <w:t xml:space="preserve"> số đầu vào cơ bản </w:t>
      </w:r>
      <w:r w:rsidR="008C78E5" w:rsidRPr="00CC3A64">
        <w:rPr>
          <w:sz w:val="28"/>
          <w:szCs w:val="28"/>
          <w:lang w:val="vi-VN"/>
        </w:rPr>
        <w:t>để xác định giá bán điện bình quân tính toán</w:t>
      </w:r>
      <w:r w:rsidR="00634D96" w:rsidRPr="00CC3A64">
        <w:rPr>
          <w:sz w:val="28"/>
          <w:szCs w:val="28"/>
          <w:lang w:val="vi-VN"/>
        </w:rPr>
        <w:t>.</w:t>
      </w:r>
      <w:r w:rsidR="009215F8" w:rsidRPr="00CC3A64">
        <w:rPr>
          <w:sz w:val="28"/>
          <w:szCs w:val="28"/>
          <w:lang w:val="vi-VN"/>
        </w:rPr>
        <w:t xml:space="preserve"> </w:t>
      </w:r>
    </w:p>
    <w:p w:rsidR="009215F8" w:rsidRPr="00CC3A64" w:rsidRDefault="005F6E2D" w:rsidP="00C01DF7">
      <w:pPr>
        <w:tabs>
          <w:tab w:val="left" w:pos="1080"/>
        </w:tabs>
        <w:spacing w:line="276" w:lineRule="auto"/>
        <w:ind w:firstLine="567"/>
        <w:jc w:val="both"/>
        <w:rPr>
          <w:sz w:val="28"/>
          <w:szCs w:val="28"/>
          <w:lang w:val="vi-VN"/>
        </w:rPr>
      </w:pPr>
      <w:r w:rsidRPr="000F27D0">
        <w:rPr>
          <w:sz w:val="28"/>
          <w:szCs w:val="28"/>
          <w:lang w:val="vi-VN"/>
        </w:rPr>
        <w:t>3</w:t>
      </w:r>
      <w:r w:rsidR="00CA304C" w:rsidRPr="00CC3A64">
        <w:rPr>
          <w:sz w:val="28"/>
          <w:szCs w:val="28"/>
          <w:lang w:val="vi-VN"/>
        </w:rPr>
        <w:t xml:space="preserve">. </w:t>
      </w:r>
      <w:r w:rsidR="00DA6B93" w:rsidRPr="00A12200">
        <w:rPr>
          <w:sz w:val="28"/>
          <w:szCs w:val="28"/>
          <w:lang w:val="vi-VN"/>
        </w:rPr>
        <w:t>Bảng t</w:t>
      </w:r>
      <w:r w:rsidR="009215F8" w:rsidRPr="00CC3A64">
        <w:rPr>
          <w:sz w:val="28"/>
          <w:szCs w:val="28"/>
          <w:lang w:val="vi-VN"/>
        </w:rPr>
        <w:t>ính toán các thành phần chênh lệch giá phát điện do biến động các thông số đầu vào cơ bản.</w:t>
      </w:r>
    </w:p>
    <w:p w:rsidR="00C57369" w:rsidRPr="00704122" w:rsidRDefault="005F6E2D" w:rsidP="00C01DF7">
      <w:pPr>
        <w:tabs>
          <w:tab w:val="left" w:pos="5529"/>
        </w:tabs>
        <w:spacing w:line="276" w:lineRule="auto"/>
        <w:ind w:firstLine="567"/>
        <w:jc w:val="both"/>
        <w:rPr>
          <w:sz w:val="28"/>
          <w:szCs w:val="28"/>
          <w:lang w:val="vi-VN"/>
        </w:rPr>
      </w:pPr>
      <w:r w:rsidRPr="00433DF5">
        <w:rPr>
          <w:sz w:val="28"/>
          <w:lang w:val="vi-VN"/>
        </w:rPr>
        <w:lastRenderedPageBreak/>
        <w:t>4</w:t>
      </w:r>
      <w:r w:rsidR="00CA304C" w:rsidRPr="00704122">
        <w:rPr>
          <w:sz w:val="28"/>
          <w:lang w:val="vi-VN"/>
        </w:rPr>
        <w:t xml:space="preserve">. </w:t>
      </w:r>
      <w:smartTag w:uri="urn:schemas-microsoft-com:office:smarttags" w:element="PersonName">
        <w:r w:rsidR="00C57369" w:rsidRPr="00CC3A64">
          <w:rPr>
            <w:sz w:val="28"/>
            <w:szCs w:val="28"/>
            <w:lang w:val="vi-VN"/>
          </w:rPr>
          <w:t>Thuy</w:t>
        </w:r>
      </w:smartTag>
      <w:r w:rsidR="00C57369" w:rsidRPr="00CC3A64">
        <w:rPr>
          <w:sz w:val="28"/>
          <w:szCs w:val="28"/>
          <w:lang w:val="vi-VN"/>
        </w:rPr>
        <w:t>ết minh phương án điều chỉnh</w:t>
      </w:r>
      <w:r w:rsidR="004E59D5" w:rsidRPr="004E59D5">
        <w:rPr>
          <w:sz w:val="28"/>
          <w:szCs w:val="28"/>
          <w:lang w:val="vi-VN"/>
        </w:rPr>
        <w:t xml:space="preserve"> giá bán điện</w:t>
      </w:r>
      <w:r w:rsidR="00C57369" w:rsidRPr="00CC3A64">
        <w:rPr>
          <w:sz w:val="28"/>
          <w:szCs w:val="28"/>
          <w:lang w:val="vi-VN"/>
        </w:rPr>
        <w:t>, đánh giá sự biến động của các chi phí phát điện</w:t>
      </w:r>
      <w:r w:rsidR="00DF273F" w:rsidRPr="00704122">
        <w:rPr>
          <w:sz w:val="28"/>
          <w:szCs w:val="28"/>
          <w:lang w:val="vi-VN"/>
        </w:rPr>
        <w:t xml:space="preserve">, phân tích tác động của mức giá điện mới đến </w:t>
      </w:r>
      <w:r w:rsidR="00DA6B93" w:rsidRPr="00A12200">
        <w:rPr>
          <w:sz w:val="28"/>
          <w:szCs w:val="28"/>
          <w:lang w:val="vi-VN"/>
        </w:rPr>
        <w:t>từng nhóm khách hàng sử dụng điện</w:t>
      </w:r>
      <w:r w:rsidR="00DF273F" w:rsidRPr="00704122">
        <w:rPr>
          <w:sz w:val="28"/>
          <w:szCs w:val="28"/>
          <w:lang w:val="vi-VN"/>
        </w:rPr>
        <w:t>.</w:t>
      </w:r>
    </w:p>
    <w:p w:rsidR="002E7FB5" w:rsidRPr="00CC3A64" w:rsidRDefault="005F6E2D" w:rsidP="00C01DF7">
      <w:pPr>
        <w:tabs>
          <w:tab w:val="left" w:pos="5529"/>
        </w:tabs>
        <w:spacing w:line="276" w:lineRule="auto"/>
        <w:ind w:firstLine="567"/>
        <w:jc w:val="both"/>
        <w:rPr>
          <w:sz w:val="28"/>
          <w:szCs w:val="28"/>
          <w:lang w:val="vi-VN"/>
        </w:rPr>
      </w:pPr>
      <w:r w:rsidRPr="00433DF5">
        <w:rPr>
          <w:sz w:val="28"/>
          <w:szCs w:val="28"/>
          <w:lang w:val="vi-VN"/>
        </w:rPr>
        <w:t>5</w:t>
      </w:r>
      <w:r w:rsidR="00CA304C" w:rsidRPr="00704122">
        <w:rPr>
          <w:sz w:val="28"/>
          <w:szCs w:val="28"/>
          <w:lang w:val="vi-VN"/>
        </w:rPr>
        <w:t xml:space="preserve">. </w:t>
      </w:r>
      <w:r w:rsidR="00DA6B93" w:rsidRPr="00A12200">
        <w:rPr>
          <w:sz w:val="28"/>
          <w:szCs w:val="28"/>
          <w:lang w:val="vi-VN"/>
        </w:rPr>
        <w:t>C</w:t>
      </w:r>
      <w:r w:rsidR="002E7FB5" w:rsidRPr="00CC3A64">
        <w:rPr>
          <w:sz w:val="28"/>
          <w:szCs w:val="28"/>
          <w:lang w:val="vi-VN"/>
        </w:rPr>
        <w:t xml:space="preserve">hi phí sản xuất kinh doanh điện </w:t>
      </w:r>
      <w:r w:rsidR="00097012" w:rsidRPr="00CC3A64">
        <w:rPr>
          <w:sz w:val="28"/>
          <w:szCs w:val="28"/>
          <w:lang w:val="vi-VN"/>
        </w:rPr>
        <w:t xml:space="preserve">chưa </w:t>
      </w:r>
      <w:r w:rsidR="00C42FDE" w:rsidRPr="00CC3A64">
        <w:rPr>
          <w:sz w:val="28"/>
          <w:szCs w:val="28"/>
          <w:lang w:val="vi-VN"/>
        </w:rPr>
        <w:t xml:space="preserve">tính hết vào giá </w:t>
      </w:r>
      <w:r w:rsidR="008A4145" w:rsidRPr="00A12200">
        <w:rPr>
          <w:sz w:val="28"/>
          <w:szCs w:val="28"/>
          <w:lang w:val="vi-VN"/>
        </w:rPr>
        <w:t xml:space="preserve">bán </w:t>
      </w:r>
      <w:r w:rsidR="00C42FDE" w:rsidRPr="00CC3A64">
        <w:rPr>
          <w:sz w:val="28"/>
          <w:szCs w:val="28"/>
          <w:lang w:val="vi-VN"/>
        </w:rPr>
        <w:t>điện</w:t>
      </w:r>
      <w:r w:rsidR="002E7FB5" w:rsidRPr="00CC3A64">
        <w:rPr>
          <w:sz w:val="28"/>
          <w:szCs w:val="28"/>
          <w:lang w:val="vi-VN"/>
        </w:rPr>
        <w:t xml:space="preserve"> </w:t>
      </w:r>
      <w:r w:rsidR="00097012" w:rsidRPr="00CC3A64">
        <w:rPr>
          <w:sz w:val="28"/>
          <w:szCs w:val="28"/>
          <w:lang w:val="vi-VN"/>
        </w:rPr>
        <w:t>đã được phân bổ và số dư còn lại</w:t>
      </w:r>
      <w:r w:rsidR="002E7FB5" w:rsidRPr="00CC3A64">
        <w:rPr>
          <w:sz w:val="28"/>
          <w:szCs w:val="28"/>
          <w:lang w:val="vi-VN"/>
        </w:rPr>
        <w:t>.</w:t>
      </w:r>
    </w:p>
    <w:p w:rsidR="002E7FB5" w:rsidRPr="00CC3A64" w:rsidRDefault="005F6E2D" w:rsidP="00C01DF7">
      <w:pPr>
        <w:tabs>
          <w:tab w:val="left" w:pos="1080"/>
        </w:tabs>
        <w:spacing w:line="276" w:lineRule="auto"/>
        <w:ind w:firstLine="567"/>
        <w:jc w:val="both"/>
        <w:rPr>
          <w:sz w:val="28"/>
          <w:szCs w:val="28"/>
          <w:lang w:val="vi-VN"/>
        </w:rPr>
      </w:pPr>
      <w:r w:rsidRPr="00433DF5">
        <w:rPr>
          <w:sz w:val="28"/>
          <w:szCs w:val="28"/>
          <w:lang w:val="vi-VN"/>
        </w:rPr>
        <w:t>6</w:t>
      </w:r>
      <w:r w:rsidR="00CA304C" w:rsidRPr="00CC3A64">
        <w:rPr>
          <w:sz w:val="28"/>
          <w:szCs w:val="28"/>
          <w:lang w:val="vi-VN"/>
        </w:rPr>
        <w:t xml:space="preserve">. </w:t>
      </w:r>
      <w:r w:rsidR="00DA6B93" w:rsidRPr="00A12200">
        <w:rPr>
          <w:sz w:val="28"/>
          <w:szCs w:val="28"/>
          <w:lang w:val="vi-VN"/>
        </w:rPr>
        <w:t xml:space="preserve">Báo cáo về việc trích lập và sử dụng </w:t>
      </w:r>
      <w:r w:rsidR="002E7FB5" w:rsidRPr="00CC3A64">
        <w:rPr>
          <w:sz w:val="28"/>
          <w:szCs w:val="28"/>
          <w:lang w:val="vi-VN"/>
        </w:rPr>
        <w:t>Quỹ bình ổn giá điện.</w:t>
      </w:r>
    </w:p>
    <w:p w:rsidR="000E1156" w:rsidRPr="00CC3A64" w:rsidRDefault="000E1156" w:rsidP="00C01DF7">
      <w:pPr>
        <w:pStyle w:val="Heading5"/>
        <w:spacing w:before="0" w:after="0" w:line="276" w:lineRule="auto"/>
        <w:jc w:val="center"/>
        <w:rPr>
          <w:i w:val="0"/>
          <w:sz w:val="28"/>
          <w:szCs w:val="28"/>
          <w:lang w:val="vi-VN"/>
        </w:rPr>
      </w:pPr>
    </w:p>
    <w:p w:rsidR="00DB0BA7" w:rsidRPr="00CC3A64" w:rsidRDefault="00DB0BA7" w:rsidP="00C01DF7">
      <w:pPr>
        <w:pStyle w:val="Heading5"/>
        <w:spacing w:before="0" w:after="0" w:line="276" w:lineRule="auto"/>
        <w:jc w:val="center"/>
        <w:rPr>
          <w:i w:val="0"/>
          <w:sz w:val="28"/>
          <w:szCs w:val="28"/>
          <w:lang w:val="vi-VN"/>
        </w:rPr>
      </w:pPr>
      <w:r w:rsidRPr="00CC3A64">
        <w:rPr>
          <w:i w:val="0"/>
          <w:sz w:val="28"/>
          <w:szCs w:val="28"/>
          <w:lang w:val="vi-VN"/>
        </w:rPr>
        <w:t xml:space="preserve">Chương </w:t>
      </w:r>
      <w:r w:rsidR="00872A36" w:rsidRPr="00CC3A64">
        <w:rPr>
          <w:i w:val="0"/>
          <w:sz w:val="28"/>
          <w:szCs w:val="28"/>
          <w:lang w:val="vi-VN"/>
        </w:rPr>
        <w:t>III</w:t>
      </w:r>
    </w:p>
    <w:p w:rsidR="00DB0BA7" w:rsidRDefault="00DB0BA7" w:rsidP="00C01DF7">
      <w:pPr>
        <w:pStyle w:val="Heading5"/>
        <w:spacing w:before="0" w:after="0" w:line="276" w:lineRule="auto"/>
        <w:jc w:val="center"/>
        <w:rPr>
          <w:i w:val="0"/>
          <w:sz w:val="28"/>
          <w:szCs w:val="28"/>
        </w:rPr>
      </w:pPr>
      <w:r w:rsidRPr="00CC3A64">
        <w:rPr>
          <w:i w:val="0"/>
          <w:sz w:val="28"/>
          <w:szCs w:val="28"/>
          <w:lang w:val="vi-VN"/>
        </w:rPr>
        <w:t>TỔ CHỨC THỰC HIỆN</w:t>
      </w:r>
    </w:p>
    <w:p w:rsidR="002913B3" w:rsidRPr="006722C1" w:rsidRDefault="002913B3" w:rsidP="002913B3">
      <w:pPr>
        <w:rPr>
          <w:sz w:val="16"/>
          <w:szCs w:val="16"/>
        </w:rPr>
      </w:pPr>
    </w:p>
    <w:p w:rsidR="00C46DA2" w:rsidRPr="00CC3A64" w:rsidRDefault="00634D96" w:rsidP="00C01DF7">
      <w:pPr>
        <w:numPr>
          <w:ilvl w:val="0"/>
          <w:numId w:val="1"/>
        </w:numPr>
        <w:tabs>
          <w:tab w:val="clear" w:pos="567"/>
          <w:tab w:val="left" w:pos="1440"/>
          <w:tab w:val="num" w:pos="1531"/>
          <w:tab w:val="left" w:pos="1620"/>
          <w:tab w:val="num" w:pos="1800"/>
        </w:tabs>
        <w:spacing w:line="276" w:lineRule="auto"/>
        <w:jc w:val="both"/>
        <w:rPr>
          <w:b/>
          <w:sz w:val="28"/>
          <w:szCs w:val="28"/>
        </w:rPr>
      </w:pPr>
      <w:r w:rsidRPr="00704122">
        <w:rPr>
          <w:b/>
          <w:sz w:val="28"/>
          <w:szCs w:val="28"/>
          <w:lang w:val="vi-VN"/>
        </w:rPr>
        <w:t xml:space="preserve"> </w:t>
      </w:r>
      <w:r w:rsidR="00C46DA2" w:rsidRPr="00CC3A64">
        <w:rPr>
          <w:b/>
          <w:sz w:val="28"/>
          <w:szCs w:val="28"/>
        </w:rPr>
        <w:t>Tổ chức thực hiện</w:t>
      </w:r>
    </w:p>
    <w:p w:rsidR="00346A2A" w:rsidRPr="00CC3A64" w:rsidRDefault="00346A2A" w:rsidP="00C01DF7">
      <w:pPr>
        <w:spacing w:line="276" w:lineRule="auto"/>
        <w:ind w:firstLine="540"/>
        <w:jc w:val="both"/>
        <w:rPr>
          <w:sz w:val="28"/>
          <w:szCs w:val="28"/>
        </w:rPr>
      </w:pPr>
      <w:r w:rsidRPr="00CC3A64">
        <w:rPr>
          <w:sz w:val="28"/>
          <w:szCs w:val="28"/>
        </w:rPr>
        <w:t xml:space="preserve">1. </w:t>
      </w:r>
      <w:r w:rsidR="00C66973" w:rsidRPr="00CC3A64">
        <w:rPr>
          <w:sz w:val="28"/>
          <w:szCs w:val="28"/>
        </w:rPr>
        <w:t xml:space="preserve">Cục Điều tiết điện lực </w:t>
      </w:r>
      <w:r w:rsidRPr="00CC3A64">
        <w:rPr>
          <w:sz w:val="28"/>
          <w:szCs w:val="28"/>
        </w:rPr>
        <w:t>có trách nhiệm:</w:t>
      </w:r>
    </w:p>
    <w:p w:rsidR="00AB5C75" w:rsidRPr="00CC3A64" w:rsidRDefault="00C033FE" w:rsidP="00C01DF7">
      <w:pPr>
        <w:spacing w:line="276" w:lineRule="auto"/>
        <w:ind w:firstLine="540"/>
        <w:jc w:val="both"/>
        <w:rPr>
          <w:sz w:val="28"/>
          <w:szCs w:val="28"/>
        </w:rPr>
      </w:pPr>
      <w:r w:rsidRPr="00CC3A64">
        <w:rPr>
          <w:sz w:val="28"/>
          <w:szCs w:val="28"/>
        </w:rPr>
        <w:t>a</w:t>
      </w:r>
      <w:r w:rsidR="0001199D" w:rsidRPr="00CC3A64">
        <w:rPr>
          <w:sz w:val="28"/>
          <w:szCs w:val="28"/>
        </w:rPr>
        <w:t>)</w:t>
      </w:r>
      <w:r w:rsidR="00AB5C75" w:rsidRPr="00CC3A64">
        <w:rPr>
          <w:sz w:val="28"/>
          <w:szCs w:val="28"/>
        </w:rPr>
        <w:t xml:space="preserve"> </w:t>
      </w:r>
      <w:r w:rsidR="00DF273F" w:rsidRPr="00CC3A64">
        <w:rPr>
          <w:sz w:val="28"/>
          <w:szCs w:val="28"/>
        </w:rPr>
        <w:t xml:space="preserve">Chủ trì, phối hợp với </w:t>
      </w:r>
      <w:r w:rsidR="000B3580" w:rsidRPr="00CC3A64">
        <w:rPr>
          <w:sz w:val="28"/>
          <w:szCs w:val="28"/>
        </w:rPr>
        <w:t xml:space="preserve">Bộ Tài chính </w:t>
      </w:r>
      <w:r w:rsidR="000B3580">
        <w:rPr>
          <w:sz w:val="28"/>
          <w:szCs w:val="28"/>
        </w:rPr>
        <w:t>(</w:t>
      </w:r>
      <w:r w:rsidR="00DF273F" w:rsidRPr="00CC3A64">
        <w:rPr>
          <w:sz w:val="28"/>
          <w:szCs w:val="28"/>
        </w:rPr>
        <w:t xml:space="preserve">Cục </w:t>
      </w:r>
      <w:r w:rsidR="00B55F14">
        <w:rPr>
          <w:sz w:val="28"/>
          <w:szCs w:val="28"/>
        </w:rPr>
        <w:t>Q</w:t>
      </w:r>
      <w:r w:rsidR="00DF273F" w:rsidRPr="00CC3A64">
        <w:rPr>
          <w:sz w:val="28"/>
          <w:szCs w:val="28"/>
        </w:rPr>
        <w:t>uản lý giá) t</w:t>
      </w:r>
      <w:r w:rsidR="00AB5C75" w:rsidRPr="00CC3A64">
        <w:rPr>
          <w:sz w:val="28"/>
          <w:szCs w:val="28"/>
        </w:rPr>
        <w:t xml:space="preserve">hẩm </w:t>
      </w:r>
      <w:r w:rsidRPr="00CC3A64">
        <w:rPr>
          <w:sz w:val="28"/>
          <w:szCs w:val="28"/>
        </w:rPr>
        <w:t xml:space="preserve">tra </w:t>
      </w:r>
      <w:r w:rsidR="008A4145" w:rsidRPr="00CC3A64">
        <w:rPr>
          <w:sz w:val="28"/>
          <w:szCs w:val="28"/>
        </w:rPr>
        <w:t xml:space="preserve">hoặc thẩm định </w:t>
      </w:r>
      <w:r w:rsidRPr="00CC3A64">
        <w:rPr>
          <w:sz w:val="28"/>
          <w:szCs w:val="28"/>
        </w:rPr>
        <w:t xml:space="preserve">phương án điều chỉnh giá </w:t>
      </w:r>
      <w:r w:rsidR="00801DD3">
        <w:rPr>
          <w:sz w:val="28"/>
          <w:szCs w:val="28"/>
        </w:rPr>
        <w:t>b</w:t>
      </w:r>
      <w:r w:rsidR="00801DD3" w:rsidRPr="00801DD3">
        <w:rPr>
          <w:sz w:val="28"/>
          <w:szCs w:val="28"/>
        </w:rPr>
        <w:t>án</w:t>
      </w:r>
      <w:r w:rsidR="00801DD3">
        <w:rPr>
          <w:sz w:val="28"/>
          <w:szCs w:val="28"/>
        </w:rPr>
        <w:t xml:space="preserve"> </w:t>
      </w:r>
      <w:r w:rsidRPr="00CC3A64">
        <w:rPr>
          <w:sz w:val="28"/>
          <w:szCs w:val="28"/>
        </w:rPr>
        <w:t>điện</w:t>
      </w:r>
      <w:r w:rsidR="00DF273F" w:rsidRPr="00CC3A64">
        <w:rPr>
          <w:sz w:val="28"/>
          <w:szCs w:val="28"/>
        </w:rPr>
        <w:t xml:space="preserve"> </w:t>
      </w:r>
      <w:r w:rsidR="00711A77" w:rsidRPr="00CC3A64">
        <w:rPr>
          <w:sz w:val="28"/>
          <w:szCs w:val="28"/>
        </w:rPr>
        <w:t>theo quy định</w:t>
      </w:r>
      <w:r w:rsidR="00BF1808" w:rsidRPr="00CC3A64">
        <w:rPr>
          <w:sz w:val="28"/>
          <w:szCs w:val="28"/>
        </w:rPr>
        <w:t>;</w:t>
      </w:r>
    </w:p>
    <w:p w:rsidR="001E0207" w:rsidRPr="00CC3A64" w:rsidRDefault="001770F5" w:rsidP="00C01DF7">
      <w:pPr>
        <w:spacing w:line="276" w:lineRule="auto"/>
        <w:ind w:firstLine="540"/>
        <w:jc w:val="both"/>
        <w:rPr>
          <w:sz w:val="28"/>
          <w:szCs w:val="28"/>
        </w:rPr>
      </w:pPr>
      <w:r w:rsidRPr="00CC3A64">
        <w:rPr>
          <w:sz w:val="28"/>
          <w:szCs w:val="28"/>
        </w:rPr>
        <w:t>b</w:t>
      </w:r>
      <w:r w:rsidR="001E0207" w:rsidRPr="00CC3A64">
        <w:rPr>
          <w:sz w:val="28"/>
          <w:szCs w:val="28"/>
        </w:rPr>
        <w:t xml:space="preserve">) </w:t>
      </w:r>
      <w:r w:rsidR="00BD43D9" w:rsidRPr="00CC3A64">
        <w:rPr>
          <w:sz w:val="28"/>
          <w:szCs w:val="28"/>
        </w:rPr>
        <w:t>Ki</w:t>
      </w:r>
      <w:r w:rsidRPr="00CC3A64">
        <w:rPr>
          <w:sz w:val="28"/>
          <w:szCs w:val="28"/>
        </w:rPr>
        <w:t>ể</w:t>
      </w:r>
      <w:r w:rsidR="00BD43D9" w:rsidRPr="00CC3A64">
        <w:rPr>
          <w:sz w:val="28"/>
          <w:szCs w:val="28"/>
        </w:rPr>
        <w:t>m tra, g</w:t>
      </w:r>
      <w:r w:rsidR="001E0207" w:rsidRPr="00CC3A64">
        <w:rPr>
          <w:sz w:val="28"/>
          <w:szCs w:val="28"/>
        </w:rPr>
        <w:t>iám sát</w:t>
      </w:r>
      <w:r w:rsidR="00BD43D9" w:rsidRPr="00CC3A64">
        <w:rPr>
          <w:sz w:val="28"/>
          <w:szCs w:val="28"/>
        </w:rPr>
        <w:t xml:space="preserve"> </w:t>
      </w:r>
      <w:r w:rsidR="008A4145">
        <w:rPr>
          <w:sz w:val="28"/>
          <w:szCs w:val="28"/>
        </w:rPr>
        <w:t>vi</w:t>
      </w:r>
      <w:r w:rsidR="008A4145" w:rsidRPr="008A4145">
        <w:rPr>
          <w:sz w:val="28"/>
          <w:szCs w:val="28"/>
        </w:rPr>
        <w:t>ệ</w:t>
      </w:r>
      <w:r w:rsidR="008A4145">
        <w:rPr>
          <w:sz w:val="28"/>
          <w:szCs w:val="28"/>
        </w:rPr>
        <w:t xml:space="preserve">c </w:t>
      </w:r>
      <w:r w:rsidR="00BD43D9" w:rsidRPr="00CC3A64">
        <w:rPr>
          <w:sz w:val="28"/>
          <w:szCs w:val="28"/>
        </w:rPr>
        <w:t xml:space="preserve">thực hiện điều chỉnh giá </w:t>
      </w:r>
      <w:r w:rsidR="008A4145">
        <w:rPr>
          <w:sz w:val="28"/>
          <w:szCs w:val="28"/>
        </w:rPr>
        <w:t>b</w:t>
      </w:r>
      <w:r w:rsidR="008A4145" w:rsidRPr="008A4145">
        <w:rPr>
          <w:sz w:val="28"/>
          <w:szCs w:val="28"/>
        </w:rPr>
        <w:t>á</w:t>
      </w:r>
      <w:r w:rsidR="008A4145">
        <w:rPr>
          <w:sz w:val="28"/>
          <w:szCs w:val="28"/>
        </w:rPr>
        <w:t xml:space="preserve">n </w:t>
      </w:r>
      <w:r w:rsidR="00BD43D9" w:rsidRPr="00CC3A64">
        <w:rPr>
          <w:sz w:val="28"/>
          <w:szCs w:val="28"/>
        </w:rPr>
        <w:t>điện</w:t>
      </w:r>
      <w:r w:rsidR="00634D96" w:rsidRPr="00CC3A64">
        <w:rPr>
          <w:sz w:val="28"/>
          <w:szCs w:val="28"/>
        </w:rPr>
        <w:t>;</w:t>
      </w:r>
      <w:r w:rsidR="00067E0E" w:rsidRPr="00CC3A64">
        <w:rPr>
          <w:sz w:val="28"/>
          <w:szCs w:val="28"/>
        </w:rPr>
        <w:t xml:space="preserve"> </w:t>
      </w:r>
    </w:p>
    <w:p w:rsidR="00067E0E" w:rsidRPr="00CC3A64" w:rsidRDefault="00072CE9" w:rsidP="00C01DF7">
      <w:pPr>
        <w:spacing w:line="276" w:lineRule="auto"/>
        <w:ind w:firstLine="540"/>
        <w:jc w:val="both"/>
        <w:rPr>
          <w:sz w:val="28"/>
        </w:rPr>
      </w:pPr>
      <w:r>
        <w:rPr>
          <w:sz w:val="28"/>
        </w:rPr>
        <w:t>c</w:t>
      </w:r>
      <w:r w:rsidR="00067E0E" w:rsidRPr="00CC3A64">
        <w:rPr>
          <w:sz w:val="28"/>
        </w:rPr>
        <w:t xml:space="preserve">) </w:t>
      </w:r>
      <w:r w:rsidR="009A6645" w:rsidRPr="00CC3A64">
        <w:rPr>
          <w:sz w:val="28"/>
        </w:rPr>
        <w:t>Hướng dẫn Tập đoàn Điện lực Việt Nam lập kế hoạch sản xuất điện và các chỉ tiêu kinh tế - kỹ thuật hàng năm; t</w:t>
      </w:r>
      <w:r w:rsidR="00067E0E" w:rsidRPr="00CC3A64">
        <w:rPr>
          <w:sz w:val="28"/>
        </w:rPr>
        <w:t xml:space="preserve">hẩm định, trình Bộ Công Thương phê duyệt kế hoạch sản xuất điện và các chỉ tiêu kinh tế - kỹ thuật hàng năm của </w:t>
      </w:r>
      <w:r w:rsidR="00067E0E" w:rsidRPr="00CC3A64">
        <w:rPr>
          <w:sz w:val="28"/>
          <w:szCs w:val="28"/>
        </w:rPr>
        <w:t>Tập đoàn Điện lực Việt Nam</w:t>
      </w:r>
      <w:r w:rsidR="00634D96" w:rsidRPr="00CC3A64">
        <w:rPr>
          <w:sz w:val="28"/>
        </w:rPr>
        <w:t>;</w:t>
      </w:r>
    </w:p>
    <w:p w:rsidR="001C4D87" w:rsidRPr="00CC3A64" w:rsidRDefault="00072CE9" w:rsidP="00C01DF7">
      <w:pPr>
        <w:spacing w:line="276" w:lineRule="auto"/>
        <w:ind w:firstLine="540"/>
        <w:jc w:val="both"/>
        <w:rPr>
          <w:sz w:val="28"/>
        </w:rPr>
      </w:pPr>
      <w:r>
        <w:rPr>
          <w:sz w:val="28"/>
        </w:rPr>
        <w:t>d</w:t>
      </w:r>
      <w:r w:rsidR="001C4D87" w:rsidRPr="00CC3A64">
        <w:rPr>
          <w:sz w:val="28"/>
        </w:rPr>
        <w:t>) Hướng dẫn các nội dung kiểm tra,</w:t>
      </w:r>
      <w:r w:rsidR="005F6E2D">
        <w:rPr>
          <w:sz w:val="28"/>
        </w:rPr>
        <w:t xml:space="preserve"> quy định các nội dung phải</w:t>
      </w:r>
      <w:r w:rsidR="001C4D87" w:rsidRPr="00CC3A64">
        <w:rPr>
          <w:sz w:val="28"/>
        </w:rPr>
        <w:t xml:space="preserve"> kiểm toán giá thành sản xuất kinh doanh điện</w:t>
      </w:r>
      <w:r w:rsidR="005F6E2D">
        <w:rPr>
          <w:sz w:val="28"/>
        </w:rPr>
        <w:t xml:space="preserve"> </w:t>
      </w:r>
      <w:r w:rsidR="001C4D87" w:rsidRPr="00CC3A64">
        <w:rPr>
          <w:sz w:val="28"/>
        </w:rPr>
        <w:t>của Tập đoàn Điện lực V</w:t>
      </w:r>
      <w:r>
        <w:rPr>
          <w:sz w:val="28"/>
        </w:rPr>
        <w:t>i</w:t>
      </w:r>
      <w:r w:rsidRPr="00072CE9">
        <w:rPr>
          <w:sz w:val="28"/>
        </w:rPr>
        <w:t>ệ</w:t>
      </w:r>
      <w:r>
        <w:rPr>
          <w:sz w:val="28"/>
        </w:rPr>
        <w:t>t</w:t>
      </w:r>
      <w:r w:rsidR="001C4D87" w:rsidRPr="00CC3A64">
        <w:rPr>
          <w:sz w:val="28"/>
        </w:rPr>
        <w:t xml:space="preserve"> </w:t>
      </w:r>
      <w:smartTag w:uri="urn:schemas-microsoft-com:office:smarttags" w:element="place">
        <w:smartTag w:uri="urn:schemas-microsoft-com:office:smarttags" w:element="country-region">
          <w:r w:rsidR="001C4D87" w:rsidRPr="00CC3A64">
            <w:rPr>
              <w:sz w:val="28"/>
            </w:rPr>
            <w:t>Nam</w:t>
          </w:r>
        </w:smartTag>
      </w:smartTag>
      <w:r w:rsidR="00634D96" w:rsidRPr="00CC3A64">
        <w:rPr>
          <w:sz w:val="28"/>
        </w:rPr>
        <w:t>;</w:t>
      </w:r>
    </w:p>
    <w:p w:rsidR="004A313D" w:rsidRPr="00CC3A64" w:rsidRDefault="00072CE9" w:rsidP="00C01DF7">
      <w:pPr>
        <w:spacing w:line="276" w:lineRule="auto"/>
        <w:ind w:firstLine="540"/>
        <w:jc w:val="both"/>
        <w:rPr>
          <w:sz w:val="28"/>
        </w:rPr>
      </w:pPr>
      <w:r w:rsidRPr="00072CE9">
        <w:rPr>
          <w:sz w:val="28"/>
        </w:rPr>
        <w:t>đ</w:t>
      </w:r>
      <w:r w:rsidR="004A313D" w:rsidRPr="00CC3A64">
        <w:rPr>
          <w:sz w:val="28"/>
        </w:rPr>
        <w:t xml:space="preserve">) Công bố công khai giá thành sản xuất kinh doanh điện </w:t>
      </w:r>
      <w:r>
        <w:rPr>
          <w:sz w:val="28"/>
        </w:rPr>
        <w:t>h</w:t>
      </w:r>
      <w:r w:rsidRPr="00072CE9">
        <w:rPr>
          <w:sz w:val="28"/>
        </w:rPr>
        <w:t>à</w:t>
      </w:r>
      <w:r>
        <w:rPr>
          <w:sz w:val="28"/>
        </w:rPr>
        <w:t>ng n</w:t>
      </w:r>
      <w:r w:rsidRPr="00072CE9">
        <w:rPr>
          <w:sz w:val="28"/>
        </w:rPr>
        <w:t>ă</w:t>
      </w:r>
      <w:r>
        <w:rPr>
          <w:sz w:val="28"/>
        </w:rPr>
        <w:t>m</w:t>
      </w:r>
      <w:r w:rsidR="00634D96" w:rsidRPr="00CC3A64">
        <w:rPr>
          <w:sz w:val="28"/>
        </w:rPr>
        <w:t>;</w:t>
      </w:r>
    </w:p>
    <w:p w:rsidR="004A313D" w:rsidRPr="00CC3A64" w:rsidRDefault="00072CE9" w:rsidP="00C01DF7">
      <w:pPr>
        <w:spacing w:line="276" w:lineRule="auto"/>
        <w:ind w:firstLine="540"/>
        <w:jc w:val="both"/>
        <w:rPr>
          <w:sz w:val="28"/>
          <w:szCs w:val="28"/>
        </w:rPr>
      </w:pPr>
      <w:r>
        <w:rPr>
          <w:sz w:val="28"/>
          <w:szCs w:val="28"/>
        </w:rPr>
        <w:t>e</w:t>
      </w:r>
      <w:r w:rsidR="0001199D" w:rsidRPr="00CC3A64">
        <w:rPr>
          <w:sz w:val="28"/>
          <w:szCs w:val="28"/>
        </w:rPr>
        <w:t>)</w:t>
      </w:r>
      <w:r w:rsidR="00AB5C75" w:rsidRPr="00CC3A64">
        <w:rPr>
          <w:sz w:val="28"/>
          <w:szCs w:val="28"/>
        </w:rPr>
        <w:t xml:space="preserve"> </w:t>
      </w:r>
      <w:r>
        <w:rPr>
          <w:sz w:val="28"/>
          <w:szCs w:val="28"/>
        </w:rPr>
        <w:t>G</w:t>
      </w:r>
      <w:r w:rsidR="00AB5C75" w:rsidRPr="00CC3A64">
        <w:rPr>
          <w:sz w:val="28"/>
          <w:szCs w:val="28"/>
        </w:rPr>
        <w:t xml:space="preserve">iải quyết các vướng mắc có liên quan đến việc xây dựng và </w:t>
      </w:r>
      <w:r w:rsidR="00706DE7" w:rsidRPr="00CC3A64">
        <w:rPr>
          <w:sz w:val="28"/>
          <w:szCs w:val="28"/>
        </w:rPr>
        <w:t xml:space="preserve">điều chỉnh </w:t>
      </w:r>
      <w:r w:rsidR="00AB5C75" w:rsidRPr="00CC3A64">
        <w:rPr>
          <w:sz w:val="28"/>
          <w:szCs w:val="28"/>
        </w:rPr>
        <w:t xml:space="preserve">giá </w:t>
      </w:r>
      <w:r w:rsidR="008F41E0" w:rsidRPr="00CC3A64">
        <w:rPr>
          <w:sz w:val="28"/>
          <w:szCs w:val="28"/>
        </w:rPr>
        <w:t xml:space="preserve">bán </w:t>
      </w:r>
      <w:r w:rsidR="00AB5C75" w:rsidRPr="00CC3A64">
        <w:rPr>
          <w:sz w:val="28"/>
          <w:szCs w:val="28"/>
        </w:rPr>
        <w:t>điện.</w:t>
      </w:r>
    </w:p>
    <w:p w:rsidR="001B1518" w:rsidRPr="00CC3A64" w:rsidRDefault="0001199D" w:rsidP="00C01DF7">
      <w:pPr>
        <w:spacing w:line="276" w:lineRule="auto"/>
        <w:ind w:firstLine="540"/>
        <w:jc w:val="both"/>
        <w:rPr>
          <w:sz w:val="28"/>
          <w:szCs w:val="28"/>
        </w:rPr>
      </w:pPr>
      <w:r w:rsidRPr="00CC3A64">
        <w:rPr>
          <w:sz w:val="28"/>
          <w:szCs w:val="28"/>
        </w:rPr>
        <w:t>2</w:t>
      </w:r>
      <w:r w:rsidR="001635AD" w:rsidRPr="00CC3A64">
        <w:rPr>
          <w:sz w:val="28"/>
          <w:szCs w:val="28"/>
        </w:rPr>
        <w:t>.</w:t>
      </w:r>
      <w:r w:rsidR="001B1518" w:rsidRPr="00CC3A64">
        <w:rPr>
          <w:sz w:val="28"/>
          <w:szCs w:val="28"/>
        </w:rPr>
        <w:t xml:space="preserve"> Tập đoàn Điện lực Việt </w:t>
      </w:r>
      <w:smartTag w:uri="urn:schemas-microsoft-com:office:smarttags" w:element="place">
        <w:smartTag w:uri="urn:schemas-microsoft-com:office:smarttags" w:element="country-region">
          <w:r w:rsidR="001B1518" w:rsidRPr="00CC3A64">
            <w:rPr>
              <w:sz w:val="28"/>
              <w:szCs w:val="28"/>
            </w:rPr>
            <w:t>Nam</w:t>
          </w:r>
        </w:smartTag>
      </w:smartTag>
      <w:r w:rsidR="001B1518" w:rsidRPr="00CC3A64">
        <w:rPr>
          <w:sz w:val="28"/>
          <w:szCs w:val="28"/>
        </w:rPr>
        <w:t xml:space="preserve"> có trách nhiệm:</w:t>
      </w:r>
    </w:p>
    <w:p w:rsidR="00BA1914" w:rsidRPr="00BA1914" w:rsidRDefault="00072CE9" w:rsidP="00C01DF7">
      <w:pPr>
        <w:tabs>
          <w:tab w:val="left" w:pos="1080"/>
        </w:tabs>
        <w:spacing w:line="276" w:lineRule="auto"/>
        <w:ind w:firstLine="567"/>
        <w:jc w:val="both"/>
        <w:rPr>
          <w:sz w:val="28"/>
        </w:rPr>
      </w:pPr>
      <w:r w:rsidRPr="00262C7E">
        <w:rPr>
          <w:sz w:val="28"/>
        </w:rPr>
        <w:t>a)</w:t>
      </w:r>
      <w:r w:rsidRPr="00262C7E">
        <w:rPr>
          <w:sz w:val="28"/>
          <w:lang w:val="vi-VN"/>
        </w:rPr>
        <w:t xml:space="preserve"> </w:t>
      </w:r>
      <w:r w:rsidR="0025169D">
        <w:rPr>
          <w:sz w:val="28"/>
        </w:rPr>
        <w:t>Thực hiện</w:t>
      </w:r>
      <w:r w:rsidR="00BA1914">
        <w:rPr>
          <w:sz w:val="28"/>
        </w:rPr>
        <w:t xml:space="preserve"> điều chỉnh biểu giá bán điện chi tiết </w:t>
      </w:r>
      <w:r w:rsidR="0025169D" w:rsidRPr="00CC3A64">
        <w:rPr>
          <w:sz w:val="28"/>
          <w:lang w:val="vi-VN"/>
        </w:rPr>
        <w:t xml:space="preserve">cho các nhóm khách hàng </w:t>
      </w:r>
      <w:r w:rsidR="00BA1914">
        <w:rPr>
          <w:sz w:val="28"/>
        </w:rPr>
        <w:t>khi điều chỉnh giá bán điện bình quân theo quy định của Thông tư này;</w:t>
      </w:r>
    </w:p>
    <w:p w:rsidR="005F6E2D" w:rsidRPr="005F6E2D" w:rsidRDefault="00BA1914" w:rsidP="00C01DF7">
      <w:pPr>
        <w:tabs>
          <w:tab w:val="left" w:pos="1080"/>
        </w:tabs>
        <w:spacing w:line="276" w:lineRule="auto"/>
        <w:ind w:firstLine="567"/>
        <w:jc w:val="both"/>
        <w:rPr>
          <w:sz w:val="28"/>
          <w:szCs w:val="28"/>
        </w:rPr>
      </w:pPr>
      <w:r>
        <w:rPr>
          <w:sz w:val="28"/>
        </w:rPr>
        <w:t xml:space="preserve">b) </w:t>
      </w:r>
      <w:r w:rsidR="00072CE9" w:rsidRPr="00262C7E">
        <w:rPr>
          <w:sz w:val="28"/>
          <w:lang w:val="vi-VN"/>
        </w:rPr>
        <w:t>Trước ngày 25 hàng tháng, báo cáo Cục Điều tiết điện lực kế hoạch vận hành tháng tiếp theo làm cơ sở cho việc kiểm tra, giám sát việc điều chỉnh giá bán điện</w:t>
      </w:r>
      <w:r w:rsidR="00072CE9" w:rsidRPr="00262C7E">
        <w:rPr>
          <w:sz w:val="28"/>
        </w:rPr>
        <w:t>;</w:t>
      </w:r>
      <w:r w:rsidR="005F6E2D" w:rsidRPr="00CC3A64">
        <w:rPr>
          <w:sz w:val="28"/>
          <w:szCs w:val="28"/>
          <w:lang w:val="vi-VN"/>
        </w:rPr>
        <w:t xml:space="preserve"> </w:t>
      </w:r>
      <w:r w:rsidR="005F6E2D">
        <w:rPr>
          <w:sz w:val="28"/>
          <w:szCs w:val="28"/>
        </w:rPr>
        <w:t>p</w:t>
      </w:r>
      <w:r w:rsidR="005F6E2D" w:rsidRPr="00CC3A64">
        <w:rPr>
          <w:sz w:val="28"/>
          <w:szCs w:val="28"/>
          <w:lang w:val="vi-VN"/>
        </w:rPr>
        <w:t>hân tích chênh lệch giữa cơ cấu sản lượng phát thực tế và cơ cấu sản lượng kế hoạch hàng tháng</w:t>
      </w:r>
      <w:r w:rsidR="005F6E2D">
        <w:rPr>
          <w:sz w:val="28"/>
          <w:szCs w:val="28"/>
        </w:rPr>
        <w:t>;</w:t>
      </w:r>
    </w:p>
    <w:p w:rsidR="00072CE9" w:rsidRPr="00262C7E" w:rsidRDefault="00BA1914" w:rsidP="00C01DF7">
      <w:pPr>
        <w:spacing w:line="276" w:lineRule="auto"/>
        <w:ind w:firstLine="567"/>
        <w:jc w:val="both"/>
        <w:rPr>
          <w:sz w:val="28"/>
          <w:lang w:val="vi-VN"/>
        </w:rPr>
      </w:pPr>
      <w:r w:rsidRPr="00433DF5">
        <w:rPr>
          <w:sz w:val="28"/>
          <w:lang w:val="vi-VN"/>
        </w:rPr>
        <w:t>c</w:t>
      </w:r>
      <w:r w:rsidR="00072CE9" w:rsidRPr="00A12200">
        <w:rPr>
          <w:sz w:val="28"/>
          <w:lang w:val="vi-VN"/>
        </w:rPr>
        <w:t>)</w:t>
      </w:r>
      <w:r w:rsidR="00072CE9" w:rsidRPr="00262C7E">
        <w:rPr>
          <w:sz w:val="28"/>
          <w:lang w:val="vi-VN"/>
        </w:rPr>
        <w:t xml:space="preserve"> Trước ngày 15 tháng 11 hàng năm, trình Bộ Công Thương phê duyệt kế hoạch sản xuất điện và các chỉ tiêu kinh tế - kỹ thuật cho năm tiếp theo</w:t>
      </w:r>
      <w:r w:rsidR="00072CE9" w:rsidRPr="00A12200">
        <w:rPr>
          <w:sz w:val="28"/>
          <w:lang w:val="vi-VN"/>
        </w:rPr>
        <w:t>;</w:t>
      </w:r>
      <w:r w:rsidR="00072CE9" w:rsidRPr="00262C7E">
        <w:rPr>
          <w:sz w:val="28"/>
          <w:lang w:val="vi-VN"/>
        </w:rPr>
        <w:t xml:space="preserve"> </w:t>
      </w:r>
    </w:p>
    <w:p w:rsidR="00072CE9" w:rsidRPr="00A12200" w:rsidRDefault="00BA1914" w:rsidP="00C01DF7">
      <w:pPr>
        <w:spacing w:line="276" w:lineRule="auto"/>
        <w:ind w:firstLine="540"/>
        <w:jc w:val="both"/>
        <w:rPr>
          <w:sz w:val="28"/>
          <w:szCs w:val="28"/>
          <w:lang w:val="vi-VN"/>
        </w:rPr>
      </w:pPr>
      <w:r w:rsidRPr="00433DF5">
        <w:rPr>
          <w:sz w:val="28"/>
          <w:lang w:val="vi-VN"/>
        </w:rPr>
        <w:t>d</w:t>
      </w:r>
      <w:r w:rsidR="00072CE9" w:rsidRPr="00A12200">
        <w:rPr>
          <w:sz w:val="28"/>
          <w:lang w:val="vi-VN"/>
        </w:rPr>
        <w:t>)</w:t>
      </w:r>
      <w:r w:rsidR="00072CE9" w:rsidRPr="00262C7E">
        <w:rPr>
          <w:sz w:val="28"/>
          <w:lang w:val="vi-VN"/>
        </w:rPr>
        <w:t xml:space="preserve"> Trước ngày 01 tháng 6 hàng năm, báo cáo Bộ Công Thương, Bộ Tài chính báo cáo tài chính kết quả sản xuất kinh doanh điện đã được kiểm toán độc lập, giá thành sản xuất kinh doanh điện các khâu và giá bán điện của năm tài chính</w:t>
      </w:r>
      <w:r w:rsidR="00072CE9" w:rsidRPr="00A12200">
        <w:rPr>
          <w:sz w:val="28"/>
          <w:lang w:val="vi-VN"/>
        </w:rPr>
        <w:t>;</w:t>
      </w:r>
    </w:p>
    <w:p w:rsidR="005759A3" w:rsidRPr="00A12200" w:rsidRDefault="00BA1914" w:rsidP="00C01DF7">
      <w:pPr>
        <w:spacing w:line="276" w:lineRule="auto"/>
        <w:ind w:firstLine="540"/>
        <w:jc w:val="both"/>
        <w:rPr>
          <w:sz w:val="28"/>
          <w:szCs w:val="28"/>
          <w:lang w:val="vi-VN"/>
        </w:rPr>
      </w:pPr>
      <w:r w:rsidRPr="00433DF5">
        <w:rPr>
          <w:sz w:val="28"/>
          <w:szCs w:val="28"/>
          <w:lang w:val="vi-VN"/>
        </w:rPr>
        <w:t>đ</w:t>
      </w:r>
      <w:r w:rsidR="005759A3" w:rsidRPr="00A12200">
        <w:rPr>
          <w:sz w:val="28"/>
          <w:szCs w:val="28"/>
          <w:lang w:val="vi-VN"/>
        </w:rPr>
        <w:t xml:space="preserve">) </w:t>
      </w:r>
      <w:r w:rsidR="00803732" w:rsidRPr="00433DF5">
        <w:rPr>
          <w:sz w:val="28"/>
          <w:szCs w:val="28"/>
          <w:lang w:val="vi-VN"/>
        </w:rPr>
        <w:t>B</w:t>
      </w:r>
      <w:r w:rsidR="0085124B" w:rsidRPr="00A12200">
        <w:rPr>
          <w:sz w:val="28"/>
          <w:szCs w:val="28"/>
          <w:lang w:val="vi-VN"/>
        </w:rPr>
        <w:t xml:space="preserve">áo cáo </w:t>
      </w:r>
      <w:r w:rsidR="005759A3" w:rsidRPr="00A12200">
        <w:rPr>
          <w:sz w:val="28"/>
          <w:szCs w:val="28"/>
          <w:lang w:val="vi-VN"/>
        </w:rPr>
        <w:t>Bộ Công Thương</w:t>
      </w:r>
      <w:r w:rsidR="00803732" w:rsidRPr="00433DF5">
        <w:rPr>
          <w:sz w:val="28"/>
          <w:szCs w:val="28"/>
          <w:lang w:val="vi-VN"/>
        </w:rPr>
        <w:t>, Bộ Tài chính</w:t>
      </w:r>
      <w:r w:rsidR="00CB3C9A" w:rsidRPr="00A12200">
        <w:rPr>
          <w:sz w:val="28"/>
          <w:szCs w:val="28"/>
          <w:lang w:val="vi-VN"/>
        </w:rPr>
        <w:t xml:space="preserve"> </w:t>
      </w:r>
      <w:r w:rsidR="00072CE9" w:rsidRPr="00A12200">
        <w:rPr>
          <w:sz w:val="28"/>
          <w:szCs w:val="28"/>
          <w:lang w:val="vi-VN"/>
        </w:rPr>
        <w:t>kết quả</w:t>
      </w:r>
      <w:r w:rsidR="005759A3" w:rsidRPr="00A12200">
        <w:rPr>
          <w:sz w:val="28"/>
          <w:szCs w:val="28"/>
          <w:lang w:val="vi-VN"/>
        </w:rPr>
        <w:t xml:space="preserve"> </w:t>
      </w:r>
      <w:r w:rsidR="00072CE9" w:rsidRPr="00A12200">
        <w:rPr>
          <w:sz w:val="28"/>
          <w:szCs w:val="28"/>
          <w:lang w:val="vi-VN"/>
        </w:rPr>
        <w:t xml:space="preserve">kiểm tra, </w:t>
      </w:r>
      <w:r w:rsidR="00A062A1" w:rsidRPr="00CC3A64">
        <w:rPr>
          <w:sz w:val="28"/>
          <w:lang w:val="vi-VN"/>
        </w:rPr>
        <w:t>tính toán giá bán điện bình quân</w:t>
      </w:r>
      <w:r w:rsidR="00803732" w:rsidRPr="00433DF5">
        <w:rPr>
          <w:sz w:val="28"/>
          <w:lang w:val="vi-VN"/>
        </w:rPr>
        <w:t xml:space="preserve"> điều chỉnh</w:t>
      </w:r>
      <w:r w:rsidR="00A062A1" w:rsidRPr="00CC3A64">
        <w:rPr>
          <w:sz w:val="28"/>
          <w:lang w:val="vi-VN"/>
        </w:rPr>
        <w:t xml:space="preserve"> </w:t>
      </w:r>
      <w:r w:rsidR="005759A3" w:rsidRPr="00A12200">
        <w:rPr>
          <w:sz w:val="28"/>
          <w:szCs w:val="28"/>
          <w:lang w:val="vi-VN"/>
        </w:rPr>
        <w:t xml:space="preserve">theo </w:t>
      </w:r>
      <w:r w:rsidR="002E7FB5" w:rsidRPr="00A12200">
        <w:rPr>
          <w:sz w:val="28"/>
          <w:szCs w:val="28"/>
          <w:lang w:val="vi-VN"/>
        </w:rPr>
        <w:t xml:space="preserve">quy định tại </w:t>
      </w:r>
      <w:r w:rsidR="005759A3" w:rsidRPr="00A12200">
        <w:rPr>
          <w:sz w:val="28"/>
          <w:szCs w:val="28"/>
          <w:lang w:val="vi-VN"/>
        </w:rPr>
        <w:t>Thông tư này</w:t>
      </w:r>
      <w:r w:rsidR="00634D96" w:rsidRPr="00A12200">
        <w:rPr>
          <w:sz w:val="28"/>
          <w:szCs w:val="28"/>
          <w:lang w:val="vi-VN"/>
        </w:rPr>
        <w:t>;</w:t>
      </w:r>
    </w:p>
    <w:p w:rsidR="00A95608" w:rsidRPr="00A12200" w:rsidRDefault="00BA1914" w:rsidP="00C01DF7">
      <w:pPr>
        <w:spacing w:line="276" w:lineRule="auto"/>
        <w:ind w:firstLine="540"/>
        <w:jc w:val="both"/>
        <w:rPr>
          <w:sz w:val="28"/>
          <w:szCs w:val="28"/>
          <w:lang w:val="vi-VN"/>
        </w:rPr>
      </w:pPr>
      <w:r w:rsidRPr="00433DF5">
        <w:rPr>
          <w:sz w:val="28"/>
          <w:szCs w:val="28"/>
          <w:lang w:val="vi-VN"/>
        </w:rPr>
        <w:lastRenderedPageBreak/>
        <w:t>e</w:t>
      </w:r>
      <w:r w:rsidR="00A95608" w:rsidRPr="00A12200">
        <w:rPr>
          <w:sz w:val="28"/>
          <w:szCs w:val="28"/>
          <w:lang w:val="vi-VN"/>
        </w:rPr>
        <w:t xml:space="preserve">) </w:t>
      </w:r>
      <w:r w:rsidR="00711A77" w:rsidRPr="00A12200">
        <w:rPr>
          <w:sz w:val="28"/>
          <w:szCs w:val="28"/>
          <w:lang w:val="vi-VN"/>
        </w:rPr>
        <w:t>Điều</w:t>
      </w:r>
      <w:r w:rsidR="00A95608" w:rsidRPr="00A12200">
        <w:rPr>
          <w:sz w:val="28"/>
          <w:szCs w:val="28"/>
          <w:lang w:val="vi-VN"/>
        </w:rPr>
        <w:t xml:space="preserve"> chỉnh kế hoạch </w:t>
      </w:r>
      <w:r w:rsidR="00711A77" w:rsidRPr="00A12200">
        <w:rPr>
          <w:sz w:val="28"/>
          <w:szCs w:val="28"/>
          <w:lang w:val="vi-VN"/>
        </w:rPr>
        <w:t>sản xuất</w:t>
      </w:r>
      <w:r w:rsidR="00A95608" w:rsidRPr="00A12200">
        <w:rPr>
          <w:sz w:val="28"/>
          <w:szCs w:val="28"/>
          <w:lang w:val="vi-VN"/>
        </w:rPr>
        <w:t xml:space="preserve"> điện</w:t>
      </w:r>
      <w:r w:rsidR="00072CE9" w:rsidRPr="00A12200">
        <w:rPr>
          <w:sz w:val="28"/>
          <w:szCs w:val="28"/>
          <w:lang w:val="vi-VN"/>
        </w:rPr>
        <w:t xml:space="preserve"> năm</w:t>
      </w:r>
      <w:r w:rsidR="00A95608" w:rsidRPr="00A12200">
        <w:rPr>
          <w:sz w:val="28"/>
          <w:szCs w:val="28"/>
          <w:lang w:val="vi-VN"/>
        </w:rPr>
        <w:t xml:space="preserve">, trình Bộ Công Thương phê duyệt khi có biến động lớn về </w:t>
      </w:r>
      <w:r w:rsidR="00F46D24" w:rsidRPr="00A12200">
        <w:rPr>
          <w:sz w:val="28"/>
          <w:szCs w:val="28"/>
          <w:lang w:val="vi-VN"/>
        </w:rPr>
        <w:t xml:space="preserve">nhu cầu </w:t>
      </w:r>
      <w:r w:rsidR="00A95608" w:rsidRPr="00A12200">
        <w:rPr>
          <w:sz w:val="28"/>
          <w:szCs w:val="28"/>
          <w:lang w:val="vi-VN"/>
        </w:rPr>
        <w:t>phụ tải</w:t>
      </w:r>
      <w:r w:rsidR="00F46D24" w:rsidRPr="00A12200">
        <w:rPr>
          <w:sz w:val="28"/>
          <w:szCs w:val="28"/>
          <w:lang w:val="vi-VN"/>
        </w:rPr>
        <w:t>,</w:t>
      </w:r>
      <w:r w:rsidR="00A95608" w:rsidRPr="00A12200">
        <w:rPr>
          <w:sz w:val="28"/>
          <w:szCs w:val="28"/>
          <w:lang w:val="vi-VN"/>
        </w:rPr>
        <w:t xml:space="preserve"> </w:t>
      </w:r>
      <w:r w:rsidR="00F46D24" w:rsidRPr="00CC3A64">
        <w:rPr>
          <w:sz w:val="28"/>
          <w:lang w:val="vi-VN"/>
        </w:rPr>
        <w:t xml:space="preserve">cơ cấu nguồn điện </w:t>
      </w:r>
      <w:r w:rsidR="00A95608" w:rsidRPr="00A12200">
        <w:rPr>
          <w:sz w:val="28"/>
          <w:szCs w:val="28"/>
          <w:lang w:val="vi-VN"/>
        </w:rPr>
        <w:t>hoặc điều kiện thuỷ văn;</w:t>
      </w:r>
    </w:p>
    <w:p w:rsidR="000E739B" w:rsidRPr="00A12200" w:rsidRDefault="00BA1914" w:rsidP="00F633D2">
      <w:pPr>
        <w:spacing w:before="120" w:after="120"/>
        <w:ind w:firstLine="539"/>
        <w:jc w:val="both"/>
        <w:rPr>
          <w:sz w:val="28"/>
          <w:szCs w:val="28"/>
          <w:lang w:val="vi-VN"/>
        </w:rPr>
      </w:pPr>
      <w:r w:rsidRPr="00433DF5">
        <w:rPr>
          <w:sz w:val="28"/>
          <w:szCs w:val="28"/>
          <w:lang w:val="vi-VN"/>
        </w:rPr>
        <w:t>g</w:t>
      </w:r>
      <w:r w:rsidR="00592D19" w:rsidRPr="00A12200">
        <w:rPr>
          <w:sz w:val="28"/>
          <w:szCs w:val="28"/>
          <w:lang w:val="vi-VN"/>
        </w:rPr>
        <w:t xml:space="preserve">) </w:t>
      </w:r>
      <w:r w:rsidR="00761F8C" w:rsidRPr="00A12200">
        <w:rPr>
          <w:sz w:val="28"/>
          <w:szCs w:val="28"/>
          <w:lang w:val="vi-VN"/>
        </w:rPr>
        <w:t xml:space="preserve">Công bố các nội dung chính của phương án điều chỉnh giá điện ngay sau khi điều chỉnh giá </w:t>
      </w:r>
      <w:r w:rsidR="00B930E8" w:rsidRPr="00A12200">
        <w:rPr>
          <w:sz w:val="28"/>
          <w:szCs w:val="28"/>
          <w:lang w:val="vi-VN"/>
        </w:rPr>
        <w:t xml:space="preserve">bán </w:t>
      </w:r>
      <w:r w:rsidR="00761F8C" w:rsidRPr="00A12200">
        <w:rPr>
          <w:sz w:val="28"/>
          <w:szCs w:val="28"/>
          <w:lang w:val="vi-VN"/>
        </w:rPr>
        <w:t>điện theo quy định của Thông tư này;</w:t>
      </w:r>
    </w:p>
    <w:p w:rsidR="00497E45" w:rsidRPr="00F633D2" w:rsidRDefault="00BA1914" w:rsidP="005C4A63">
      <w:pPr>
        <w:spacing w:before="120" w:after="120"/>
        <w:ind w:firstLine="539"/>
        <w:jc w:val="both"/>
        <w:rPr>
          <w:sz w:val="28"/>
          <w:szCs w:val="28"/>
          <w:lang w:val="vi-VN"/>
        </w:rPr>
      </w:pPr>
      <w:r w:rsidRPr="00433DF5">
        <w:rPr>
          <w:sz w:val="28"/>
          <w:szCs w:val="28"/>
          <w:lang w:val="vi-VN"/>
        </w:rPr>
        <w:t>h</w:t>
      </w:r>
      <w:r w:rsidR="001344A1" w:rsidRPr="00A12200">
        <w:rPr>
          <w:sz w:val="28"/>
          <w:szCs w:val="28"/>
          <w:lang w:val="vi-VN"/>
        </w:rPr>
        <w:t xml:space="preserve">) </w:t>
      </w:r>
      <w:r w:rsidR="00072CE9" w:rsidRPr="00A12200">
        <w:rPr>
          <w:sz w:val="28"/>
          <w:szCs w:val="28"/>
          <w:lang w:val="vi-VN"/>
        </w:rPr>
        <w:t xml:space="preserve">Bổ sung vào các hợp đồng mua bán điện </w:t>
      </w:r>
      <w:r w:rsidR="00F633D2" w:rsidRPr="00F633D2">
        <w:rPr>
          <w:sz w:val="28"/>
          <w:szCs w:val="28"/>
          <w:lang w:val="vi-VN"/>
        </w:rPr>
        <w:t>của</w:t>
      </w:r>
      <w:r w:rsidR="00072CE9" w:rsidRPr="00A12200">
        <w:rPr>
          <w:sz w:val="28"/>
          <w:szCs w:val="28"/>
          <w:lang w:val="vi-VN"/>
        </w:rPr>
        <w:t xml:space="preserve"> các đơn vị phát điện </w:t>
      </w:r>
      <w:r w:rsidR="00F633D2" w:rsidRPr="00F633D2">
        <w:rPr>
          <w:sz w:val="28"/>
          <w:szCs w:val="28"/>
          <w:lang w:val="vi-VN"/>
        </w:rPr>
        <w:t>nội dung</w:t>
      </w:r>
      <w:r w:rsidR="00072CE9" w:rsidRPr="00A12200">
        <w:rPr>
          <w:sz w:val="28"/>
          <w:szCs w:val="28"/>
          <w:lang w:val="vi-VN"/>
        </w:rPr>
        <w:t xml:space="preserve"> đ</w:t>
      </w:r>
      <w:r w:rsidR="001344A1" w:rsidRPr="00A12200">
        <w:rPr>
          <w:sz w:val="28"/>
          <w:szCs w:val="28"/>
          <w:lang w:val="vi-VN"/>
        </w:rPr>
        <w:t xml:space="preserve">iều chỉnh giá mua </w:t>
      </w:r>
      <w:r w:rsidR="00072CE9" w:rsidRPr="00A12200">
        <w:rPr>
          <w:sz w:val="28"/>
          <w:szCs w:val="28"/>
          <w:lang w:val="vi-VN"/>
        </w:rPr>
        <w:t xml:space="preserve">bán </w:t>
      </w:r>
      <w:r w:rsidR="001344A1" w:rsidRPr="00A12200">
        <w:rPr>
          <w:sz w:val="28"/>
          <w:szCs w:val="28"/>
          <w:lang w:val="vi-VN"/>
        </w:rPr>
        <w:t>điện theo biến động của giá nhiên liệu</w:t>
      </w:r>
      <w:r w:rsidR="001E6D52" w:rsidRPr="00433DF5">
        <w:rPr>
          <w:sz w:val="28"/>
          <w:szCs w:val="28"/>
          <w:lang w:val="vi-VN"/>
        </w:rPr>
        <w:t xml:space="preserve"> chính sản xuất điện</w:t>
      </w:r>
      <w:r w:rsidR="001344A1" w:rsidRPr="00A12200">
        <w:rPr>
          <w:sz w:val="28"/>
          <w:szCs w:val="28"/>
          <w:lang w:val="vi-VN"/>
        </w:rPr>
        <w:t xml:space="preserve"> </w:t>
      </w:r>
      <w:r w:rsidR="00E612D4" w:rsidRPr="00A12200">
        <w:rPr>
          <w:sz w:val="28"/>
          <w:szCs w:val="28"/>
          <w:lang w:val="vi-VN"/>
        </w:rPr>
        <w:t>đ</w:t>
      </w:r>
      <w:r w:rsidR="00973A30" w:rsidRPr="00A12200">
        <w:rPr>
          <w:sz w:val="28"/>
          <w:szCs w:val="28"/>
          <w:lang w:val="vi-VN"/>
        </w:rPr>
        <w:t xml:space="preserve">ối với </w:t>
      </w:r>
      <w:r w:rsidR="00E612D4" w:rsidRPr="00A12200">
        <w:rPr>
          <w:sz w:val="28"/>
          <w:szCs w:val="28"/>
          <w:lang w:val="vi-VN"/>
        </w:rPr>
        <w:t xml:space="preserve">các hợp đồng mua bán điện chưa có </w:t>
      </w:r>
      <w:r w:rsidR="00F633D2" w:rsidRPr="00F633D2">
        <w:rPr>
          <w:sz w:val="28"/>
          <w:szCs w:val="28"/>
          <w:lang w:val="vi-VN"/>
        </w:rPr>
        <w:t xml:space="preserve">nội dung </w:t>
      </w:r>
      <w:r w:rsidR="00E612D4" w:rsidRPr="00A12200">
        <w:rPr>
          <w:sz w:val="28"/>
          <w:szCs w:val="28"/>
          <w:lang w:val="vi-VN"/>
        </w:rPr>
        <w:t xml:space="preserve">điều chỉnh này </w:t>
      </w:r>
      <w:r w:rsidR="00072CE9" w:rsidRPr="00A12200">
        <w:rPr>
          <w:sz w:val="28"/>
          <w:szCs w:val="28"/>
          <w:lang w:val="vi-VN"/>
        </w:rPr>
        <w:t>trước khi thực hiện điều chỉnh giá bán điện</w:t>
      </w:r>
      <w:r w:rsidR="001344A1" w:rsidRPr="00A12200">
        <w:rPr>
          <w:sz w:val="28"/>
          <w:szCs w:val="28"/>
          <w:lang w:val="vi-VN"/>
        </w:rPr>
        <w:t>.</w:t>
      </w:r>
    </w:p>
    <w:p w:rsidR="001344A1" w:rsidRPr="00497E45" w:rsidRDefault="00497E45" w:rsidP="005C4A63">
      <w:pPr>
        <w:spacing w:before="120" w:after="120"/>
        <w:ind w:firstLine="539"/>
        <w:jc w:val="both"/>
        <w:rPr>
          <w:sz w:val="28"/>
          <w:szCs w:val="28"/>
        </w:rPr>
      </w:pPr>
      <w:r>
        <w:rPr>
          <w:sz w:val="28"/>
          <w:szCs w:val="28"/>
        </w:rPr>
        <w:t xml:space="preserve">3. Tập đoàn </w:t>
      </w:r>
      <w:r w:rsidR="00412808">
        <w:rPr>
          <w:sz w:val="28"/>
          <w:szCs w:val="28"/>
        </w:rPr>
        <w:t>c</w:t>
      </w:r>
      <w:r>
        <w:rPr>
          <w:sz w:val="28"/>
          <w:szCs w:val="28"/>
        </w:rPr>
        <w:t xml:space="preserve">ông nghiệp </w:t>
      </w:r>
      <w:r w:rsidR="00412808">
        <w:rPr>
          <w:sz w:val="28"/>
          <w:szCs w:val="28"/>
        </w:rPr>
        <w:t>T</w:t>
      </w:r>
      <w:r>
        <w:rPr>
          <w:sz w:val="28"/>
          <w:szCs w:val="28"/>
        </w:rPr>
        <w:t xml:space="preserve">han </w:t>
      </w:r>
      <w:r w:rsidR="00412808">
        <w:rPr>
          <w:sz w:val="28"/>
          <w:szCs w:val="28"/>
        </w:rPr>
        <w:t>-</w:t>
      </w:r>
      <w:r>
        <w:rPr>
          <w:sz w:val="28"/>
          <w:szCs w:val="28"/>
        </w:rPr>
        <w:t xml:space="preserve"> </w:t>
      </w:r>
      <w:r w:rsidR="00412808">
        <w:rPr>
          <w:sz w:val="28"/>
          <w:szCs w:val="28"/>
        </w:rPr>
        <w:t>K</w:t>
      </w:r>
      <w:r>
        <w:rPr>
          <w:sz w:val="28"/>
          <w:szCs w:val="28"/>
        </w:rPr>
        <w:t xml:space="preserve">hoáng sản Việt Nam, Tổng </w:t>
      </w:r>
      <w:r w:rsidR="00412808">
        <w:rPr>
          <w:sz w:val="28"/>
          <w:szCs w:val="28"/>
        </w:rPr>
        <w:t>c</w:t>
      </w:r>
      <w:r>
        <w:rPr>
          <w:sz w:val="28"/>
          <w:szCs w:val="28"/>
        </w:rPr>
        <w:t xml:space="preserve">ông ty Khí Việt Nam, Tổng </w:t>
      </w:r>
      <w:r w:rsidR="00412808">
        <w:rPr>
          <w:sz w:val="28"/>
          <w:szCs w:val="28"/>
        </w:rPr>
        <w:t>c</w:t>
      </w:r>
      <w:r>
        <w:rPr>
          <w:sz w:val="28"/>
          <w:szCs w:val="28"/>
        </w:rPr>
        <w:t xml:space="preserve">ông ty Xăng dầu Việt Nam có trách nhiệm </w:t>
      </w:r>
      <w:r w:rsidR="004A4C40">
        <w:rPr>
          <w:sz w:val="28"/>
          <w:szCs w:val="28"/>
        </w:rPr>
        <w:t>gửi văn bản thông báo cho Tập đoàn Điện lực Việt Nam khi có những thay đổi trong giá than, giá khí, giá dầu.</w:t>
      </w:r>
    </w:p>
    <w:p w:rsidR="0001199D" w:rsidRPr="00CC3A64" w:rsidRDefault="00872A36" w:rsidP="00F633D2">
      <w:pPr>
        <w:numPr>
          <w:ilvl w:val="0"/>
          <w:numId w:val="1"/>
        </w:numPr>
        <w:tabs>
          <w:tab w:val="clear" w:pos="567"/>
          <w:tab w:val="left" w:pos="1440"/>
          <w:tab w:val="num" w:pos="1531"/>
          <w:tab w:val="left" w:pos="1620"/>
          <w:tab w:val="num" w:pos="1800"/>
        </w:tabs>
        <w:spacing w:before="120" w:after="120"/>
        <w:jc w:val="both"/>
        <w:rPr>
          <w:b/>
          <w:sz w:val="28"/>
          <w:szCs w:val="28"/>
        </w:rPr>
      </w:pPr>
      <w:r w:rsidRPr="00A12200">
        <w:rPr>
          <w:b/>
          <w:sz w:val="28"/>
          <w:szCs w:val="28"/>
          <w:lang w:val="vi-VN"/>
        </w:rPr>
        <w:t xml:space="preserve"> </w:t>
      </w:r>
      <w:r w:rsidR="0001199D" w:rsidRPr="00CC3A64">
        <w:rPr>
          <w:b/>
          <w:sz w:val="28"/>
          <w:szCs w:val="28"/>
        </w:rPr>
        <w:t>Hiệu lực thi hành</w:t>
      </w:r>
    </w:p>
    <w:p w:rsidR="0001199D" w:rsidRPr="00CC3A64" w:rsidRDefault="00851223" w:rsidP="00C01DF7">
      <w:pPr>
        <w:spacing w:line="276" w:lineRule="auto"/>
        <w:ind w:firstLine="540"/>
        <w:jc w:val="both"/>
        <w:rPr>
          <w:sz w:val="28"/>
          <w:szCs w:val="28"/>
        </w:rPr>
      </w:pPr>
      <w:r w:rsidRPr="00CC3A64">
        <w:rPr>
          <w:sz w:val="28"/>
          <w:szCs w:val="28"/>
        </w:rPr>
        <w:t xml:space="preserve">1. </w:t>
      </w:r>
      <w:r w:rsidR="0001199D" w:rsidRPr="00CC3A64">
        <w:rPr>
          <w:sz w:val="28"/>
          <w:szCs w:val="28"/>
        </w:rPr>
        <w:t>Thông t</w:t>
      </w:r>
      <w:r w:rsidR="0001199D" w:rsidRPr="00CC3A64">
        <w:rPr>
          <w:rFonts w:hint="eastAsia"/>
          <w:sz w:val="28"/>
          <w:szCs w:val="28"/>
        </w:rPr>
        <w:t>ư</w:t>
      </w:r>
      <w:r w:rsidR="0001199D" w:rsidRPr="00CC3A64">
        <w:rPr>
          <w:sz w:val="28"/>
          <w:szCs w:val="28"/>
        </w:rPr>
        <w:t xml:space="preserve"> này có hiệu lực thi hành </w:t>
      </w:r>
      <w:r w:rsidR="0001199D" w:rsidRPr="00CC3A64">
        <w:rPr>
          <w:bCs/>
          <w:sz w:val="28"/>
          <w:lang w:val="vi-VN"/>
        </w:rPr>
        <w:t>kể từ ngày</w:t>
      </w:r>
      <w:r w:rsidR="0001199D" w:rsidRPr="00CC3A64">
        <w:rPr>
          <w:bCs/>
          <w:sz w:val="28"/>
        </w:rPr>
        <w:t xml:space="preserve"> </w:t>
      </w:r>
      <w:r w:rsidR="00886D6B">
        <w:rPr>
          <w:bCs/>
          <w:sz w:val="28"/>
        </w:rPr>
        <w:t>0</w:t>
      </w:r>
      <w:r w:rsidR="00072CE9">
        <w:rPr>
          <w:bCs/>
          <w:sz w:val="28"/>
        </w:rPr>
        <w:t>1</w:t>
      </w:r>
      <w:r w:rsidR="00072CE9" w:rsidRPr="00CC3A64">
        <w:rPr>
          <w:bCs/>
          <w:sz w:val="28"/>
        </w:rPr>
        <w:t xml:space="preserve"> </w:t>
      </w:r>
      <w:r w:rsidR="0001199D" w:rsidRPr="00CC3A64">
        <w:rPr>
          <w:bCs/>
          <w:sz w:val="28"/>
        </w:rPr>
        <w:t xml:space="preserve">tháng </w:t>
      </w:r>
      <w:r w:rsidR="00886D6B">
        <w:rPr>
          <w:bCs/>
          <w:sz w:val="28"/>
        </w:rPr>
        <w:t>9</w:t>
      </w:r>
      <w:r w:rsidR="00072CE9" w:rsidRPr="00CC3A64">
        <w:rPr>
          <w:bCs/>
          <w:sz w:val="28"/>
        </w:rPr>
        <w:t xml:space="preserve"> </w:t>
      </w:r>
      <w:r w:rsidR="0001199D" w:rsidRPr="00CC3A64">
        <w:rPr>
          <w:bCs/>
          <w:sz w:val="28"/>
        </w:rPr>
        <w:t>năm 201</w:t>
      </w:r>
      <w:r w:rsidR="00082E46" w:rsidRPr="00CC3A64">
        <w:rPr>
          <w:bCs/>
          <w:sz w:val="28"/>
        </w:rPr>
        <w:t>1</w:t>
      </w:r>
      <w:r w:rsidR="00E43942" w:rsidRPr="00CC3A64">
        <w:rPr>
          <w:sz w:val="28"/>
          <w:szCs w:val="28"/>
        </w:rPr>
        <w:t>.</w:t>
      </w:r>
    </w:p>
    <w:p w:rsidR="00E214BC" w:rsidRDefault="00634D96" w:rsidP="00C01DF7">
      <w:pPr>
        <w:spacing w:line="276" w:lineRule="auto"/>
        <w:ind w:firstLine="540"/>
        <w:jc w:val="both"/>
        <w:rPr>
          <w:sz w:val="28"/>
          <w:szCs w:val="28"/>
          <w:lang w:val="pt-BR"/>
        </w:rPr>
      </w:pPr>
      <w:r w:rsidRPr="00CC3A64">
        <w:rPr>
          <w:sz w:val="28"/>
          <w:szCs w:val="28"/>
          <w:lang w:val="pt-BR"/>
        </w:rPr>
        <w:t xml:space="preserve">2. </w:t>
      </w:r>
      <w:smartTag w:uri="urn:schemas-microsoft-com:office:smarttags" w:element="PersonName">
        <w:r w:rsidRPr="00CC3A64">
          <w:rPr>
            <w:sz w:val="28"/>
            <w:szCs w:val="28"/>
            <w:lang w:val="pt-BR"/>
          </w:rPr>
          <w:t>Trong</w:t>
        </w:r>
      </w:smartTag>
      <w:r w:rsidRPr="00CC3A64">
        <w:rPr>
          <w:sz w:val="28"/>
          <w:szCs w:val="28"/>
          <w:lang w:val="pt-BR"/>
        </w:rPr>
        <w:t xml:space="preserve"> quá trình thực hiện, nếu phát sinh vướng mắc, </w:t>
      </w:r>
      <w:r w:rsidR="00666F08" w:rsidRPr="00666F08">
        <w:rPr>
          <w:sz w:val="28"/>
          <w:szCs w:val="28"/>
          <w:lang w:val="pt-BR"/>
        </w:rPr>
        <w:t>đơ</w:t>
      </w:r>
      <w:r w:rsidR="00666F08">
        <w:rPr>
          <w:sz w:val="28"/>
          <w:szCs w:val="28"/>
          <w:lang w:val="pt-BR"/>
        </w:rPr>
        <w:t>n v</w:t>
      </w:r>
      <w:r w:rsidR="00666F08" w:rsidRPr="00666F08">
        <w:rPr>
          <w:sz w:val="28"/>
          <w:szCs w:val="28"/>
          <w:lang w:val="pt-BR"/>
        </w:rPr>
        <w:t>ị</w:t>
      </w:r>
      <w:r w:rsidR="00666F08">
        <w:rPr>
          <w:sz w:val="28"/>
          <w:szCs w:val="28"/>
          <w:lang w:val="pt-BR"/>
        </w:rPr>
        <w:t xml:space="preserve"> </w:t>
      </w:r>
      <w:r w:rsidRPr="00CC3A64">
        <w:rPr>
          <w:sz w:val="28"/>
          <w:szCs w:val="28"/>
          <w:lang w:val="pt-BR"/>
        </w:rPr>
        <w:t>có liên quan có trách nhiệm phản ánh về Bộ Công Thương để bổ sung, sửa đổi cho phù hợp./.</w:t>
      </w:r>
    </w:p>
    <w:p w:rsidR="00C9158C" w:rsidRDefault="00C9158C" w:rsidP="00C01DF7">
      <w:pPr>
        <w:spacing w:line="276" w:lineRule="auto"/>
        <w:ind w:firstLine="540"/>
        <w:jc w:val="both"/>
        <w:rPr>
          <w:sz w:val="28"/>
          <w:szCs w:val="28"/>
          <w:lang w:val="pt-BR"/>
        </w:rPr>
      </w:pPr>
    </w:p>
    <w:p w:rsidR="00C9158C" w:rsidRPr="00274BF0" w:rsidRDefault="00C9158C" w:rsidP="00C01DF7">
      <w:pPr>
        <w:spacing w:line="276" w:lineRule="auto"/>
        <w:ind w:firstLine="540"/>
        <w:jc w:val="both"/>
        <w:rPr>
          <w:sz w:val="2"/>
          <w:szCs w:val="28"/>
        </w:rPr>
      </w:pPr>
    </w:p>
    <w:tbl>
      <w:tblPr>
        <w:tblW w:w="9039" w:type="dxa"/>
        <w:tblLayout w:type="fixed"/>
        <w:tblLook w:val="0000"/>
      </w:tblPr>
      <w:tblGrid>
        <w:gridCol w:w="5148"/>
        <w:gridCol w:w="3891"/>
      </w:tblGrid>
      <w:tr w:rsidR="0001199D" w:rsidRPr="00CC3A64">
        <w:tblPrEx>
          <w:tblCellMar>
            <w:top w:w="0" w:type="dxa"/>
            <w:bottom w:w="0" w:type="dxa"/>
          </w:tblCellMar>
        </w:tblPrEx>
        <w:tc>
          <w:tcPr>
            <w:tcW w:w="5148" w:type="dxa"/>
          </w:tcPr>
          <w:p w:rsidR="0001199D" w:rsidRPr="00CC3A64" w:rsidRDefault="0001199D" w:rsidP="00CA304C">
            <w:pPr>
              <w:spacing w:before="120" w:after="120" w:line="276" w:lineRule="auto"/>
              <w:rPr>
                <w:b/>
                <w:i/>
              </w:rPr>
            </w:pPr>
          </w:p>
          <w:p w:rsidR="0001199D" w:rsidRPr="00CC3A64" w:rsidRDefault="0001199D" w:rsidP="00274BF0">
            <w:pPr>
              <w:spacing w:before="120"/>
              <w:rPr>
                <w:b/>
                <w:i/>
                <w:szCs w:val="20"/>
              </w:rPr>
            </w:pPr>
            <w:r w:rsidRPr="00CC3A64">
              <w:rPr>
                <w:b/>
                <w:i/>
                <w:szCs w:val="20"/>
              </w:rPr>
              <w:t>N</w:t>
            </w:r>
            <w:r w:rsidRPr="00CC3A64">
              <w:rPr>
                <w:rFonts w:hint="eastAsia"/>
                <w:b/>
                <w:i/>
                <w:szCs w:val="20"/>
              </w:rPr>
              <w:t>ơ</w:t>
            </w:r>
            <w:r w:rsidRPr="00CC3A64">
              <w:rPr>
                <w:b/>
                <w:i/>
                <w:szCs w:val="20"/>
              </w:rPr>
              <w:t>i nhận:</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Thủ t</w:t>
            </w:r>
            <w:r w:rsidRPr="00CC3A64">
              <w:rPr>
                <w:rFonts w:hint="eastAsia"/>
                <w:sz w:val="22"/>
                <w:szCs w:val="22"/>
              </w:rPr>
              <w:t>ư</w:t>
            </w:r>
            <w:r w:rsidRPr="00CC3A64">
              <w:rPr>
                <w:sz w:val="22"/>
                <w:szCs w:val="22"/>
              </w:rPr>
              <w:t>ớng, các Phó Thủ t</w:t>
            </w:r>
            <w:r w:rsidRPr="00CC3A64">
              <w:rPr>
                <w:rFonts w:hint="eastAsia"/>
                <w:sz w:val="22"/>
                <w:szCs w:val="22"/>
              </w:rPr>
              <w:t>ư</w:t>
            </w:r>
            <w:r w:rsidRPr="00CC3A64">
              <w:rPr>
                <w:sz w:val="22"/>
                <w:szCs w:val="22"/>
              </w:rPr>
              <w:t>ớng;</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xml:space="preserve">- Các Bộ, </w:t>
            </w:r>
            <w:r w:rsidR="00554F31">
              <w:rPr>
                <w:sz w:val="22"/>
                <w:szCs w:val="22"/>
              </w:rPr>
              <w:t>c</w:t>
            </w:r>
            <w:r w:rsidR="00554F31" w:rsidRPr="00CC3A64">
              <w:rPr>
                <w:rFonts w:hint="eastAsia"/>
                <w:sz w:val="22"/>
                <w:szCs w:val="22"/>
              </w:rPr>
              <w:t>ơ</w:t>
            </w:r>
            <w:r w:rsidR="00554F31" w:rsidRPr="00CC3A64">
              <w:rPr>
                <w:sz w:val="22"/>
                <w:szCs w:val="22"/>
              </w:rPr>
              <w:t xml:space="preserve"> </w:t>
            </w:r>
            <w:r w:rsidRPr="00CC3A64">
              <w:rPr>
                <w:sz w:val="22"/>
                <w:szCs w:val="22"/>
              </w:rPr>
              <w:t xml:space="preserve">quan ngang Bộ, </w:t>
            </w:r>
            <w:r w:rsidR="00554F31">
              <w:rPr>
                <w:sz w:val="22"/>
                <w:szCs w:val="22"/>
              </w:rPr>
              <w:t>c</w:t>
            </w:r>
            <w:r w:rsidR="00554F31" w:rsidRPr="00CC3A64">
              <w:rPr>
                <w:rFonts w:hint="eastAsia"/>
                <w:sz w:val="22"/>
                <w:szCs w:val="22"/>
              </w:rPr>
              <w:t>ơ</w:t>
            </w:r>
            <w:r w:rsidR="00554F31" w:rsidRPr="00CC3A64">
              <w:rPr>
                <w:sz w:val="22"/>
                <w:szCs w:val="22"/>
              </w:rPr>
              <w:t xml:space="preserve"> </w:t>
            </w:r>
            <w:r w:rsidRPr="00CC3A64">
              <w:rPr>
                <w:sz w:val="22"/>
                <w:szCs w:val="22"/>
              </w:rPr>
              <w:t>quan thuộc Chính phủ;</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xml:space="preserve">- </w:t>
            </w:r>
            <w:r w:rsidR="001A2805">
              <w:rPr>
                <w:sz w:val="22"/>
                <w:szCs w:val="22"/>
              </w:rPr>
              <w:t>C</w:t>
            </w:r>
            <w:r w:rsidR="001A2805" w:rsidRPr="001A2805">
              <w:rPr>
                <w:sz w:val="22"/>
                <w:szCs w:val="22"/>
              </w:rPr>
              <w:t>ác</w:t>
            </w:r>
            <w:r w:rsidR="001A2805">
              <w:rPr>
                <w:sz w:val="22"/>
                <w:szCs w:val="22"/>
              </w:rPr>
              <w:t xml:space="preserve"> </w:t>
            </w:r>
            <w:r w:rsidRPr="00CC3A64">
              <w:rPr>
                <w:sz w:val="22"/>
                <w:szCs w:val="22"/>
              </w:rPr>
              <w:t xml:space="preserve">UBND tỉnh, thành phố trực thuộc </w:t>
            </w:r>
            <w:smartTag w:uri="urn:schemas-microsoft-com:office:smarttags" w:element="PersonName">
              <w:r w:rsidRPr="00CC3A64">
                <w:rPr>
                  <w:sz w:val="22"/>
                  <w:szCs w:val="22"/>
                </w:rPr>
                <w:t>Trung</w:t>
              </w:r>
            </w:smartTag>
            <w:r w:rsidRPr="00CC3A64">
              <w:rPr>
                <w:sz w:val="22"/>
                <w:szCs w:val="22"/>
              </w:rPr>
              <w:t xml:space="preserve"> </w:t>
            </w:r>
            <w:r w:rsidRPr="00CC3A64">
              <w:rPr>
                <w:rFonts w:hint="eastAsia"/>
                <w:sz w:val="22"/>
                <w:szCs w:val="22"/>
              </w:rPr>
              <w:t>ươ</w:t>
            </w:r>
            <w:r w:rsidRPr="00CC3A64">
              <w:rPr>
                <w:sz w:val="22"/>
                <w:szCs w:val="22"/>
              </w:rPr>
              <w:t>ng;</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Viện Kiểm sát Nhân dân Tối cao, Toà án Nhân dân Tối cao;</w:t>
            </w:r>
          </w:p>
          <w:p w:rsidR="00E55DB5" w:rsidRDefault="00E55DB5" w:rsidP="006C00A9">
            <w:pPr>
              <w:tabs>
                <w:tab w:val="left" w:pos="0"/>
              </w:tabs>
              <w:autoSpaceDE w:val="0"/>
              <w:autoSpaceDN w:val="0"/>
              <w:adjustRightInd w:val="0"/>
              <w:spacing w:line="240" w:lineRule="exact"/>
              <w:rPr>
                <w:sz w:val="22"/>
                <w:szCs w:val="22"/>
              </w:rPr>
            </w:pPr>
            <w:r w:rsidRPr="00CC3A64">
              <w:rPr>
                <w:sz w:val="22"/>
                <w:szCs w:val="22"/>
                <w:lang w:val="vi-VN"/>
              </w:rPr>
              <w:t>- Văn phòng Chính phủ;</w:t>
            </w:r>
          </w:p>
          <w:p w:rsidR="001A2805" w:rsidRPr="001A2805" w:rsidRDefault="001A2805" w:rsidP="006C00A9">
            <w:pPr>
              <w:tabs>
                <w:tab w:val="left" w:pos="0"/>
              </w:tabs>
              <w:autoSpaceDE w:val="0"/>
              <w:autoSpaceDN w:val="0"/>
              <w:adjustRightInd w:val="0"/>
              <w:spacing w:line="240" w:lineRule="exact"/>
              <w:rPr>
                <w:sz w:val="22"/>
                <w:szCs w:val="22"/>
              </w:rPr>
            </w:pPr>
            <w:r>
              <w:rPr>
                <w:sz w:val="22"/>
                <w:szCs w:val="22"/>
              </w:rPr>
              <w:t>- V</w:t>
            </w:r>
            <w:r w:rsidRPr="001A2805">
              <w:rPr>
                <w:sz w:val="22"/>
                <w:szCs w:val="22"/>
              </w:rPr>
              <w:t>ă</w:t>
            </w:r>
            <w:r>
              <w:rPr>
                <w:sz w:val="22"/>
                <w:szCs w:val="22"/>
              </w:rPr>
              <w:t>n ph</w:t>
            </w:r>
            <w:r w:rsidRPr="001A2805">
              <w:rPr>
                <w:sz w:val="22"/>
                <w:szCs w:val="22"/>
              </w:rPr>
              <w:t>òng</w:t>
            </w:r>
            <w:r>
              <w:rPr>
                <w:sz w:val="22"/>
                <w:szCs w:val="22"/>
              </w:rPr>
              <w:t xml:space="preserve"> Qu</w:t>
            </w:r>
            <w:r w:rsidRPr="001A2805">
              <w:rPr>
                <w:sz w:val="22"/>
                <w:szCs w:val="22"/>
              </w:rPr>
              <w:t>ốc</w:t>
            </w:r>
            <w:r>
              <w:rPr>
                <w:sz w:val="22"/>
                <w:szCs w:val="22"/>
              </w:rPr>
              <w:t xml:space="preserve"> h</w:t>
            </w:r>
            <w:r w:rsidRPr="001A2805">
              <w:rPr>
                <w:sz w:val="22"/>
                <w:szCs w:val="22"/>
              </w:rPr>
              <w:t>ội</w:t>
            </w:r>
            <w:r>
              <w:rPr>
                <w:sz w:val="22"/>
                <w:szCs w:val="22"/>
              </w:rPr>
              <w:t>;</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Kiểm toán Nhà nước;</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Cục Kiểm tra văn bản QPPL (Bộ Tư pháp);</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Công báo;</w:t>
            </w:r>
          </w:p>
          <w:p w:rsidR="007A759B" w:rsidRPr="00CC3A64" w:rsidRDefault="00B81947" w:rsidP="006C00A9">
            <w:pPr>
              <w:tabs>
                <w:tab w:val="left" w:pos="0"/>
              </w:tabs>
              <w:autoSpaceDE w:val="0"/>
              <w:autoSpaceDN w:val="0"/>
              <w:adjustRightInd w:val="0"/>
              <w:spacing w:line="240" w:lineRule="exact"/>
              <w:rPr>
                <w:sz w:val="22"/>
                <w:szCs w:val="22"/>
              </w:rPr>
            </w:pPr>
            <w:r w:rsidRPr="00CC3A64">
              <w:rPr>
                <w:sz w:val="22"/>
                <w:szCs w:val="22"/>
              </w:rPr>
              <w:t>- Website Chính phủ;</w:t>
            </w:r>
            <w:r w:rsidR="00B4027A" w:rsidRPr="00CC3A64">
              <w:rPr>
                <w:sz w:val="22"/>
                <w:szCs w:val="22"/>
              </w:rPr>
              <w:t xml:space="preserve"> </w:t>
            </w:r>
          </w:p>
          <w:p w:rsidR="0001199D" w:rsidRPr="00CC3A64" w:rsidRDefault="007A759B" w:rsidP="006C00A9">
            <w:pPr>
              <w:tabs>
                <w:tab w:val="left" w:pos="0"/>
              </w:tabs>
              <w:autoSpaceDE w:val="0"/>
              <w:autoSpaceDN w:val="0"/>
              <w:adjustRightInd w:val="0"/>
              <w:spacing w:line="240" w:lineRule="exact"/>
              <w:rPr>
                <w:sz w:val="22"/>
                <w:szCs w:val="22"/>
              </w:rPr>
            </w:pPr>
            <w:r w:rsidRPr="00CC3A64">
              <w:rPr>
                <w:sz w:val="22"/>
                <w:szCs w:val="22"/>
              </w:rPr>
              <w:t xml:space="preserve">- </w:t>
            </w:r>
            <w:r w:rsidR="00B4027A" w:rsidRPr="00CC3A64">
              <w:rPr>
                <w:sz w:val="22"/>
                <w:szCs w:val="22"/>
              </w:rPr>
              <w:t>W</w:t>
            </w:r>
            <w:r w:rsidR="0001199D" w:rsidRPr="00CC3A64">
              <w:rPr>
                <w:sz w:val="22"/>
                <w:szCs w:val="22"/>
              </w:rPr>
              <w:t>ebsite Bộ Công Thương;</w:t>
            </w:r>
          </w:p>
          <w:p w:rsidR="00E55DB5" w:rsidRPr="00CC3A64" w:rsidRDefault="00E55DB5" w:rsidP="006C00A9">
            <w:pPr>
              <w:tabs>
                <w:tab w:val="left" w:pos="0"/>
              </w:tabs>
              <w:autoSpaceDE w:val="0"/>
              <w:autoSpaceDN w:val="0"/>
              <w:adjustRightInd w:val="0"/>
              <w:spacing w:line="240" w:lineRule="exact"/>
              <w:rPr>
                <w:sz w:val="22"/>
                <w:szCs w:val="22"/>
              </w:rPr>
            </w:pPr>
            <w:r w:rsidRPr="00CC3A64">
              <w:rPr>
                <w:sz w:val="22"/>
                <w:szCs w:val="22"/>
              </w:rPr>
              <w:t xml:space="preserve">- </w:t>
            </w:r>
            <w:r w:rsidRPr="00CC3A64">
              <w:rPr>
                <w:sz w:val="22"/>
                <w:szCs w:val="22"/>
                <w:lang w:val="vi-VN"/>
              </w:rPr>
              <w:t>Bộ trưởng, các Thứ trưởng</w:t>
            </w:r>
            <w:r w:rsidR="001A2805">
              <w:rPr>
                <w:sz w:val="22"/>
                <w:szCs w:val="22"/>
              </w:rPr>
              <w:t xml:space="preserve"> B</w:t>
            </w:r>
            <w:r w:rsidR="001A2805" w:rsidRPr="001A2805">
              <w:rPr>
                <w:sz w:val="22"/>
                <w:szCs w:val="22"/>
              </w:rPr>
              <w:t>ộ</w:t>
            </w:r>
            <w:r w:rsidR="001A2805">
              <w:rPr>
                <w:sz w:val="22"/>
                <w:szCs w:val="22"/>
              </w:rPr>
              <w:t xml:space="preserve"> C</w:t>
            </w:r>
            <w:r w:rsidR="001A2805" w:rsidRPr="001A2805">
              <w:rPr>
                <w:sz w:val="22"/>
                <w:szCs w:val="22"/>
              </w:rPr>
              <w:t>ô</w:t>
            </w:r>
            <w:r w:rsidR="001A2805">
              <w:rPr>
                <w:sz w:val="22"/>
                <w:szCs w:val="22"/>
              </w:rPr>
              <w:t>ng Th</w:t>
            </w:r>
            <w:r w:rsidR="001A2805" w:rsidRPr="001A2805">
              <w:rPr>
                <w:sz w:val="22"/>
                <w:szCs w:val="22"/>
              </w:rPr>
              <w:t>ươ</w:t>
            </w:r>
            <w:r w:rsidR="001A2805">
              <w:rPr>
                <w:sz w:val="22"/>
                <w:szCs w:val="22"/>
              </w:rPr>
              <w:t>ng</w:t>
            </w:r>
            <w:r w:rsidRPr="00CC3A64">
              <w:rPr>
                <w:sz w:val="22"/>
                <w:szCs w:val="22"/>
                <w:lang w:val="vi-VN"/>
              </w:rPr>
              <w:t>;</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xml:space="preserve">- Tập </w:t>
            </w:r>
            <w:r w:rsidRPr="00CC3A64">
              <w:rPr>
                <w:rFonts w:hint="eastAsia"/>
                <w:sz w:val="22"/>
                <w:szCs w:val="22"/>
              </w:rPr>
              <w:t>đ</w:t>
            </w:r>
            <w:r w:rsidRPr="00CC3A64">
              <w:rPr>
                <w:sz w:val="22"/>
                <w:szCs w:val="22"/>
              </w:rPr>
              <w:t xml:space="preserve">oàn </w:t>
            </w:r>
            <w:r w:rsidRPr="00CC3A64">
              <w:rPr>
                <w:rFonts w:hint="eastAsia"/>
                <w:sz w:val="22"/>
                <w:szCs w:val="22"/>
              </w:rPr>
              <w:t>Đ</w:t>
            </w:r>
            <w:r w:rsidRPr="00CC3A64">
              <w:rPr>
                <w:sz w:val="22"/>
                <w:szCs w:val="22"/>
              </w:rPr>
              <w:t xml:space="preserve">iện lực Việt </w:t>
            </w:r>
            <w:smartTag w:uri="urn:schemas-microsoft-com:office:smarttags" w:element="place">
              <w:smartTag w:uri="urn:schemas-microsoft-com:office:smarttags" w:element="country-region">
                <w:r w:rsidRPr="00CC3A64">
                  <w:rPr>
                    <w:sz w:val="22"/>
                    <w:szCs w:val="22"/>
                  </w:rPr>
                  <w:t>Nam</w:t>
                </w:r>
              </w:smartTag>
            </w:smartTag>
            <w:r w:rsidRPr="00CC3A64">
              <w:rPr>
                <w:sz w:val="22"/>
                <w:szCs w:val="22"/>
              </w:rPr>
              <w:t>;</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Tổng công ty Truyền tải điện quốc gia;</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xml:space="preserve">- </w:t>
            </w:r>
            <w:smartTag w:uri="urn:schemas-microsoft-com:office:smarttags" w:element="PersonName">
              <w:r w:rsidRPr="00CC3A64">
                <w:rPr>
                  <w:sz w:val="22"/>
                  <w:szCs w:val="22"/>
                </w:rPr>
                <w:t>Trung</w:t>
              </w:r>
            </w:smartTag>
            <w:r w:rsidRPr="00CC3A64">
              <w:rPr>
                <w:sz w:val="22"/>
                <w:szCs w:val="22"/>
              </w:rPr>
              <w:t xml:space="preserve"> tâm Đ</w:t>
            </w:r>
            <w:r w:rsidRPr="00CC3A64">
              <w:rPr>
                <w:sz w:val="22"/>
                <w:szCs w:val="22"/>
                <w:lang w:val="vi-VN"/>
              </w:rPr>
              <w:t xml:space="preserve">iều độ </w:t>
            </w:r>
            <w:r w:rsidRPr="00CC3A64">
              <w:rPr>
                <w:sz w:val="22"/>
                <w:szCs w:val="22"/>
              </w:rPr>
              <w:t>h</w:t>
            </w:r>
            <w:r w:rsidRPr="00CC3A64">
              <w:rPr>
                <w:sz w:val="22"/>
                <w:szCs w:val="22"/>
                <w:lang w:val="vi-VN"/>
              </w:rPr>
              <w:t xml:space="preserve">ệ thống điện </w:t>
            </w:r>
            <w:r w:rsidRPr="00CC3A64">
              <w:rPr>
                <w:sz w:val="22"/>
                <w:szCs w:val="22"/>
              </w:rPr>
              <w:t>q</w:t>
            </w:r>
            <w:r w:rsidRPr="00CC3A64">
              <w:rPr>
                <w:sz w:val="22"/>
                <w:szCs w:val="22"/>
                <w:lang w:val="vi-VN"/>
              </w:rPr>
              <w:t>uốc gia</w:t>
            </w:r>
            <w:r w:rsidRPr="00CC3A64">
              <w:rPr>
                <w:sz w:val="22"/>
                <w:szCs w:val="22"/>
              </w:rPr>
              <w:t>;</w:t>
            </w:r>
          </w:p>
          <w:p w:rsidR="0001199D"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Công ty mua bán điện;</w:t>
            </w:r>
          </w:p>
          <w:p w:rsidR="00D24E8C" w:rsidRPr="00CC3A64" w:rsidRDefault="0001199D" w:rsidP="006C00A9">
            <w:pPr>
              <w:tabs>
                <w:tab w:val="left" w:pos="0"/>
              </w:tabs>
              <w:autoSpaceDE w:val="0"/>
              <w:autoSpaceDN w:val="0"/>
              <w:adjustRightInd w:val="0"/>
              <w:spacing w:line="240" w:lineRule="exact"/>
              <w:rPr>
                <w:sz w:val="22"/>
                <w:szCs w:val="22"/>
              </w:rPr>
            </w:pPr>
            <w:r w:rsidRPr="00CC3A64">
              <w:rPr>
                <w:sz w:val="22"/>
                <w:szCs w:val="22"/>
              </w:rPr>
              <w:t>- Các Tổng công ty Điện lực;</w:t>
            </w:r>
          </w:p>
          <w:p w:rsidR="0001199D" w:rsidRPr="00CC3A64" w:rsidRDefault="0001199D" w:rsidP="006C00A9">
            <w:pPr>
              <w:tabs>
                <w:tab w:val="left" w:pos="0"/>
              </w:tabs>
              <w:autoSpaceDE w:val="0"/>
              <w:autoSpaceDN w:val="0"/>
              <w:adjustRightInd w:val="0"/>
              <w:spacing w:line="240" w:lineRule="exact"/>
              <w:rPr>
                <w:sz w:val="26"/>
              </w:rPr>
            </w:pPr>
            <w:r w:rsidRPr="00CC3A64">
              <w:rPr>
                <w:sz w:val="22"/>
                <w:szCs w:val="22"/>
              </w:rPr>
              <w:t>- L</w:t>
            </w:r>
            <w:r w:rsidRPr="00CC3A64">
              <w:rPr>
                <w:rFonts w:hint="eastAsia"/>
                <w:sz w:val="22"/>
                <w:szCs w:val="22"/>
              </w:rPr>
              <w:t>ư</w:t>
            </w:r>
            <w:r w:rsidRPr="00CC3A64">
              <w:rPr>
                <w:sz w:val="22"/>
                <w:szCs w:val="22"/>
              </w:rPr>
              <w:t xml:space="preserve">u: VT, </w:t>
            </w:r>
            <w:r w:rsidRPr="00CC3A64">
              <w:rPr>
                <w:rFonts w:hint="eastAsia"/>
                <w:sz w:val="22"/>
                <w:szCs w:val="22"/>
              </w:rPr>
              <w:t>Đ</w:t>
            </w:r>
            <w:r w:rsidRPr="00CC3A64">
              <w:rPr>
                <w:sz w:val="22"/>
                <w:szCs w:val="22"/>
              </w:rPr>
              <w:t>T</w:t>
            </w:r>
            <w:r w:rsidRPr="00CC3A64">
              <w:rPr>
                <w:rFonts w:hint="eastAsia"/>
                <w:sz w:val="22"/>
                <w:szCs w:val="22"/>
              </w:rPr>
              <w:t>Đ</w:t>
            </w:r>
            <w:r w:rsidRPr="00CC3A64">
              <w:rPr>
                <w:sz w:val="22"/>
                <w:szCs w:val="22"/>
              </w:rPr>
              <w:t>L, PC.</w:t>
            </w:r>
          </w:p>
        </w:tc>
        <w:tc>
          <w:tcPr>
            <w:tcW w:w="3891" w:type="dxa"/>
          </w:tcPr>
          <w:p w:rsidR="0001199D" w:rsidRPr="00CC3A64" w:rsidRDefault="0001199D" w:rsidP="00D15856">
            <w:pPr>
              <w:pStyle w:val="Heading2"/>
              <w:spacing w:before="120" w:after="0" w:line="276" w:lineRule="auto"/>
              <w:jc w:val="center"/>
              <w:rPr>
                <w:rFonts w:ascii="Times New Roman" w:hAnsi="Times New Roman" w:cs="Times New Roman"/>
                <w:bCs w:val="0"/>
                <w:i w:val="0"/>
                <w:iCs w:val="0"/>
              </w:rPr>
            </w:pPr>
            <w:r w:rsidRPr="00CC3A64">
              <w:rPr>
                <w:rFonts w:ascii="Times New Roman" w:hAnsi="Times New Roman" w:cs="Times New Roman"/>
                <w:bCs w:val="0"/>
                <w:i w:val="0"/>
                <w:iCs w:val="0"/>
              </w:rPr>
              <w:t>KT. BỘ TR</w:t>
            </w:r>
            <w:r w:rsidRPr="00CC3A64">
              <w:rPr>
                <w:rFonts w:ascii="Times New Roman" w:hAnsi="Times New Roman" w:cs="Times New Roman" w:hint="eastAsia"/>
                <w:bCs w:val="0"/>
                <w:i w:val="0"/>
                <w:iCs w:val="0"/>
              </w:rPr>
              <w:t>Ư</w:t>
            </w:r>
            <w:r w:rsidRPr="00CC3A64">
              <w:rPr>
                <w:rFonts w:ascii="Times New Roman" w:hAnsi="Times New Roman" w:cs="Times New Roman"/>
                <w:bCs w:val="0"/>
                <w:i w:val="0"/>
                <w:iCs w:val="0"/>
              </w:rPr>
              <w:t>ỞNG</w:t>
            </w:r>
          </w:p>
          <w:p w:rsidR="0001199D" w:rsidRPr="00CC3A64" w:rsidRDefault="0001199D" w:rsidP="00D15856">
            <w:pPr>
              <w:pStyle w:val="Heading2"/>
              <w:spacing w:before="0" w:after="120" w:line="276" w:lineRule="auto"/>
              <w:jc w:val="center"/>
              <w:rPr>
                <w:rFonts w:ascii="Times New Roman" w:hAnsi="Times New Roman" w:cs="Times New Roman"/>
                <w:bCs w:val="0"/>
                <w:i w:val="0"/>
                <w:iCs w:val="0"/>
              </w:rPr>
            </w:pPr>
            <w:r w:rsidRPr="00CC3A64">
              <w:rPr>
                <w:rFonts w:ascii="Times New Roman" w:hAnsi="Times New Roman" w:cs="Times New Roman"/>
                <w:bCs w:val="0"/>
                <w:i w:val="0"/>
                <w:iCs w:val="0"/>
              </w:rPr>
              <w:t>THỨ TRƯỞNG</w:t>
            </w:r>
          </w:p>
          <w:p w:rsidR="0001199D" w:rsidRPr="00CC3A64" w:rsidRDefault="0001199D" w:rsidP="00CA304C">
            <w:pPr>
              <w:tabs>
                <w:tab w:val="right" w:pos="4003"/>
              </w:tabs>
              <w:spacing w:before="120" w:after="120" w:line="276" w:lineRule="auto"/>
              <w:jc w:val="center"/>
              <w:rPr>
                <w:b/>
              </w:rPr>
            </w:pPr>
          </w:p>
          <w:p w:rsidR="00582ACF" w:rsidRPr="00582ACF" w:rsidRDefault="00582ACF" w:rsidP="00582ACF">
            <w:pPr>
              <w:tabs>
                <w:tab w:val="right" w:pos="4003"/>
              </w:tabs>
              <w:spacing w:before="120" w:after="120" w:line="276" w:lineRule="auto"/>
              <w:jc w:val="center"/>
              <w:rPr>
                <w:b/>
                <w:i/>
                <w:sz w:val="28"/>
                <w:szCs w:val="28"/>
              </w:rPr>
            </w:pPr>
            <w:r w:rsidRPr="00582ACF">
              <w:rPr>
                <w:b/>
                <w:i/>
                <w:sz w:val="28"/>
                <w:szCs w:val="28"/>
              </w:rPr>
              <w:t>(đã ký)</w:t>
            </w:r>
          </w:p>
          <w:p w:rsidR="0001199D" w:rsidRPr="00CC3A64" w:rsidRDefault="0001199D" w:rsidP="00CA304C">
            <w:pPr>
              <w:tabs>
                <w:tab w:val="right" w:pos="4003"/>
              </w:tabs>
              <w:spacing w:before="120" w:after="120" w:line="276" w:lineRule="auto"/>
              <w:jc w:val="center"/>
              <w:rPr>
                <w:b/>
              </w:rPr>
            </w:pPr>
          </w:p>
          <w:p w:rsidR="0001199D" w:rsidRPr="00CC3A64" w:rsidRDefault="0001199D" w:rsidP="00CA304C">
            <w:pPr>
              <w:tabs>
                <w:tab w:val="right" w:pos="4003"/>
              </w:tabs>
              <w:spacing w:before="120" w:after="120" w:line="276" w:lineRule="auto"/>
              <w:jc w:val="center"/>
              <w:rPr>
                <w:b/>
                <w:i/>
                <w:sz w:val="28"/>
                <w:szCs w:val="28"/>
              </w:rPr>
            </w:pPr>
          </w:p>
          <w:p w:rsidR="0001199D" w:rsidRPr="00CC3A64" w:rsidRDefault="00191975" w:rsidP="00CA304C">
            <w:pPr>
              <w:tabs>
                <w:tab w:val="right" w:pos="4003"/>
              </w:tabs>
              <w:spacing w:before="120" w:after="120" w:line="276" w:lineRule="auto"/>
              <w:jc w:val="center"/>
              <w:rPr>
                <w:b/>
                <w:sz w:val="28"/>
                <w:szCs w:val="28"/>
              </w:rPr>
            </w:pPr>
            <w:r w:rsidRPr="00CC3A64">
              <w:rPr>
                <w:b/>
                <w:sz w:val="28"/>
                <w:szCs w:val="28"/>
              </w:rPr>
              <w:t>Hoàng Quốc Vượng</w:t>
            </w:r>
          </w:p>
          <w:p w:rsidR="0001199D" w:rsidRPr="00CC3A64" w:rsidRDefault="0001199D" w:rsidP="00CA304C">
            <w:pPr>
              <w:tabs>
                <w:tab w:val="right" w:pos="4003"/>
              </w:tabs>
              <w:spacing w:before="120" w:after="120" w:line="276" w:lineRule="auto"/>
              <w:jc w:val="center"/>
              <w:rPr>
                <w:b/>
                <w:sz w:val="28"/>
                <w:szCs w:val="28"/>
              </w:rPr>
            </w:pPr>
          </w:p>
        </w:tc>
      </w:tr>
    </w:tbl>
    <w:p w:rsidR="00254B98" w:rsidRPr="00CC3A64" w:rsidRDefault="00254B98" w:rsidP="00C9158C">
      <w:pPr>
        <w:tabs>
          <w:tab w:val="left" w:pos="1080"/>
        </w:tabs>
        <w:jc w:val="center"/>
        <w:rPr>
          <w:b/>
          <w:sz w:val="28"/>
          <w:szCs w:val="28"/>
        </w:rPr>
      </w:pPr>
      <w:r w:rsidRPr="00CC3A64">
        <w:rPr>
          <w:sz w:val="28"/>
          <w:szCs w:val="28"/>
        </w:rPr>
        <w:br w:type="page"/>
      </w:r>
      <w:r w:rsidR="00200490" w:rsidRPr="00CC3A64">
        <w:rPr>
          <w:b/>
          <w:sz w:val="28"/>
          <w:szCs w:val="28"/>
        </w:rPr>
        <w:lastRenderedPageBreak/>
        <w:t xml:space="preserve">Phụ lục </w:t>
      </w:r>
    </w:p>
    <w:p w:rsidR="00DD755B" w:rsidRPr="00CC3A64" w:rsidRDefault="00DD755B" w:rsidP="00C9158C">
      <w:pPr>
        <w:tabs>
          <w:tab w:val="left" w:pos="1080"/>
        </w:tabs>
        <w:jc w:val="center"/>
        <w:rPr>
          <w:b/>
          <w:sz w:val="28"/>
          <w:szCs w:val="28"/>
        </w:rPr>
      </w:pPr>
      <w:r w:rsidRPr="00CC3A64">
        <w:rPr>
          <w:b/>
          <w:sz w:val="28"/>
          <w:szCs w:val="28"/>
        </w:rPr>
        <w:t>PHƯƠNG PHÁP</w:t>
      </w:r>
      <w:r w:rsidR="00BE4168" w:rsidRPr="00CC3A64">
        <w:rPr>
          <w:b/>
          <w:sz w:val="28"/>
          <w:szCs w:val="28"/>
        </w:rPr>
        <w:t xml:space="preserve"> KIỂM TRA TÍNH TOÁN</w:t>
      </w:r>
      <w:r w:rsidR="0035649F" w:rsidRPr="00CC3A64">
        <w:rPr>
          <w:b/>
          <w:sz w:val="28"/>
          <w:szCs w:val="28"/>
        </w:rPr>
        <w:t xml:space="preserve"> </w:t>
      </w:r>
      <w:r w:rsidR="00BE4168" w:rsidRPr="00CC3A64">
        <w:rPr>
          <w:b/>
          <w:sz w:val="28"/>
          <w:szCs w:val="28"/>
        </w:rPr>
        <w:t xml:space="preserve">ĐIỀU CHỈNH </w:t>
      </w:r>
    </w:p>
    <w:p w:rsidR="00BE4168" w:rsidRPr="00CC3A64" w:rsidRDefault="00BE4168" w:rsidP="00C9158C">
      <w:pPr>
        <w:tabs>
          <w:tab w:val="left" w:pos="1080"/>
        </w:tabs>
        <w:jc w:val="center"/>
        <w:rPr>
          <w:b/>
          <w:sz w:val="28"/>
          <w:szCs w:val="28"/>
        </w:rPr>
      </w:pPr>
      <w:r w:rsidRPr="00CC3A64">
        <w:rPr>
          <w:b/>
          <w:sz w:val="28"/>
          <w:szCs w:val="28"/>
        </w:rPr>
        <w:t>GIÁ</w:t>
      </w:r>
      <w:r w:rsidR="008719D5" w:rsidRPr="00CC3A64">
        <w:rPr>
          <w:b/>
          <w:sz w:val="28"/>
          <w:szCs w:val="28"/>
        </w:rPr>
        <w:t xml:space="preserve"> </w:t>
      </w:r>
      <w:r w:rsidR="0035649F" w:rsidRPr="00CC3A64">
        <w:rPr>
          <w:b/>
          <w:sz w:val="28"/>
          <w:szCs w:val="28"/>
        </w:rPr>
        <w:t xml:space="preserve">BÁN ĐIỆN </w:t>
      </w:r>
      <w:r w:rsidR="008719D5" w:rsidRPr="00CC3A64">
        <w:rPr>
          <w:b/>
          <w:sz w:val="28"/>
          <w:szCs w:val="28"/>
        </w:rPr>
        <w:t xml:space="preserve">THEO THÔNG SỐ </w:t>
      </w:r>
      <w:r w:rsidR="00DD755B" w:rsidRPr="00CC3A64">
        <w:rPr>
          <w:b/>
          <w:sz w:val="28"/>
          <w:szCs w:val="28"/>
        </w:rPr>
        <w:t xml:space="preserve">ĐẦU VÀO </w:t>
      </w:r>
      <w:r w:rsidR="008719D5" w:rsidRPr="00CC3A64">
        <w:rPr>
          <w:b/>
          <w:sz w:val="28"/>
          <w:szCs w:val="28"/>
        </w:rPr>
        <w:t xml:space="preserve">CƠ BẢN </w:t>
      </w:r>
    </w:p>
    <w:p w:rsidR="00B00152" w:rsidRPr="00CC3A64" w:rsidRDefault="008A7003" w:rsidP="00C9158C">
      <w:pPr>
        <w:tabs>
          <w:tab w:val="left" w:pos="1080"/>
        </w:tabs>
        <w:jc w:val="center"/>
        <w:rPr>
          <w:i/>
          <w:sz w:val="28"/>
          <w:szCs w:val="28"/>
        </w:rPr>
      </w:pPr>
      <w:r w:rsidRPr="00CC3A64">
        <w:rPr>
          <w:i/>
          <w:sz w:val="28"/>
          <w:szCs w:val="28"/>
        </w:rPr>
        <w:t xml:space="preserve"> </w:t>
      </w:r>
      <w:r w:rsidR="00B00152" w:rsidRPr="00CC3A64">
        <w:rPr>
          <w:i/>
          <w:sz w:val="28"/>
          <w:szCs w:val="28"/>
        </w:rPr>
        <w:t xml:space="preserve">(Ban hành kèm theo Thông tư số      /2011/TT-BCT </w:t>
      </w:r>
    </w:p>
    <w:p w:rsidR="00B00152" w:rsidRDefault="00B00152" w:rsidP="00C9158C">
      <w:pPr>
        <w:tabs>
          <w:tab w:val="left" w:pos="1080"/>
        </w:tabs>
        <w:jc w:val="center"/>
        <w:rPr>
          <w:i/>
          <w:sz w:val="28"/>
          <w:szCs w:val="28"/>
        </w:rPr>
      </w:pPr>
      <w:r w:rsidRPr="00CC3A64">
        <w:rPr>
          <w:i/>
          <w:sz w:val="28"/>
          <w:szCs w:val="28"/>
        </w:rPr>
        <w:t xml:space="preserve">ngày   </w:t>
      </w:r>
      <w:r w:rsidR="00B40010" w:rsidRPr="00CC3A64">
        <w:rPr>
          <w:i/>
          <w:sz w:val="28"/>
          <w:szCs w:val="28"/>
        </w:rPr>
        <w:t xml:space="preserve"> </w:t>
      </w:r>
      <w:r w:rsidRPr="00CC3A64">
        <w:rPr>
          <w:i/>
          <w:sz w:val="28"/>
          <w:szCs w:val="28"/>
        </w:rPr>
        <w:t xml:space="preserve">  tháng     năm 2011 của Bộ Công Thương)</w:t>
      </w:r>
    </w:p>
    <w:p w:rsidR="00C9158C" w:rsidRPr="00CC3A64" w:rsidRDefault="00C9158C" w:rsidP="00C9158C">
      <w:pPr>
        <w:tabs>
          <w:tab w:val="left" w:pos="1080"/>
        </w:tabs>
        <w:jc w:val="center"/>
        <w:rPr>
          <w:i/>
          <w:sz w:val="28"/>
          <w:szCs w:val="28"/>
        </w:rPr>
      </w:pPr>
    </w:p>
    <w:p w:rsidR="0088663B" w:rsidRPr="00CC3A64" w:rsidRDefault="0088663B" w:rsidP="005C3B4B">
      <w:pPr>
        <w:spacing w:before="60" w:after="60" w:line="276" w:lineRule="auto"/>
        <w:ind w:firstLine="567"/>
        <w:jc w:val="both"/>
        <w:rPr>
          <w:b/>
          <w:sz w:val="28"/>
          <w:szCs w:val="28"/>
          <w:lang w:val="vi-VN"/>
        </w:rPr>
      </w:pPr>
      <w:r w:rsidRPr="00CC3A64">
        <w:rPr>
          <w:b/>
          <w:sz w:val="28"/>
          <w:szCs w:val="28"/>
        </w:rPr>
        <w:t xml:space="preserve">I. </w:t>
      </w:r>
      <w:r w:rsidRPr="00CC3A64">
        <w:rPr>
          <w:b/>
          <w:sz w:val="28"/>
          <w:szCs w:val="28"/>
          <w:lang w:val="vi-VN"/>
        </w:rPr>
        <w:t>Phương pháp tính toán</w:t>
      </w:r>
      <w:r w:rsidR="005B2422">
        <w:rPr>
          <w:b/>
          <w:sz w:val="28"/>
          <w:szCs w:val="28"/>
        </w:rPr>
        <w:t xml:space="preserve"> </w:t>
      </w:r>
      <w:r w:rsidRPr="00CC3A64">
        <w:rPr>
          <w:b/>
          <w:sz w:val="28"/>
          <w:szCs w:val="28"/>
          <w:lang w:val="vi-VN"/>
        </w:rPr>
        <w:t xml:space="preserve">chênh lệch </w:t>
      </w:r>
      <w:r w:rsidR="009B4135" w:rsidRPr="00CC3A64">
        <w:rPr>
          <w:b/>
          <w:sz w:val="28"/>
          <w:szCs w:val="28"/>
        </w:rPr>
        <w:t>giá</w:t>
      </w:r>
      <w:r w:rsidR="003607A8" w:rsidRPr="00CC3A64">
        <w:rPr>
          <w:b/>
          <w:sz w:val="28"/>
          <w:szCs w:val="28"/>
        </w:rPr>
        <w:t xml:space="preserve"> phát điện</w:t>
      </w:r>
      <w:r w:rsidRPr="00CC3A64">
        <w:rPr>
          <w:b/>
          <w:sz w:val="28"/>
          <w:szCs w:val="28"/>
          <w:lang w:val="vi-VN"/>
        </w:rPr>
        <w:t xml:space="preserve"> do biến động các thông số đầu vào cơ bản</w:t>
      </w:r>
    </w:p>
    <w:p w:rsidR="0088663B" w:rsidRPr="00CC3A64" w:rsidRDefault="0088663B" w:rsidP="005C3B4B">
      <w:pPr>
        <w:spacing w:before="60" w:after="60" w:line="276" w:lineRule="auto"/>
        <w:ind w:firstLine="567"/>
        <w:jc w:val="both"/>
        <w:rPr>
          <w:sz w:val="28"/>
          <w:szCs w:val="28"/>
          <w:lang w:val="vi-VN"/>
        </w:rPr>
      </w:pPr>
      <w:r w:rsidRPr="00CC3A64">
        <w:rPr>
          <w:sz w:val="28"/>
          <w:szCs w:val="28"/>
          <w:lang w:val="vi-VN"/>
        </w:rPr>
        <w:t xml:space="preserve">1. </w:t>
      </w:r>
      <w:r w:rsidR="003F327D" w:rsidRPr="00CC3A64">
        <w:rPr>
          <w:sz w:val="28"/>
          <w:szCs w:val="28"/>
          <w:lang w:val="vi-VN"/>
        </w:rPr>
        <w:t>C</w:t>
      </w:r>
      <w:r w:rsidRPr="00CC3A64">
        <w:rPr>
          <w:sz w:val="28"/>
          <w:szCs w:val="28"/>
          <w:lang w:val="vi-VN"/>
        </w:rPr>
        <w:t xml:space="preserve">hênh lệch </w:t>
      </w:r>
      <w:r w:rsidR="009B4135" w:rsidRPr="00CC3A64">
        <w:rPr>
          <w:sz w:val="28"/>
          <w:szCs w:val="28"/>
          <w:lang w:val="vi-VN"/>
        </w:rPr>
        <w:t>giá</w:t>
      </w:r>
      <w:r w:rsidR="003F327D" w:rsidRPr="00CC3A64">
        <w:rPr>
          <w:sz w:val="28"/>
          <w:szCs w:val="28"/>
          <w:lang w:val="vi-VN"/>
        </w:rPr>
        <w:t xml:space="preserve"> phát điện </w:t>
      </w:r>
      <w:r w:rsidRPr="00CC3A64">
        <w:rPr>
          <w:sz w:val="28"/>
          <w:szCs w:val="28"/>
          <w:lang w:val="vi-VN"/>
        </w:rPr>
        <w:t>do biến động các thông số đầu vào cơ bản xác định theo công thức sau:</w:t>
      </w:r>
    </w:p>
    <w:p w:rsidR="0088663B" w:rsidRPr="00CC3A64" w:rsidRDefault="00D25A58" w:rsidP="005C3B4B">
      <w:pPr>
        <w:tabs>
          <w:tab w:val="left" w:pos="1080"/>
        </w:tabs>
        <w:spacing w:before="60" w:after="60" w:line="276" w:lineRule="auto"/>
        <w:jc w:val="center"/>
        <w:rPr>
          <w:sz w:val="28"/>
          <w:szCs w:val="28"/>
        </w:rPr>
      </w:pPr>
      <w:r w:rsidRPr="00CC3A64">
        <w:rPr>
          <w:position w:val="-14"/>
          <w:sz w:val="28"/>
          <w:szCs w:val="28"/>
        </w:rPr>
        <w:object w:dxaOrig="2799" w:dyaOrig="400">
          <v:shape id="_x0000_i1033" type="#_x0000_t75" style="width:169.5pt;height:24pt" o:ole="">
            <v:imagedata r:id="rId23" o:title=""/>
            <o:lock v:ext="edit" aspectratio="f"/>
          </v:shape>
          <o:OLEObject Type="Embed" ProgID="Equation.3" ShapeID="_x0000_i1033" DrawAspect="Content" ObjectID="_1375688995" r:id="rId24"/>
        </w:object>
      </w:r>
    </w:p>
    <w:p w:rsidR="0088663B" w:rsidRPr="00CC3A64" w:rsidRDefault="0088663B" w:rsidP="005C3B4B">
      <w:pPr>
        <w:tabs>
          <w:tab w:val="left" w:pos="1080"/>
        </w:tabs>
        <w:spacing w:before="60" w:after="60" w:line="276" w:lineRule="auto"/>
        <w:ind w:firstLine="567"/>
        <w:jc w:val="both"/>
        <w:rPr>
          <w:sz w:val="28"/>
          <w:szCs w:val="28"/>
        </w:rPr>
      </w:pPr>
      <w:smartTag w:uri="urn:schemas-microsoft-com:office:smarttags" w:element="PersonName">
        <w:r w:rsidRPr="00CC3A64">
          <w:rPr>
            <w:sz w:val="28"/>
            <w:szCs w:val="28"/>
          </w:rPr>
          <w:t>Trong</w:t>
        </w:r>
      </w:smartTag>
      <w:r w:rsidRPr="00CC3A64">
        <w:rPr>
          <w:sz w:val="28"/>
          <w:szCs w:val="28"/>
        </w:rPr>
        <w:t xml:space="preserve"> đó:</w:t>
      </w:r>
    </w:p>
    <w:p w:rsidR="00CD3C7A" w:rsidRPr="00CC3A64" w:rsidRDefault="00001D10" w:rsidP="005C3B4B">
      <w:pPr>
        <w:tabs>
          <w:tab w:val="left" w:pos="1080"/>
        </w:tabs>
        <w:spacing w:before="60" w:after="60" w:line="276" w:lineRule="auto"/>
        <w:ind w:firstLine="567"/>
        <w:jc w:val="both"/>
        <w:rPr>
          <w:sz w:val="28"/>
          <w:szCs w:val="28"/>
        </w:rPr>
      </w:pPr>
      <w:r w:rsidRPr="00CC3A64">
        <w:rPr>
          <w:sz w:val="28"/>
        </w:rPr>
        <w:t>Δ</w:t>
      </w:r>
      <w:r w:rsidR="00EB4631" w:rsidRPr="00CC3A64">
        <w:rPr>
          <w:sz w:val="28"/>
        </w:rPr>
        <w:t>G</w:t>
      </w:r>
      <w:r w:rsidR="0088663B" w:rsidRPr="00CC3A64">
        <w:rPr>
          <w:position w:val="-12"/>
          <w:sz w:val="28"/>
        </w:rPr>
        <w:object w:dxaOrig="240" w:dyaOrig="380">
          <v:shape id="_x0000_i1034" type="#_x0000_t75" style="width:13.5pt;height:22.5pt" o:ole="">
            <v:imagedata r:id="rId13" o:title=""/>
          </v:shape>
          <o:OLEObject Type="Embed" ProgID="Equation.3" ShapeID="_x0000_i1034" DrawAspect="Content" ObjectID="_1375688996" r:id="rId25"/>
        </w:object>
      </w:r>
      <w:r w:rsidR="0088663B" w:rsidRPr="00CC3A64">
        <w:rPr>
          <w:sz w:val="28"/>
        </w:rPr>
        <w:t xml:space="preserve">: </w:t>
      </w:r>
      <w:r w:rsidR="003F327D" w:rsidRPr="00CC3A64">
        <w:rPr>
          <w:sz w:val="28"/>
        </w:rPr>
        <w:t>C</w:t>
      </w:r>
      <w:r w:rsidR="0088663B" w:rsidRPr="00CC3A64">
        <w:rPr>
          <w:sz w:val="28"/>
        </w:rPr>
        <w:t xml:space="preserve">hênh lệch tăng hoặc giảm </w:t>
      </w:r>
      <w:r w:rsidR="009B4135" w:rsidRPr="00CC3A64">
        <w:rPr>
          <w:sz w:val="28"/>
        </w:rPr>
        <w:t>giá</w:t>
      </w:r>
      <w:r w:rsidR="003F327D" w:rsidRPr="00CC3A64">
        <w:rPr>
          <w:sz w:val="28"/>
        </w:rPr>
        <w:t xml:space="preserve"> phát</w:t>
      </w:r>
      <w:r w:rsidR="0088663B" w:rsidRPr="00CC3A64">
        <w:rPr>
          <w:sz w:val="28"/>
        </w:rPr>
        <w:t xml:space="preserve"> điện do sản lượng điện phát biến động so với sản lượng điện sử dụng trong tính toán giá bán điện </w:t>
      </w:r>
      <w:r w:rsidR="005B2422">
        <w:rPr>
          <w:sz w:val="28"/>
        </w:rPr>
        <w:t xml:space="preserve">bình quân </w:t>
      </w:r>
      <w:r w:rsidR="0088663B" w:rsidRPr="00CC3A64">
        <w:rPr>
          <w:sz w:val="28"/>
        </w:rPr>
        <w:t xml:space="preserve">hiện hành, </w:t>
      </w:r>
      <w:r w:rsidR="00B63010" w:rsidRPr="00CC3A64">
        <w:rPr>
          <w:sz w:val="28"/>
        </w:rPr>
        <w:t xml:space="preserve">với </w:t>
      </w:r>
      <w:r w:rsidR="00EB4631" w:rsidRPr="00CC3A64">
        <w:rPr>
          <w:position w:val="-30"/>
          <w:sz w:val="28"/>
          <w:szCs w:val="28"/>
        </w:rPr>
        <w:object w:dxaOrig="1400" w:dyaOrig="720">
          <v:shape id="_x0000_i1035" type="#_x0000_t75" style="width:84.75pt;height:43.5pt" o:ole="">
            <v:imagedata r:id="rId26" o:title=""/>
            <o:lock v:ext="edit" aspectratio="f"/>
          </v:shape>
          <o:OLEObject Type="Embed" ProgID="Equation.3" ShapeID="_x0000_i1035" DrawAspect="Content" ObjectID="_1375688997" r:id="rId27"/>
        </w:object>
      </w:r>
      <w:r w:rsidR="00E43942" w:rsidRPr="00CC3A64">
        <w:rPr>
          <w:sz w:val="28"/>
          <w:szCs w:val="28"/>
        </w:rPr>
        <w:t>;</w:t>
      </w:r>
    </w:p>
    <w:p w:rsidR="0088663B" w:rsidRPr="00CC3A64" w:rsidRDefault="00CD3C7A" w:rsidP="005C3B4B">
      <w:pPr>
        <w:tabs>
          <w:tab w:val="left" w:pos="1080"/>
        </w:tabs>
        <w:spacing w:before="60" w:after="60" w:line="276" w:lineRule="auto"/>
        <w:ind w:firstLine="567"/>
        <w:jc w:val="both"/>
        <w:rPr>
          <w:sz w:val="28"/>
        </w:rPr>
      </w:pPr>
      <w:r w:rsidRPr="00CC3A64">
        <w:rPr>
          <w:sz w:val="28"/>
        </w:rPr>
        <w:t>ΔC</w:t>
      </w:r>
      <w:r w:rsidRPr="00CC3A64">
        <w:rPr>
          <w:position w:val="-12"/>
          <w:sz w:val="28"/>
        </w:rPr>
        <w:object w:dxaOrig="240" w:dyaOrig="380">
          <v:shape id="_x0000_i1036" type="#_x0000_t75" style="width:13.5pt;height:22.5pt" o:ole="">
            <v:imagedata r:id="rId13" o:title=""/>
          </v:shape>
          <o:OLEObject Type="Embed" ProgID="Equation.3" ShapeID="_x0000_i1036" DrawAspect="Content" ObjectID="_1375688998" r:id="rId28"/>
        </w:object>
      </w:r>
      <w:r w:rsidRPr="00CC3A64">
        <w:rPr>
          <w:sz w:val="28"/>
        </w:rPr>
        <w:t xml:space="preserve">: Chênh lệch tăng hoặc giảm chi phí phát điện do sản lượng điện phát biến động so với sản lượng điện sử dụng trong tính toán giá bán điện </w:t>
      </w:r>
      <w:r w:rsidR="005B2422">
        <w:rPr>
          <w:sz w:val="28"/>
        </w:rPr>
        <w:t xml:space="preserve">bình quân </w:t>
      </w:r>
      <w:r w:rsidRPr="00CC3A64">
        <w:rPr>
          <w:sz w:val="28"/>
        </w:rPr>
        <w:t xml:space="preserve">hiện hành, </w:t>
      </w:r>
      <w:r w:rsidR="0088663B" w:rsidRPr="00CC3A64">
        <w:rPr>
          <w:sz w:val="28"/>
        </w:rPr>
        <w:t xml:space="preserve">bao gồm chênh lệch do </w:t>
      </w:r>
      <w:r w:rsidR="009B4135" w:rsidRPr="00CC3A64">
        <w:rPr>
          <w:sz w:val="28"/>
        </w:rPr>
        <w:t xml:space="preserve">biến động </w:t>
      </w:r>
      <w:r w:rsidR="0088663B" w:rsidRPr="00CC3A64">
        <w:rPr>
          <w:sz w:val="28"/>
        </w:rPr>
        <w:t xml:space="preserve">sản lượng phát thủy điện </w:t>
      </w:r>
      <w:r w:rsidR="00001D10" w:rsidRPr="00CC3A64">
        <w:rPr>
          <w:sz w:val="28"/>
        </w:rPr>
        <w:t>Δ</w:t>
      </w:r>
      <w:r w:rsidRPr="00CC3A64">
        <w:rPr>
          <w:sz w:val="28"/>
        </w:rPr>
        <w:t>C</w:t>
      </w:r>
      <w:r w:rsidR="0088663B" w:rsidRPr="00CC3A64">
        <w:rPr>
          <w:position w:val="-12"/>
          <w:sz w:val="28"/>
        </w:rPr>
        <w:object w:dxaOrig="260" w:dyaOrig="380">
          <v:shape id="_x0000_i1037" type="#_x0000_t75" style="width:15pt;height:22.5pt" o:ole="">
            <v:imagedata r:id="rId29" o:title=""/>
          </v:shape>
          <o:OLEObject Type="Embed" ProgID="Equation.3" ShapeID="_x0000_i1037" DrawAspect="Content" ObjectID="_1375688999" r:id="rId30"/>
        </w:object>
      </w:r>
      <w:r w:rsidR="0088663B" w:rsidRPr="00CC3A64">
        <w:rPr>
          <w:sz w:val="28"/>
        </w:rPr>
        <w:t xml:space="preserve"> và nhiệt điện </w:t>
      </w:r>
      <w:r w:rsidR="00001D10" w:rsidRPr="00CC3A64">
        <w:rPr>
          <w:sz w:val="28"/>
        </w:rPr>
        <w:t>Δ</w:t>
      </w:r>
      <w:r w:rsidRPr="00CC3A64">
        <w:rPr>
          <w:sz w:val="28"/>
        </w:rPr>
        <w:t>C</w:t>
      </w:r>
      <w:r w:rsidR="0088663B" w:rsidRPr="00CC3A64">
        <w:rPr>
          <w:position w:val="-12"/>
          <w:sz w:val="28"/>
        </w:rPr>
        <w:object w:dxaOrig="279" w:dyaOrig="380">
          <v:shape id="_x0000_i1038" type="#_x0000_t75" style="width:15.75pt;height:22.5pt" o:ole="">
            <v:imagedata r:id="rId31" o:title=""/>
          </v:shape>
          <o:OLEObject Type="Embed" ProgID="Equation.3" ShapeID="_x0000_i1038" DrawAspect="Content" ObjectID="_1375689000" r:id="rId32"/>
        </w:object>
      </w:r>
      <w:r w:rsidR="0088663B" w:rsidRPr="00CC3A64">
        <w:rPr>
          <w:sz w:val="28"/>
        </w:rPr>
        <w:t xml:space="preserve">, </w:t>
      </w:r>
      <w:r w:rsidR="00B63010" w:rsidRPr="00CC3A64">
        <w:rPr>
          <w:position w:val="-12"/>
          <w:sz w:val="28"/>
          <w:szCs w:val="28"/>
        </w:rPr>
        <w:object w:dxaOrig="2100" w:dyaOrig="380">
          <v:shape id="_x0000_i1039" type="#_x0000_t75" style="width:126.75pt;height:23.25pt" o:ole="">
            <v:imagedata r:id="rId33" o:title=""/>
            <o:lock v:ext="edit" aspectratio="f"/>
          </v:shape>
          <o:OLEObject Type="Embed" ProgID="Equation.3" ShapeID="_x0000_i1039" DrawAspect="Content" ObjectID="_1375689001" r:id="rId34"/>
        </w:object>
      </w:r>
      <w:r w:rsidR="00E43942" w:rsidRPr="00CC3A64">
        <w:rPr>
          <w:sz w:val="28"/>
          <w:szCs w:val="28"/>
        </w:rPr>
        <w:t>;</w:t>
      </w:r>
    </w:p>
    <w:p w:rsidR="0088663B" w:rsidRPr="00CC3A64" w:rsidRDefault="00001D10" w:rsidP="005C3B4B">
      <w:pPr>
        <w:tabs>
          <w:tab w:val="left" w:pos="1080"/>
        </w:tabs>
        <w:spacing w:before="60" w:after="60" w:line="276" w:lineRule="auto"/>
        <w:ind w:firstLine="567"/>
        <w:jc w:val="both"/>
        <w:rPr>
          <w:sz w:val="28"/>
          <w:szCs w:val="28"/>
        </w:rPr>
      </w:pPr>
      <w:r w:rsidRPr="00CC3A64">
        <w:rPr>
          <w:sz w:val="28"/>
        </w:rPr>
        <w:t>Δ</w:t>
      </w:r>
      <w:r w:rsidR="00EB4631" w:rsidRPr="00CC3A64">
        <w:rPr>
          <w:sz w:val="28"/>
        </w:rPr>
        <w:t>G</w:t>
      </w:r>
      <w:r w:rsidR="0088663B" w:rsidRPr="00CC3A64">
        <w:rPr>
          <w:sz w:val="28"/>
          <w:vertAlign w:val="subscript"/>
        </w:rPr>
        <w:t>TG</w:t>
      </w:r>
      <w:r w:rsidR="0088663B" w:rsidRPr="00CC3A64">
        <w:rPr>
          <w:sz w:val="28"/>
        </w:rPr>
        <w:t xml:space="preserve">: </w:t>
      </w:r>
      <w:r w:rsidR="003F327D" w:rsidRPr="00CC3A64">
        <w:rPr>
          <w:sz w:val="28"/>
        </w:rPr>
        <w:t xml:space="preserve">Chênh lệch tăng hoặc giảm </w:t>
      </w:r>
      <w:r w:rsidR="00CD3C7A" w:rsidRPr="00CC3A64">
        <w:rPr>
          <w:sz w:val="28"/>
        </w:rPr>
        <w:t>giá</w:t>
      </w:r>
      <w:r w:rsidR="003F327D" w:rsidRPr="00CC3A64">
        <w:rPr>
          <w:sz w:val="28"/>
        </w:rPr>
        <w:t xml:space="preserve"> phát điện </w:t>
      </w:r>
      <w:r w:rsidR="0088663B" w:rsidRPr="00CC3A64">
        <w:rPr>
          <w:sz w:val="28"/>
        </w:rPr>
        <w:t xml:space="preserve">do tỷ giá đô la Mỹ biến động so với tỷ giá sử dụng trong tính toán giá bán điện </w:t>
      </w:r>
      <w:r w:rsidR="005B2422">
        <w:rPr>
          <w:sz w:val="28"/>
        </w:rPr>
        <w:t xml:space="preserve">bình quân </w:t>
      </w:r>
      <w:r w:rsidR="0088663B" w:rsidRPr="00CC3A64">
        <w:rPr>
          <w:sz w:val="28"/>
        </w:rPr>
        <w:t>hiện hành</w:t>
      </w:r>
      <w:r w:rsidR="00B63010" w:rsidRPr="00CC3A64">
        <w:rPr>
          <w:sz w:val="28"/>
        </w:rPr>
        <w:t xml:space="preserve">, với </w:t>
      </w:r>
      <w:r w:rsidR="00EB4631" w:rsidRPr="00CC3A64">
        <w:rPr>
          <w:position w:val="-30"/>
          <w:sz w:val="28"/>
          <w:szCs w:val="28"/>
        </w:rPr>
        <w:object w:dxaOrig="1460" w:dyaOrig="720">
          <v:shape id="_x0000_i1040" type="#_x0000_t75" style="width:88.5pt;height:43.5pt" o:ole="">
            <v:imagedata r:id="rId35" o:title=""/>
            <o:lock v:ext="edit" aspectratio="f"/>
          </v:shape>
          <o:OLEObject Type="Embed" ProgID="Equation.3" ShapeID="_x0000_i1040" DrawAspect="Content" ObjectID="_1375689002" r:id="rId36"/>
        </w:object>
      </w:r>
      <w:r w:rsidR="00E43942" w:rsidRPr="00CC3A64">
        <w:rPr>
          <w:sz w:val="28"/>
          <w:szCs w:val="28"/>
        </w:rPr>
        <w:t>;</w:t>
      </w:r>
    </w:p>
    <w:p w:rsidR="00B63010" w:rsidRPr="00CC3A64" w:rsidRDefault="00B63010" w:rsidP="005C3B4B">
      <w:pPr>
        <w:tabs>
          <w:tab w:val="left" w:pos="1080"/>
        </w:tabs>
        <w:spacing w:before="60" w:after="60" w:line="276" w:lineRule="auto"/>
        <w:ind w:firstLine="567"/>
        <w:jc w:val="both"/>
        <w:rPr>
          <w:sz w:val="28"/>
        </w:rPr>
      </w:pPr>
      <w:r w:rsidRPr="00CC3A64">
        <w:rPr>
          <w:sz w:val="28"/>
        </w:rPr>
        <w:t>ΔC</w:t>
      </w:r>
      <w:r w:rsidRPr="00CC3A64">
        <w:rPr>
          <w:position w:val="-12"/>
          <w:sz w:val="28"/>
        </w:rPr>
        <w:object w:dxaOrig="279" w:dyaOrig="380">
          <v:shape id="_x0000_i1041" type="#_x0000_t75" style="width:15.75pt;height:22.5pt" o:ole="">
            <v:imagedata r:id="rId37" o:title=""/>
          </v:shape>
          <o:OLEObject Type="Embed" ProgID="Equation.3" ShapeID="_x0000_i1041" DrawAspect="Content" ObjectID="_1375689003" r:id="rId38"/>
        </w:object>
      </w:r>
      <w:r w:rsidRPr="00CC3A64">
        <w:rPr>
          <w:sz w:val="28"/>
        </w:rPr>
        <w:t>: Chênh lệch tăng hoặc giảm chi phí phát điện do t</w:t>
      </w:r>
      <w:r w:rsidR="00C9158C" w:rsidRPr="00C9158C">
        <w:rPr>
          <w:sz w:val="28"/>
        </w:rPr>
        <w:t>ỷ</w:t>
      </w:r>
      <w:r w:rsidRPr="00CC3A64">
        <w:rPr>
          <w:sz w:val="28"/>
        </w:rPr>
        <w:t xml:space="preserve"> giá đô la Mỹ biến động so với tỷ giá sử dụng trong tí</w:t>
      </w:r>
      <w:r w:rsidR="00E43942" w:rsidRPr="00CC3A64">
        <w:rPr>
          <w:sz w:val="28"/>
        </w:rPr>
        <w:t xml:space="preserve">nh toán giá bán điện </w:t>
      </w:r>
      <w:r w:rsidR="005B2422">
        <w:rPr>
          <w:sz w:val="28"/>
        </w:rPr>
        <w:t xml:space="preserve">bình quân </w:t>
      </w:r>
      <w:r w:rsidR="00E43942" w:rsidRPr="00CC3A64">
        <w:rPr>
          <w:sz w:val="28"/>
        </w:rPr>
        <w:t>hiện hành;</w:t>
      </w:r>
    </w:p>
    <w:p w:rsidR="00B63010" w:rsidRPr="00CC3A64" w:rsidRDefault="00001D10" w:rsidP="005C3B4B">
      <w:pPr>
        <w:tabs>
          <w:tab w:val="left" w:pos="1080"/>
        </w:tabs>
        <w:spacing w:before="60" w:after="60" w:line="276" w:lineRule="auto"/>
        <w:ind w:firstLine="567"/>
        <w:jc w:val="both"/>
        <w:rPr>
          <w:sz w:val="28"/>
        </w:rPr>
      </w:pPr>
      <w:r w:rsidRPr="00CC3A64">
        <w:rPr>
          <w:sz w:val="28"/>
        </w:rPr>
        <w:t>Δ</w:t>
      </w:r>
      <w:r w:rsidR="00EB4631" w:rsidRPr="00CC3A64">
        <w:rPr>
          <w:sz w:val="28"/>
        </w:rPr>
        <w:t>G</w:t>
      </w:r>
      <w:r w:rsidR="0088663B" w:rsidRPr="00CC3A64">
        <w:rPr>
          <w:sz w:val="28"/>
          <w:vertAlign w:val="subscript"/>
        </w:rPr>
        <w:t>NL</w:t>
      </w:r>
      <w:r w:rsidR="0088663B" w:rsidRPr="00CC3A64">
        <w:rPr>
          <w:sz w:val="28"/>
        </w:rPr>
        <w:t xml:space="preserve">: </w:t>
      </w:r>
      <w:r w:rsidR="003F327D" w:rsidRPr="00CC3A64">
        <w:rPr>
          <w:sz w:val="28"/>
        </w:rPr>
        <w:t xml:space="preserve">Chênh lệch tăng hoặc giảm </w:t>
      </w:r>
      <w:r w:rsidR="00CD3C7A" w:rsidRPr="00CC3A64">
        <w:rPr>
          <w:sz w:val="28"/>
        </w:rPr>
        <w:t>giá</w:t>
      </w:r>
      <w:r w:rsidR="003F327D" w:rsidRPr="00CC3A64">
        <w:rPr>
          <w:sz w:val="28"/>
        </w:rPr>
        <w:t xml:space="preserve"> phát điện </w:t>
      </w:r>
      <w:r w:rsidR="0088663B" w:rsidRPr="00CC3A64">
        <w:rPr>
          <w:sz w:val="28"/>
        </w:rPr>
        <w:t xml:space="preserve">do giá nhiên liệu biến động so với giá nhiên liệu sử dụng trong tính toán giá bán điện </w:t>
      </w:r>
      <w:r w:rsidR="005B2422">
        <w:rPr>
          <w:sz w:val="28"/>
        </w:rPr>
        <w:t xml:space="preserve">bình quân </w:t>
      </w:r>
      <w:r w:rsidR="0088663B" w:rsidRPr="00CC3A64">
        <w:rPr>
          <w:sz w:val="28"/>
        </w:rPr>
        <w:t>hiện</w:t>
      </w:r>
      <w:r w:rsidR="005B2422">
        <w:rPr>
          <w:sz w:val="28"/>
        </w:rPr>
        <w:t xml:space="preserve"> </w:t>
      </w:r>
      <w:r w:rsidR="0088663B" w:rsidRPr="00CC3A64">
        <w:rPr>
          <w:sz w:val="28"/>
        </w:rPr>
        <w:t xml:space="preserve">hành, </w:t>
      </w:r>
      <w:r w:rsidR="00B63010" w:rsidRPr="00CC3A64">
        <w:rPr>
          <w:sz w:val="28"/>
        </w:rPr>
        <w:t xml:space="preserve">với </w:t>
      </w:r>
      <w:r w:rsidR="00EB4631" w:rsidRPr="00CC3A64">
        <w:rPr>
          <w:position w:val="-30"/>
          <w:sz w:val="28"/>
          <w:szCs w:val="28"/>
        </w:rPr>
        <w:object w:dxaOrig="1460" w:dyaOrig="720">
          <v:shape id="_x0000_i1042" type="#_x0000_t75" style="width:88.5pt;height:43.5pt" o:ole="">
            <v:imagedata r:id="rId39" o:title=""/>
            <o:lock v:ext="edit" aspectratio="f"/>
          </v:shape>
          <o:OLEObject Type="Embed" ProgID="Equation.3" ShapeID="_x0000_i1042" DrawAspect="Content" ObjectID="_1375689004" r:id="rId40"/>
        </w:object>
      </w:r>
      <w:r w:rsidR="00E43942" w:rsidRPr="00CC3A64">
        <w:rPr>
          <w:sz w:val="28"/>
          <w:szCs w:val="28"/>
        </w:rPr>
        <w:t>;</w:t>
      </w:r>
    </w:p>
    <w:p w:rsidR="0088663B" w:rsidRPr="00CC3A64" w:rsidRDefault="00C4366F" w:rsidP="005C3B4B">
      <w:pPr>
        <w:tabs>
          <w:tab w:val="left" w:pos="1080"/>
        </w:tabs>
        <w:spacing w:before="60" w:after="60" w:line="276" w:lineRule="auto"/>
        <w:ind w:firstLine="567"/>
        <w:jc w:val="both"/>
        <w:rPr>
          <w:sz w:val="28"/>
        </w:rPr>
      </w:pPr>
      <w:r w:rsidRPr="00CC3A64">
        <w:rPr>
          <w:sz w:val="28"/>
        </w:rPr>
        <w:t>ΔC</w:t>
      </w:r>
      <w:r w:rsidRPr="00CC3A64">
        <w:rPr>
          <w:position w:val="-12"/>
          <w:sz w:val="28"/>
        </w:rPr>
        <w:object w:dxaOrig="279" w:dyaOrig="380">
          <v:shape id="_x0000_i1043" type="#_x0000_t75" style="width:15.75pt;height:22.5pt" o:ole="">
            <v:imagedata r:id="rId41" o:title=""/>
          </v:shape>
          <o:OLEObject Type="Embed" ProgID="Equation.3" ShapeID="_x0000_i1043" DrawAspect="Content" ObjectID="_1375689005" r:id="rId42"/>
        </w:object>
      </w:r>
      <w:r w:rsidRPr="00CC3A64">
        <w:rPr>
          <w:sz w:val="28"/>
        </w:rPr>
        <w:t xml:space="preserve">: Chênh lệch tăng hoặc giảm chi phí phát điện do giá nhiên liệu thực tế biến động so với giá nhiên liệu sử dụng trong tính toán giá bán điện </w:t>
      </w:r>
      <w:r w:rsidR="005B2422">
        <w:rPr>
          <w:sz w:val="28"/>
        </w:rPr>
        <w:t xml:space="preserve">bình quân </w:t>
      </w:r>
      <w:r w:rsidRPr="00CC3A64">
        <w:rPr>
          <w:sz w:val="28"/>
        </w:rPr>
        <w:lastRenderedPageBreak/>
        <w:t xml:space="preserve">hiện hành, bao gồm chênh lệch do biến động </w:t>
      </w:r>
      <w:r w:rsidR="0088663B" w:rsidRPr="00CC3A64">
        <w:rPr>
          <w:sz w:val="28"/>
        </w:rPr>
        <w:t xml:space="preserve">giá than </w:t>
      </w:r>
      <w:r w:rsidR="00001D10" w:rsidRPr="00CC3A64">
        <w:rPr>
          <w:sz w:val="28"/>
        </w:rPr>
        <w:t>Δ</w:t>
      </w:r>
      <w:r w:rsidRPr="00CC3A64">
        <w:rPr>
          <w:sz w:val="28"/>
        </w:rPr>
        <w:t>C</w:t>
      </w:r>
      <w:r w:rsidR="0088663B" w:rsidRPr="00CC3A64">
        <w:rPr>
          <w:position w:val="-10"/>
          <w:sz w:val="28"/>
        </w:rPr>
        <w:object w:dxaOrig="160" w:dyaOrig="360">
          <v:shape id="_x0000_i1044" type="#_x0000_t75" style="width:9pt;height:21pt" o:ole="">
            <v:imagedata r:id="rId43" o:title=""/>
          </v:shape>
          <o:OLEObject Type="Embed" ProgID="Equation.3" ShapeID="_x0000_i1044" DrawAspect="Content" ObjectID="_1375689006" r:id="rId44"/>
        </w:object>
      </w:r>
      <w:r w:rsidR="0088663B" w:rsidRPr="00CC3A64">
        <w:rPr>
          <w:sz w:val="28"/>
        </w:rPr>
        <w:t xml:space="preserve">, giá khí </w:t>
      </w:r>
      <w:r w:rsidR="00001D10" w:rsidRPr="00CC3A64">
        <w:rPr>
          <w:sz w:val="28"/>
        </w:rPr>
        <w:t>Δ</w:t>
      </w:r>
      <w:r w:rsidRPr="00CC3A64">
        <w:rPr>
          <w:sz w:val="28"/>
        </w:rPr>
        <w:t>C</w:t>
      </w:r>
      <w:r w:rsidR="0088663B" w:rsidRPr="00CC3A64">
        <w:rPr>
          <w:position w:val="-10"/>
          <w:sz w:val="28"/>
        </w:rPr>
        <w:object w:dxaOrig="180" w:dyaOrig="360">
          <v:shape id="_x0000_i1045" type="#_x0000_t75" style="width:10.5pt;height:21pt" o:ole="">
            <v:imagedata r:id="rId45" o:title=""/>
          </v:shape>
          <o:OLEObject Type="Embed" ProgID="Equation.3" ShapeID="_x0000_i1045" DrawAspect="Content" ObjectID="_1375689007" r:id="rId46"/>
        </w:object>
      </w:r>
      <w:r w:rsidR="0088663B" w:rsidRPr="00CC3A64">
        <w:rPr>
          <w:sz w:val="28"/>
        </w:rPr>
        <w:t xml:space="preserve"> và giá dầu </w:t>
      </w:r>
      <w:r w:rsidR="00001D10" w:rsidRPr="00CC3A64">
        <w:rPr>
          <w:sz w:val="28"/>
        </w:rPr>
        <w:t>Δ</w:t>
      </w:r>
      <w:r w:rsidRPr="00CC3A64">
        <w:rPr>
          <w:sz w:val="28"/>
        </w:rPr>
        <w:t>C</w:t>
      </w:r>
      <w:r w:rsidR="0088663B" w:rsidRPr="00CC3A64">
        <w:rPr>
          <w:position w:val="-10"/>
          <w:sz w:val="28"/>
        </w:rPr>
        <w:object w:dxaOrig="180" w:dyaOrig="360">
          <v:shape id="_x0000_i1046" type="#_x0000_t75" style="width:10.5pt;height:21pt" o:ole="">
            <v:imagedata r:id="rId47" o:title=""/>
          </v:shape>
          <o:OLEObject Type="Embed" ProgID="Equation.3" ShapeID="_x0000_i1046" DrawAspect="Content" ObjectID="_1375689008" r:id="rId48"/>
        </w:object>
      </w:r>
      <w:r w:rsidR="0088663B" w:rsidRPr="00CC3A64">
        <w:rPr>
          <w:sz w:val="28"/>
        </w:rPr>
        <w:t xml:space="preserve">, </w:t>
      </w:r>
      <w:r w:rsidR="00001D10" w:rsidRPr="00CC3A64">
        <w:rPr>
          <w:sz w:val="28"/>
        </w:rPr>
        <w:t>Δ</w:t>
      </w:r>
      <w:r w:rsidRPr="00CC3A64">
        <w:rPr>
          <w:sz w:val="28"/>
        </w:rPr>
        <w:t>C</w:t>
      </w:r>
      <w:r w:rsidR="0088663B" w:rsidRPr="00CC3A64">
        <w:rPr>
          <w:sz w:val="28"/>
          <w:vertAlign w:val="subscript"/>
        </w:rPr>
        <w:t>NL</w:t>
      </w:r>
      <w:r w:rsidR="0088663B" w:rsidRPr="00CC3A64">
        <w:rPr>
          <w:sz w:val="28"/>
        </w:rPr>
        <w:t xml:space="preserve"> = </w:t>
      </w:r>
      <w:r w:rsidR="00001D10" w:rsidRPr="00CC3A64">
        <w:rPr>
          <w:sz w:val="28"/>
        </w:rPr>
        <w:t>Δ</w:t>
      </w:r>
      <w:r w:rsidRPr="00CC3A64">
        <w:rPr>
          <w:sz w:val="28"/>
        </w:rPr>
        <w:t>C</w:t>
      </w:r>
      <w:r w:rsidR="0088663B" w:rsidRPr="00CC3A64">
        <w:rPr>
          <w:sz w:val="28"/>
          <w:vertAlign w:val="subscript"/>
        </w:rPr>
        <w:t>T</w:t>
      </w:r>
      <w:r w:rsidR="0088663B" w:rsidRPr="00CC3A64">
        <w:rPr>
          <w:sz w:val="28"/>
        </w:rPr>
        <w:t xml:space="preserve"> + </w:t>
      </w:r>
      <w:r w:rsidR="00001D10" w:rsidRPr="00CC3A64">
        <w:rPr>
          <w:sz w:val="28"/>
        </w:rPr>
        <w:t>Δ</w:t>
      </w:r>
      <w:r w:rsidRPr="00CC3A64">
        <w:rPr>
          <w:sz w:val="28"/>
        </w:rPr>
        <w:t>C</w:t>
      </w:r>
      <w:r w:rsidR="0088663B" w:rsidRPr="00CC3A64">
        <w:rPr>
          <w:sz w:val="28"/>
          <w:vertAlign w:val="subscript"/>
        </w:rPr>
        <w:t>K</w:t>
      </w:r>
      <w:r w:rsidR="0088663B" w:rsidRPr="00CC3A64">
        <w:rPr>
          <w:sz w:val="28"/>
        </w:rPr>
        <w:t xml:space="preserve"> + </w:t>
      </w:r>
      <w:r w:rsidR="00001D10" w:rsidRPr="00CC3A64">
        <w:rPr>
          <w:sz w:val="28"/>
        </w:rPr>
        <w:t>Δ</w:t>
      </w:r>
      <w:r w:rsidRPr="00CC3A64">
        <w:rPr>
          <w:sz w:val="28"/>
        </w:rPr>
        <w:t>C</w:t>
      </w:r>
      <w:r w:rsidR="0088663B" w:rsidRPr="00CC3A64">
        <w:rPr>
          <w:sz w:val="28"/>
          <w:vertAlign w:val="subscript"/>
        </w:rPr>
        <w:t>D</w:t>
      </w:r>
      <w:r w:rsidR="00E43942" w:rsidRPr="00CC3A64">
        <w:rPr>
          <w:sz w:val="28"/>
        </w:rPr>
        <w:t>;</w:t>
      </w:r>
    </w:p>
    <w:p w:rsidR="00BC514E" w:rsidRPr="00CC3A64" w:rsidRDefault="00CD3C7A" w:rsidP="005C3B4B">
      <w:pPr>
        <w:tabs>
          <w:tab w:val="left" w:pos="1080"/>
        </w:tabs>
        <w:spacing w:before="60" w:after="60" w:line="276" w:lineRule="auto"/>
        <w:ind w:firstLine="567"/>
        <w:jc w:val="both"/>
        <w:rPr>
          <w:sz w:val="28"/>
          <w:szCs w:val="28"/>
        </w:rPr>
      </w:pPr>
      <w:r w:rsidRPr="00CC3A64">
        <w:rPr>
          <w:sz w:val="28"/>
          <w:szCs w:val="28"/>
        </w:rPr>
        <w:t>A</w:t>
      </w:r>
      <w:r w:rsidRPr="00CC3A64">
        <w:rPr>
          <w:sz w:val="28"/>
          <w:szCs w:val="28"/>
          <w:vertAlign w:val="subscript"/>
        </w:rPr>
        <w:t>TP</w:t>
      </w:r>
      <w:r w:rsidRPr="00CC3A64">
        <w:rPr>
          <w:sz w:val="28"/>
          <w:szCs w:val="28"/>
        </w:rPr>
        <w:t xml:space="preserve">: Sản lượng điện thương phẩm </w:t>
      </w:r>
      <w:r w:rsidRPr="00CC3A64">
        <w:rPr>
          <w:sz w:val="28"/>
          <w:lang w:val="vi-VN"/>
        </w:rPr>
        <w:t>của các tháng đã qua từ lần điều chỉnh trước</w:t>
      </w:r>
      <w:r w:rsidRPr="00CC3A64">
        <w:rPr>
          <w:sz w:val="28"/>
        </w:rPr>
        <w:t>.</w:t>
      </w:r>
      <w:r w:rsidR="00DC040C" w:rsidRPr="00CC3A64">
        <w:rPr>
          <w:sz w:val="28"/>
        </w:rPr>
        <w:t xml:space="preserve"> </w:t>
      </w:r>
      <w:r w:rsidR="00413830" w:rsidRPr="00CC3A64">
        <w:rPr>
          <w:sz w:val="28"/>
        </w:rPr>
        <w:t xml:space="preserve">Sản lượng điện thương phẩm của tháng cuối cùng được tính bằng dự kiến tổng sản lượng điện phát </w:t>
      </w:r>
      <w:r w:rsidR="00BC514E" w:rsidRPr="00CC3A64">
        <w:rPr>
          <w:sz w:val="28"/>
        </w:rPr>
        <w:t xml:space="preserve">tháng cuối cùng </w:t>
      </w:r>
      <w:r w:rsidR="00413830" w:rsidRPr="00CC3A64">
        <w:rPr>
          <w:sz w:val="28"/>
        </w:rPr>
        <w:t xml:space="preserve">tại điểm giao nhận nhà máy điện nhân với chỉ tiêu tổn thất bình quân lưới </w:t>
      </w:r>
      <w:r w:rsidR="00DC040C" w:rsidRPr="00CC3A64">
        <w:rPr>
          <w:sz w:val="28"/>
        </w:rPr>
        <w:t xml:space="preserve">điện </w:t>
      </w:r>
      <w:r w:rsidR="00413830" w:rsidRPr="00CC3A64">
        <w:rPr>
          <w:sz w:val="28"/>
        </w:rPr>
        <w:t xml:space="preserve">truyền tải và phân phối </w:t>
      </w:r>
      <w:r w:rsidR="00BC514E" w:rsidRPr="00CC3A64">
        <w:rPr>
          <w:sz w:val="28"/>
        </w:rPr>
        <w:t>hàng năm được duyệt.</w:t>
      </w:r>
      <w:r w:rsidR="00DC040C" w:rsidRPr="00CC3A64">
        <w:rPr>
          <w:sz w:val="28"/>
        </w:rPr>
        <w:t xml:space="preserve"> S</w:t>
      </w:r>
      <w:r w:rsidR="00BC514E" w:rsidRPr="00CC3A64">
        <w:rPr>
          <w:sz w:val="28"/>
        </w:rPr>
        <w:t>ản lượng điện phát tháng cuối cùng tại điểm giao nhận nhà máy điện</w:t>
      </w:r>
      <w:r w:rsidR="00DC040C" w:rsidRPr="00CC3A64">
        <w:rPr>
          <w:sz w:val="28"/>
        </w:rPr>
        <w:t xml:space="preserve"> được tính dự kiến. Sản lượng điện phát các ngày còn lại sau ngày 15 của tháng cuối cùng được ước tính bằng số ngày còn lại nhân với sản lượng </w:t>
      </w:r>
      <w:r w:rsidR="00937AE0" w:rsidRPr="00CC3A64">
        <w:rPr>
          <w:sz w:val="28"/>
        </w:rPr>
        <w:t xml:space="preserve">điện phát </w:t>
      </w:r>
      <w:r w:rsidR="00DC040C" w:rsidRPr="00CC3A64">
        <w:rPr>
          <w:sz w:val="28"/>
        </w:rPr>
        <w:t>trung bình ngày của 15 ngày đầu tháng cuối cùng.</w:t>
      </w:r>
      <w:r w:rsidR="00937AE0" w:rsidRPr="00CC3A64">
        <w:rPr>
          <w:sz w:val="28"/>
        </w:rPr>
        <w:t xml:space="preserve"> </w:t>
      </w:r>
    </w:p>
    <w:p w:rsidR="0088663B" w:rsidRPr="00CC3A64" w:rsidRDefault="0088663B" w:rsidP="005C3B4B">
      <w:pPr>
        <w:spacing w:before="60" w:after="60" w:line="276" w:lineRule="auto"/>
        <w:ind w:firstLine="567"/>
        <w:jc w:val="both"/>
        <w:rPr>
          <w:sz w:val="28"/>
          <w:szCs w:val="28"/>
          <w:lang w:val="vi-VN"/>
        </w:rPr>
      </w:pPr>
      <w:bookmarkStart w:id="5" w:name="_Ref267038595"/>
      <w:bookmarkStart w:id="6" w:name="_Ref292656664"/>
      <w:r w:rsidRPr="00CC3A64">
        <w:rPr>
          <w:sz w:val="28"/>
          <w:szCs w:val="28"/>
        </w:rPr>
        <w:t xml:space="preserve">2. </w:t>
      </w:r>
      <w:r w:rsidRPr="00CC3A64">
        <w:rPr>
          <w:sz w:val="28"/>
          <w:szCs w:val="28"/>
          <w:lang w:val="vi-VN"/>
        </w:rPr>
        <w:t xml:space="preserve">Phương pháp xác định chênh lệch </w:t>
      </w:r>
      <w:r w:rsidR="003F327D" w:rsidRPr="00CC3A64">
        <w:rPr>
          <w:sz w:val="28"/>
        </w:rPr>
        <w:t xml:space="preserve">chi phí phát điện </w:t>
      </w:r>
      <w:bookmarkEnd w:id="6"/>
    </w:p>
    <w:p w:rsidR="0088663B" w:rsidRPr="00CC3A64" w:rsidRDefault="0088663B" w:rsidP="005C3B4B">
      <w:pPr>
        <w:tabs>
          <w:tab w:val="left" w:pos="1080"/>
        </w:tabs>
        <w:spacing w:before="60" w:after="60" w:line="276" w:lineRule="auto"/>
        <w:ind w:firstLine="567"/>
        <w:jc w:val="both"/>
        <w:rPr>
          <w:sz w:val="28"/>
          <w:lang w:val="vi-VN"/>
        </w:rPr>
      </w:pPr>
      <w:r w:rsidRPr="00CC3A64">
        <w:rPr>
          <w:sz w:val="28"/>
          <w:lang w:val="vi-VN"/>
        </w:rPr>
        <w:t xml:space="preserve">a) </w:t>
      </w:r>
      <w:r w:rsidR="00EB3F9E" w:rsidRPr="00CC3A64">
        <w:rPr>
          <w:sz w:val="28"/>
          <w:lang w:val="vi-VN"/>
        </w:rPr>
        <w:t>C</w:t>
      </w:r>
      <w:r w:rsidRPr="00CC3A64">
        <w:rPr>
          <w:sz w:val="28"/>
          <w:lang w:val="vi-VN"/>
        </w:rPr>
        <w:t xml:space="preserve">hênh lệch tăng hoặc giảm </w:t>
      </w:r>
      <w:r w:rsidR="00EB3F9E" w:rsidRPr="00CC3A64">
        <w:rPr>
          <w:sz w:val="28"/>
          <w:lang w:val="vi-VN"/>
        </w:rPr>
        <w:t xml:space="preserve">chi phí phát điện </w:t>
      </w:r>
      <w:r w:rsidRPr="00CC3A64">
        <w:rPr>
          <w:sz w:val="28"/>
          <w:lang w:val="vi-VN"/>
        </w:rPr>
        <w:t>do sản lượng điện phát các nhà máy thủy điện biến động so với sản lượng điện sử dụng trong tính toán giá bán điện hiện hành được tính toán theo công thức sau:</w:t>
      </w:r>
    </w:p>
    <w:p w:rsidR="0088663B" w:rsidRPr="00CC3A64" w:rsidRDefault="008E0F5F" w:rsidP="005C3B4B">
      <w:pPr>
        <w:tabs>
          <w:tab w:val="left" w:pos="1080"/>
        </w:tabs>
        <w:spacing w:before="60" w:after="60" w:line="276" w:lineRule="auto"/>
        <w:ind w:firstLine="567"/>
        <w:jc w:val="center"/>
      </w:pPr>
      <w:r w:rsidRPr="00CC3A64">
        <w:rPr>
          <w:position w:val="-14"/>
        </w:rPr>
        <w:object w:dxaOrig="4860" w:dyaOrig="400">
          <v:shape id="_x0000_i1047" type="#_x0000_t75" style="width:294pt;height:24pt" o:ole="">
            <v:imagedata r:id="rId49" o:title=""/>
          </v:shape>
          <o:OLEObject Type="Embed" ProgID="Equation.3" ShapeID="_x0000_i1047" DrawAspect="Content" ObjectID="_1375689009" r:id="rId50"/>
        </w:object>
      </w:r>
    </w:p>
    <w:p w:rsidR="0088663B" w:rsidRPr="00CC3A64" w:rsidRDefault="0088663B" w:rsidP="005C3B4B">
      <w:pPr>
        <w:tabs>
          <w:tab w:val="left" w:pos="1080"/>
        </w:tabs>
        <w:spacing w:before="60" w:after="60" w:line="276" w:lineRule="auto"/>
        <w:ind w:firstLine="567"/>
        <w:jc w:val="both"/>
        <w:rPr>
          <w:sz w:val="28"/>
        </w:rPr>
      </w:pPr>
      <w:smartTag w:uri="urn:schemas-microsoft-com:office:smarttags" w:element="PersonName">
        <w:r w:rsidRPr="00CC3A64">
          <w:rPr>
            <w:sz w:val="28"/>
          </w:rPr>
          <w:t>Trong</w:t>
        </w:r>
      </w:smartTag>
      <w:r w:rsidRPr="00CC3A64">
        <w:rPr>
          <w:sz w:val="28"/>
        </w:rPr>
        <w:t xml:space="preserve"> đó:</w:t>
      </w:r>
    </w:p>
    <w:p w:rsidR="0088663B" w:rsidRPr="00CC3A64" w:rsidRDefault="00AA743A" w:rsidP="005C3B4B">
      <w:pPr>
        <w:tabs>
          <w:tab w:val="left" w:pos="1080"/>
        </w:tabs>
        <w:spacing w:before="60" w:after="60" w:line="276" w:lineRule="auto"/>
        <w:ind w:firstLine="567"/>
        <w:jc w:val="both"/>
        <w:rPr>
          <w:sz w:val="28"/>
          <w:szCs w:val="28"/>
        </w:rPr>
      </w:pPr>
      <w:r w:rsidRPr="00CC3A64">
        <w:rPr>
          <w:position w:val="-14"/>
        </w:rPr>
        <w:object w:dxaOrig="660" w:dyaOrig="400">
          <v:shape id="_x0000_i1048" type="#_x0000_t75" style="width:40.5pt;height:24pt" o:ole="">
            <v:imagedata r:id="rId51" o:title=""/>
          </v:shape>
          <o:OLEObject Type="Embed" ProgID="Equation.3" ShapeID="_x0000_i1048" DrawAspect="Content" ObjectID="_1375689010" r:id="rId52"/>
        </w:object>
      </w:r>
      <w:r w:rsidR="0088663B" w:rsidRPr="00CC3A64">
        <w:t xml:space="preserve">: </w:t>
      </w:r>
      <w:r w:rsidR="008A5A7E" w:rsidRPr="00CC3A64">
        <w:rPr>
          <w:sz w:val="28"/>
        </w:rPr>
        <w:t>Giá</w:t>
      </w:r>
      <w:r w:rsidR="0088663B" w:rsidRPr="00CC3A64">
        <w:rPr>
          <w:sz w:val="28"/>
          <w:szCs w:val="28"/>
        </w:rPr>
        <w:t xml:space="preserve"> phát điện </w:t>
      </w:r>
      <w:r w:rsidR="008A5A7E" w:rsidRPr="00CC3A64">
        <w:rPr>
          <w:sz w:val="28"/>
          <w:szCs w:val="28"/>
        </w:rPr>
        <w:t xml:space="preserve">bình quân các nhà máy thủy điện </w:t>
      </w:r>
      <w:r w:rsidR="00EB3F9E" w:rsidRPr="00CC3A64">
        <w:rPr>
          <w:sz w:val="28"/>
          <w:szCs w:val="28"/>
        </w:rPr>
        <w:t xml:space="preserve">trong phương án giá </w:t>
      </w:r>
      <w:r w:rsidR="0088663B" w:rsidRPr="00CC3A64">
        <w:rPr>
          <w:sz w:val="28"/>
          <w:szCs w:val="28"/>
        </w:rPr>
        <w:t>hiện hành</w:t>
      </w:r>
      <w:r w:rsidR="00E43942" w:rsidRPr="00CC3A64">
        <w:rPr>
          <w:sz w:val="28"/>
          <w:szCs w:val="28"/>
        </w:rPr>
        <w:t>;</w:t>
      </w:r>
    </w:p>
    <w:p w:rsidR="0088663B" w:rsidRPr="00CC3A64" w:rsidRDefault="0088663B" w:rsidP="005C3B4B">
      <w:pPr>
        <w:tabs>
          <w:tab w:val="left" w:pos="1080"/>
        </w:tabs>
        <w:spacing w:before="60" w:after="60" w:line="276" w:lineRule="auto"/>
        <w:ind w:firstLine="567"/>
        <w:jc w:val="both"/>
        <w:rPr>
          <w:sz w:val="28"/>
        </w:rPr>
      </w:pPr>
      <w:r w:rsidRPr="00CC3A64">
        <w:rPr>
          <w:position w:val="-14"/>
        </w:rPr>
        <w:object w:dxaOrig="660" w:dyaOrig="400">
          <v:shape id="_x0000_i1049" type="#_x0000_t75" style="width:39.75pt;height:24pt" o:ole="">
            <v:imagedata r:id="rId53" o:title=""/>
          </v:shape>
          <o:OLEObject Type="Embed" ProgID="Equation.3" ShapeID="_x0000_i1049" DrawAspect="Content" ObjectID="_1375689011" r:id="rId54"/>
        </w:object>
      </w:r>
      <w:r w:rsidRPr="00CC3A64">
        <w:t xml:space="preserve">: </w:t>
      </w:r>
      <w:r w:rsidRPr="00CC3A64">
        <w:rPr>
          <w:sz w:val="28"/>
        </w:rPr>
        <w:t xml:space="preserve">Sản lượng điện </w:t>
      </w:r>
      <w:r w:rsidR="00F62953" w:rsidRPr="00CC3A64">
        <w:rPr>
          <w:sz w:val="28"/>
        </w:rPr>
        <w:t>kế hoạch</w:t>
      </w:r>
      <w:r w:rsidRPr="00CC3A64">
        <w:rPr>
          <w:sz w:val="28"/>
        </w:rPr>
        <w:t xml:space="preserve"> tại </w:t>
      </w:r>
      <w:r w:rsidR="00AA0717" w:rsidRPr="00CC3A64">
        <w:rPr>
          <w:sz w:val="28"/>
        </w:rPr>
        <w:t xml:space="preserve">điểm giao nhận 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của các nhà máy thủy điện</w:t>
      </w:r>
      <w:r w:rsidR="00E43942" w:rsidRPr="00CC3A64">
        <w:rPr>
          <w:sz w:val="28"/>
        </w:rPr>
        <w:t>;</w:t>
      </w:r>
    </w:p>
    <w:p w:rsidR="00B84D37" w:rsidRPr="00CC3A64" w:rsidRDefault="0088663B" w:rsidP="005C3B4B">
      <w:pPr>
        <w:tabs>
          <w:tab w:val="left" w:pos="1080"/>
        </w:tabs>
        <w:spacing w:before="60" w:after="60" w:line="276" w:lineRule="auto"/>
        <w:ind w:firstLine="567"/>
        <w:jc w:val="both"/>
        <w:rPr>
          <w:sz w:val="28"/>
          <w:szCs w:val="28"/>
        </w:rPr>
      </w:pPr>
      <w:r w:rsidRPr="00CC3A64">
        <w:rPr>
          <w:position w:val="-14"/>
        </w:rPr>
        <w:object w:dxaOrig="660" w:dyaOrig="400">
          <v:shape id="_x0000_i1050" type="#_x0000_t75" style="width:39.75pt;height:24pt" o:ole="">
            <v:imagedata r:id="rId55" o:title=""/>
          </v:shape>
          <o:OLEObject Type="Embed" ProgID="Equation.3" ShapeID="_x0000_i1050" DrawAspect="Content" ObjectID="_1375689012" r:id="rId56"/>
        </w:object>
      </w:r>
      <w:r w:rsidRPr="00CC3A64">
        <w:t xml:space="preserve">: </w:t>
      </w:r>
      <w:r w:rsidRPr="00CC3A64">
        <w:rPr>
          <w:sz w:val="28"/>
        </w:rPr>
        <w:t xml:space="preserve">Sản lượng điện phát thực tế tại </w:t>
      </w:r>
      <w:r w:rsidR="00AA0717" w:rsidRPr="00CC3A64">
        <w:rPr>
          <w:sz w:val="28"/>
        </w:rPr>
        <w:t xml:space="preserve">điểm giao nhận 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của các nhà máy thủy điện</w:t>
      </w:r>
      <w:r w:rsidR="00B84D37" w:rsidRPr="00CC3A64">
        <w:rPr>
          <w:sz w:val="28"/>
          <w:szCs w:val="28"/>
        </w:rPr>
        <w:t>;</w:t>
      </w:r>
      <w:r w:rsidR="00F62953" w:rsidRPr="00CC3A64">
        <w:rPr>
          <w:sz w:val="28"/>
        </w:rPr>
        <w:t xml:space="preserve"> </w:t>
      </w:r>
      <w:r w:rsidR="00B84D37" w:rsidRPr="00CC3A64">
        <w:rPr>
          <w:sz w:val="28"/>
        </w:rPr>
        <w:t xml:space="preserve">sản lượng điện phát thực tế tại </w:t>
      </w:r>
      <w:r w:rsidR="00AA0717" w:rsidRPr="00CC3A64">
        <w:rPr>
          <w:sz w:val="28"/>
        </w:rPr>
        <w:t xml:space="preserve">điểm giao nhận điện </w:t>
      </w:r>
      <w:r w:rsidR="00B84D37" w:rsidRPr="00CC3A64">
        <w:rPr>
          <w:sz w:val="28"/>
        </w:rPr>
        <w:t xml:space="preserve">các ngày còn lại sau ngày kiểm tra của tháng cuối cùng được ước tính bằng số ngày còn lại nhân với tổng sản lượng điện phát thực tế trung bình ngày </w:t>
      </w:r>
      <w:r w:rsidR="00147EE3" w:rsidRPr="00CC3A64">
        <w:rPr>
          <w:sz w:val="28"/>
        </w:rPr>
        <w:t xml:space="preserve">tại </w:t>
      </w:r>
      <w:r w:rsidR="00AA0717" w:rsidRPr="00CC3A64">
        <w:rPr>
          <w:sz w:val="28"/>
        </w:rPr>
        <w:t xml:space="preserve">điểm giao nhận điện </w:t>
      </w:r>
      <w:r w:rsidR="00B84D37" w:rsidRPr="00CC3A64">
        <w:rPr>
          <w:sz w:val="28"/>
        </w:rPr>
        <w:t xml:space="preserve">của tất cả </w:t>
      </w:r>
      <w:r w:rsidR="00B84D37" w:rsidRPr="00CC3A64">
        <w:rPr>
          <w:sz w:val="28"/>
          <w:szCs w:val="28"/>
        </w:rPr>
        <w:t xml:space="preserve">các nhà máy thủy điện trong </w:t>
      </w:r>
      <w:r w:rsidR="00E729A1" w:rsidRPr="00CC3A64">
        <w:rPr>
          <w:sz w:val="28"/>
          <w:szCs w:val="28"/>
        </w:rPr>
        <w:t>15</w:t>
      </w:r>
      <w:r w:rsidR="00B84D37" w:rsidRPr="00CC3A64">
        <w:rPr>
          <w:sz w:val="28"/>
        </w:rPr>
        <w:t xml:space="preserve"> ngày đầu của thá</w:t>
      </w:r>
      <w:r w:rsidR="00E43942" w:rsidRPr="00CC3A64">
        <w:rPr>
          <w:sz w:val="28"/>
        </w:rPr>
        <w:t>ng cuối cùng;</w:t>
      </w:r>
    </w:p>
    <w:p w:rsidR="00D539D9" w:rsidRPr="00CC3A64" w:rsidRDefault="00D539D9" w:rsidP="005C3B4B">
      <w:pPr>
        <w:tabs>
          <w:tab w:val="left" w:pos="1080"/>
        </w:tabs>
        <w:spacing w:before="60" w:after="60" w:line="276" w:lineRule="auto"/>
        <w:ind w:firstLine="567"/>
        <w:jc w:val="both"/>
        <w:rPr>
          <w:sz w:val="28"/>
        </w:rPr>
      </w:pPr>
      <w:r w:rsidRPr="00CC3A64">
        <w:rPr>
          <w:sz w:val="28"/>
          <w:szCs w:val="28"/>
        </w:rPr>
        <w:t>ΔA</w:t>
      </w:r>
      <w:r w:rsidRPr="00CC3A64">
        <w:rPr>
          <w:sz w:val="28"/>
          <w:szCs w:val="28"/>
          <w:vertAlign w:val="subscript"/>
        </w:rPr>
        <w:t>T</w:t>
      </w:r>
      <w:r w:rsidR="00910373" w:rsidRPr="00CC3A64">
        <w:rPr>
          <w:sz w:val="28"/>
          <w:szCs w:val="28"/>
          <w:vertAlign w:val="subscript"/>
        </w:rPr>
        <w:t>Đ</w:t>
      </w:r>
      <w:r w:rsidRPr="00CC3A64">
        <w:rPr>
          <w:sz w:val="28"/>
          <w:szCs w:val="28"/>
        </w:rPr>
        <w:t xml:space="preserve"> : Chênh lệch s</w:t>
      </w:r>
      <w:r w:rsidRPr="00CC3A64">
        <w:rPr>
          <w:sz w:val="28"/>
        </w:rPr>
        <w:t xml:space="preserve">ản lượng điện phát thực tế và kế hoạch tại </w:t>
      </w:r>
      <w:r w:rsidR="00AA0717" w:rsidRPr="00CC3A64">
        <w:rPr>
          <w:sz w:val="28"/>
        </w:rPr>
        <w:t xml:space="preserve">điểm giao nhận 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của các nhà máy thủy điện.</w:t>
      </w:r>
      <w:r w:rsidR="00910373" w:rsidRPr="00CC3A64">
        <w:rPr>
          <w:sz w:val="28"/>
          <w:szCs w:val="28"/>
        </w:rPr>
        <w:t xml:space="preserve"> </w:t>
      </w:r>
    </w:p>
    <w:p w:rsidR="0088663B" w:rsidRPr="00CC3A64" w:rsidRDefault="0088663B" w:rsidP="005C3B4B">
      <w:pPr>
        <w:tabs>
          <w:tab w:val="left" w:pos="1080"/>
        </w:tabs>
        <w:spacing w:before="60" w:after="60" w:line="276" w:lineRule="auto"/>
        <w:ind w:firstLine="567"/>
        <w:jc w:val="both"/>
        <w:rPr>
          <w:sz w:val="28"/>
        </w:rPr>
      </w:pPr>
      <w:r w:rsidRPr="00CC3A64">
        <w:rPr>
          <w:sz w:val="28"/>
        </w:rPr>
        <w:t xml:space="preserve">b) </w:t>
      </w:r>
      <w:r w:rsidR="00EB3F9E" w:rsidRPr="00CC3A64">
        <w:rPr>
          <w:sz w:val="28"/>
        </w:rPr>
        <w:t>C</w:t>
      </w:r>
      <w:r w:rsidRPr="00CC3A64">
        <w:rPr>
          <w:sz w:val="28"/>
        </w:rPr>
        <w:t xml:space="preserve">hênh lệch tăng hoặc giảm </w:t>
      </w:r>
      <w:r w:rsidR="00EB3F9E" w:rsidRPr="00CC3A64">
        <w:rPr>
          <w:sz w:val="28"/>
        </w:rPr>
        <w:t>chi phí phát</w:t>
      </w:r>
      <w:r w:rsidRPr="00CC3A64">
        <w:rPr>
          <w:sz w:val="28"/>
        </w:rPr>
        <w:t xml:space="preserve"> điện do sản lượng điện phát các nhà máy nhiệt điện chạy than (</w:t>
      </w:r>
      <w:r w:rsidRPr="00CC3A64">
        <w:rPr>
          <w:sz w:val="28"/>
          <w:szCs w:val="28"/>
        </w:rPr>
        <w:t xml:space="preserve">và các nhà máy </w:t>
      </w:r>
      <w:r w:rsidRPr="00CC3A64">
        <w:rPr>
          <w:sz w:val="28"/>
        </w:rPr>
        <w:t xml:space="preserve">nhiệt </w:t>
      </w:r>
      <w:r w:rsidRPr="00CC3A64">
        <w:rPr>
          <w:sz w:val="28"/>
          <w:szCs w:val="28"/>
        </w:rPr>
        <w:t xml:space="preserve">điện có thành phần giá cố định biến động theo sản lượng phát điện) </w:t>
      </w:r>
      <w:r w:rsidRPr="00CC3A64">
        <w:rPr>
          <w:sz w:val="28"/>
        </w:rPr>
        <w:t>biến động so với sản lượng điện sử dụng trong tính toán giá bán điện hiện hành được xác định theo công thức sau:</w:t>
      </w:r>
    </w:p>
    <w:p w:rsidR="0088663B" w:rsidRPr="00CC3A64" w:rsidRDefault="00910373" w:rsidP="005C3B4B">
      <w:pPr>
        <w:tabs>
          <w:tab w:val="left" w:pos="1080"/>
        </w:tabs>
        <w:spacing w:before="60" w:after="60" w:line="276" w:lineRule="auto"/>
        <w:ind w:firstLine="567"/>
        <w:jc w:val="center"/>
      </w:pPr>
      <w:r w:rsidRPr="00CC3A64">
        <w:rPr>
          <w:position w:val="-14"/>
        </w:rPr>
        <w:object w:dxaOrig="4880" w:dyaOrig="400">
          <v:shape id="_x0000_i1051" type="#_x0000_t75" style="width:294.75pt;height:24pt" o:ole="">
            <v:imagedata r:id="rId57" o:title=""/>
          </v:shape>
          <o:OLEObject Type="Embed" ProgID="Equation.3" ShapeID="_x0000_i1051" DrawAspect="Content" ObjectID="_1375689013" r:id="rId58"/>
        </w:object>
      </w:r>
    </w:p>
    <w:p w:rsidR="0088663B" w:rsidRPr="00CC3A64" w:rsidRDefault="0088663B" w:rsidP="005C3B4B">
      <w:pPr>
        <w:tabs>
          <w:tab w:val="left" w:pos="1080"/>
        </w:tabs>
        <w:spacing w:before="60" w:after="60" w:line="276" w:lineRule="auto"/>
        <w:ind w:firstLine="567"/>
        <w:jc w:val="both"/>
        <w:rPr>
          <w:sz w:val="28"/>
        </w:rPr>
      </w:pPr>
      <w:smartTag w:uri="urn:schemas-microsoft-com:office:smarttags" w:element="PersonName">
        <w:r w:rsidRPr="00CC3A64">
          <w:rPr>
            <w:sz w:val="28"/>
          </w:rPr>
          <w:lastRenderedPageBreak/>
          <w:t>Trong</w:t>
        </w:r>
      </w:smartTag>
      <w:r w:rsidRPr="00CC3A64">
        <w:rPr>
          <w:sz w:val="28"/>
        </w:rPr>
        <w:t xml:space="preserve"> đó:</w:t>
      </w:r>
    </w:p>
    <w:p w:rsidR="0088663B" w:rsidRPr="00CC3A64" w:rsidRDefault="00AA743A" w:rsidP="005C3B4B">
      <w:pPr>
        <w:tabs>
          <w:tab w:val="left" w:pos="1080"/>
        </w:tabs>
        <w:spacing w:before="60" w:after="60" w:line="276" w:lineRule="auto"/>
        <w:ind w:firstLine="567"/>
        <w:jc w:val="both"/>
        <w:rPr>
          <w:sz w:val="28"/>
          <w:szCs w:val="28"/>
        </w:rPr>
      </w:pPr>
      <w:r w:rsidRPr="00CC3A64">
        <w:rPr>
          <w:position w:val="-14"/>
        </w:rPr>
        <w:object w:dxaOrig="680" w:dyaOrig="400">
          <v:shape id="_x0000_i1052" type="#_x0000_t75" style="width:41.25pt;height:24pt" o:ole="">
            <v:imagedata r:id="rId59" o:title=""/>
          </v:shape>
          <o:OLEObject Type="Embed" ProgID="Equation.3" ShapeID="_x0000_i1052" DrawAspect="Content" ObjectID="_1375689014" r:id="rId60"/>
        </w:object>
      </w:r>
      <w:r w:rsidR="0088663B" w:rsidRPr="00CC3A64">
        <w:t xml:space="preserve">: </w:t>
      </w:r>
      <w:r w:rsidR="00473679" w:rsidRPr="00CC3A64">
        <w:rPr>
          <w:sz w:val="28"/>
        </w:rPr>
        <w:t>Giá</w:t>
      </w:r>
      <w:r w:rsidR="0088663B" w:rsidRPr="00CC3A64">
        <w:rPr>
          <w:sz w:val="28"/>
          <w:szCs w:val="28"/>
        </w:rPr>
        <w:t xml:space="preserve"> phát điện </w:t>
      </w:r>
      <w:r w:rsidR="00473679" w:rsidRPr="00CC3A64">
        <w:rPr>
          <w:sz w:val="28"/>
          <w:szCs w:val="28"/>
        </w:rPr>
        <w:t xml:space="preserve">bình quân </w:t>
      </w:r>
      <w:r w:rsidR="00EB3F9E" w:rsidRPr="00CC3A64">
        <w:rPr>
          <w:sz w:val="28"/>
          <w:szCs w:val="28"/>
        </w:rPr>
        <w:t xml:space="preserve">trong phương án giá hiện hành </w:t>
      </w:r>
      <w:r w:rsidR="00473679" w:rsidRPr="00CC3A64">
        <w:rPr>
          <w:sz w:val="28"/>
          <w:szCs w:val="28"/>
        </w:rPr>
        <w:t xml:space="preserve">của thành phần chi phí </w:t>
      </w:r>
      <w:r w:rsidR="0088663B" w:rsidRPr="00CC3A64">
        <w:rPr>
          <w:sz w:val="28"/>
          <w:szCs w:val="28"/>
        </w:rPr>
        <w:t xml:space="preserve">biến động theo sản lượng điện phát các nhà máy nhiệt điện chạy than </w:t>
      </w:r>
      <w:r w:rsidR="0088663B" w:rsidRPr="00CC3A64">
        <w:rPr>
          <w:sz w:val="28"/>
        </w:rPr>
        <w:t>(</w:t>
      </w:r>
      <w:r w:rsidR="0088663B" w:rsidRPr="00CC3A64">
        <w:rPr>
          <w:sz w:val="28"/>
          <w:szCs w:val="28"/>
        </w:rPr>
        <w:t xml:space="preserve">và các nhà máy </w:t>
      </w:r>
      <w:r w:rsidR="0088663B" w:rsidRPr="00CC3A64">
        <w:rPr>
          <w:sz w:val="28"/>
        </w:rPr>
        <w:t xml:space="preserve">nhiệt </w:t>
      </w:r>
      <w:r w:rsidR="0088663B" w:rsidRPr="00CC3A64">
        <w:rPr>
          <w:sz w:val="28"/>
          <w:szCs w:val="28"/>
        </w:rPr>
        <w:t>điện có thành phần giá cố định biến động theo sản lượng phát điện), không biến động theo tỷ giá và giá nhiên liệu</w:t>
      </w:r>
      <w:r w:rsidR="00E43942" w:rsidRPr="00CC3A64">
        <w:rPr>
          <w:sz w:val="28"/>
          <w:szCs w:val="28"/>
        </w:rPr>
        <w:t>;</w:t>
      </w:r>
    </w:p>
    <w:p w:rsidR="0088663B" w:rsidRPr="00CC3A64" w:rsidRDefault="0088663B" w:rsidP="005C3B4B">
      <w:pPr>
        <w:tabs>
          <w:tab w:val="left" w:pos="1080"/>
        </w:tabs>
        <w:spacing w:before="60" w:after="60" w:line="276" w:lineRule="auto"/>
        <w:ind w:firstLine="567"/>
        <w:jc w:val="both"/>
        <w:rPr>
          <w:sz w:val="28"/>
        </w:rPr>
      </w:pPr>
      <w:r w:rsidRPr="00CC3A64">
        <w:rPr>
          <w:position w:val="-14"/>
        </w:rPr>
        <w:object w:dxaOrig="680" w:dyaOrig="400">
          <v:shape id="_x0000_i1053" type="#_x0000_t75" style="width:40.5pt;height:24pt" o:ole="">
            <v:imagedata r:id="rId61" o:title=""/>
          </v:shape>
          <o:OLEObject Type="Embed" ProgID="Equation.3" ShapeID="_x0000_i1053" DrawAspect="Content" ObjectID="_1375689015" r:id="rId62"/>
        </w:object>
      </w:r>
      <w:r w:rsidRPr="00CC3A64">
        <w:t xml:space="preserve">: </w:t>
      </w:r>
      <w:r w:rsidRPr="00CC3A64">
        <w:rPr>
          <w:sz w:val="28"/>
        </w:rPr>
        <w:t xml:space="preserve">Sản lượng điện </w:t>
      </w:r>
      <w:r w:rsidR="00E574DF" w:rsidRPr="00CC3A64">
        <w:rPr>
          <w:sz w:val="28"/>
        </w:rPr>
        <w:t xml:space="preserve">kế hoạch </w:t>
      </w:r>
      <w:r w:rsidRPr="00CC3A64">
        <w:rPr>
          <w:sz w:val="28"/>
        </w:rPr>
        <w:t xml:space="preserve">tại </w:t>
      </w:r>
      <w:r w:rsidR="00AA0717" w:rsidRPr="00CC3A64">
        <w:rPr>
          <w:sz w:val="28"/>
        </w:rPr>
        <w:t xml:space="preserve">điểm giao nhận điện </w:t>
      </w:r>
      <w:r w:rsidRPr="00CC3A64">
        <w:rPr>
          <w:sz w:val="28"/>
        </w:rPr>
        <w:t xml:space="preserve">trong </w:t>
      </w:r>
      <w:r w:rsidRPr="00CC3A64">
        <w:rPr>
          <w:sz w:val="28"/>
          <w:lang w:val="vi-VN"/>
        </w:rPr>
        <w:t>các tháng đã qua</w:t>
      </w:r>
      <w:r w:rsidRPr="00CC3A64">
        <w:rPr>
          <w:sz w:val="28"/>
        </w:rPr>
        <w:t xml:space="preserve"> </w:t>
      </w:r>
      <w:r w:rsidRPr="00CC3A64">
        <w:rPr>
          <w:sz w:val="28"/>
          <w:lang w:val="vi-VN"/>
        </w:rPr>
        <w:t xml:space="preserve">từ lần điều chỉnh trước </w:t>
      </w:r>
      <w:r w:rsidRPr="00CC3A64">
        <w:rPr>
          <w:sz w:val="28"/>
          <w:szCs w:val="28"/>
        </w:rPr>
        <w:t>của các nhà máy nhiệt điện có thành phần chi phí biến động theo sản lượng phát điện</w:t>
      </w:r>
      <w:r w:rsidR="00E43942" w:rsidRPr="00CC3A64">
        <w:rPr>
          <w:sz w:val="28"/>
        </w:rPr>
        <w:t>;</w:t>
      </w:r>
    </w:p>
    <w:p w:rsidR="00147EE3" w:rsidRPr="00CC3A64" w:rsidRDefault="0088663B" w:rsidP="005C3B4B">
      <w:pPr>
        <w:tabs>
          <w:tab w:val="left" w:pos="1080"/>
        </w:tabs>
        <w:spacing w:before="60" w:after="60" w:line="276" w:lineRule="auto"/>
        <w:ind w:firstLine="567"/>
        <w:jc w:val="both"/>
        <w:rPr>
          <w:sz w:val="28"/>
          <w:szCs w:val="28"/>
        </w:rPr>
      </w:pPr>
      <w:r w:rsidRPr="00CC3A64">
        <w:rPr>
          <w:position w:val="-14"/>
        </w:rPr>
        <w:object w:dxaOrig="680" w:dyaOrig="400">
          <v:shape id="_x0000_i1054" type="#_x0000_t75" style="width:40.5pt;height:24pt" o:ole="">
            <v:imagedata r:id="rId63" o:title=""/>
          </v:shape>
          <o:OLEObject Type="Embed" ProgID="Equation.3" ShapeID="_x0000_i1054" DrawAspect="Content" ObjectID="_1375689016" r:id="rId64"/>
        </w:object>
      </w:r>
      <w:r w:rsidRPr="00CC3A64">
        <w:t xml:space="preserve">: </w:t>
      </w:r>
      <w:r w:rsidRPr="00CC3A64">
        <w:rPr>
          <w:sz w:val="28"/>
        </w:rPr>
        <w:t xml:space="preserve">Sản lượng điện phát thực tế tại </w:t>
      </w:r>
      <w:r w:rsidR="00AA0717" w:rsidRPr="00CC3A64">
        <w:rPr>
          <w:sz w:val="28"/>
        </w:rPr>
        <w:t xml:space="preserve">điểm giao nhận điện </w:t>
      </w:r>
      <w:r w:rsidRPr="00CC3A64">
        <w:rPr>
          <w:sz w:val="28"/>
        </w:rPr>
        <w:t xml:space="preserve">trong </w:t>
      </w:r>
      <w:r w:rsidRPr="00CC3A64">
        <w:rPr>
          <w:sz w:val="28"/>
          <w:lang w:val="vi-VN"/>
        </w:rPr>
        <w:t>các tháng đã qua</w:t>
      </w:r>
      <w:r w:rsidRPr="00CC3A64">
        <w:rPr>
          <w:sz w:val="28"/>
        </w:rPr>
        <w:t xml:space="preserve"> </w:t>
      </w:r>
      <w:r w:rsidRPr="00CC3A64">
        <w:rPr>
          <w:sz w:val="28"/>
          <w:lang w:val="vi-VN"/>
        </w:rPr>
        <w:t xml:space="preserve">từ lần điều chỉnh trước </w:t>
      </w:r>
      <w:r w:rsidRPr="00CC3A64">
        <w:rPr>
          <w:sz w:val="28"/>
          <w:szCs w:val="28"/>
        </w:rPr>
        <w:t>của các nhà máy nhiệt điện có thành phần chi phí biến động theo sản lượng phát điện</w:t>
      </w:r>
      <w:r w:rsidR="00147EE3" w:rsidRPr="00CC3A64">
        <w:rPr>
          <w:sz w:val="28"/>
        </w:rPr>
        <w:t xml:space="preserve">; sản lượng điện phát thực tế tại </w:t>
      </w:r>
      <w:r w:rsidR="00AA0717" w:rsidRPr="00CC3A64">
        <w:rPr>
          <w:sz w:val="28"/>
        </w:rPr>
        <w:t xml:space="preserve">điểm giao nhận điện </w:t>
      </w:r>
      <w:r w:rsidR="00147EE3" w:rsidRPr="00CC3A64">
        <w:rPr>
          <w:sz w:val="28"/>
        </w:rPr>
        <w:t xml:space="preserve">các ngày còn lại sau ngày kiểm tra của tháng cuối cùng được ước tính bằng số ngày còn lại nhân với tổng sản lượng điện phát thực tế trung bình ngày tại </w:t>
      </w:r>
      <w:r w:rsidR="00AA0717" w:rsidRPr="00CC3A64">
        <w:rPr>
          <w:sz w:val="28"/>
        </w:rPr>
        <w:t xml:space="preserve">điểm giao nhận điện </w:t>
      </w:r>
      <w:r w:rsidR="00147EE3" w:rsidRPr="00CC3A64">
        <w:rPr>
          <w:sz w:val="28"/>
        </w:rPr>
        <w:t xml:space="preserve">của tất cả </w:t>
      </w:r>
      <w:r w:rsidR="00147EE3" w:rsidRPr="00CC3A64">
        <w:rPr>
          <w:sz w:val="28"/>
          <w:szCs w:val="28"/>
        </w:rPr>
        <w:t xml:space="preserve">các nhà máy nhiệt điện có thành phần chi phí biến động theo sản lượng phát điện trong </w:t>
      </w:r>
      <w:r w:rsidR="00E729A1" w:rsidRPr="00CC3A64">
        <w:rPr>
          <w:sz w:val="28"/>
          <w:szCs w:val="28"/>
        </w:rPr>
        <w:t>15</w:t>
      </w:r>
      <w:r w:rsidR="00147EE3" w:rsidRPr="00CC3A64">
        <w:rPr>
          <w:sz w:val="28"/>
        </w:rPr>
        <w:t xml:space="preserve"> ngày đầ</w:t>
      </w:r>
      <w:r w:rsidR="00E43942" w:rsidRPr="00CC3A64">
        <w:rPr>
          <w:sz w:val="28"/>
        </w:rPr>
        <w:t>u của tháng cuối cùng;</w:t>
      </w:r>
    </w:p>
    <w:p w:rsidR="00910373" w:rsidRPr="00CC3A64" w:rsidRDefault="00910373" w:rsidP="005C3B4B">
      <w:pPr>
        <w:tabs>
          <w:tab w:val="left" w:pos="1080"/>
        </w:tabs>
        <w:spacing w:before="60" w:after="60" w:line="276" w:lineRule="auto"/>
        <w:ind w:firstLine="567"/>
        <w:jc w:val="both"/>
        <w:rPr>
          <w:sz w:val="28"/>
        </w:rPr>
      </w:pPr>
      <w:r w:rsidRPr="00CC3A64">
        <w:rPr>
          <w:sz w:val="28"/>
          <w:szCs w:val="28"/>
        </w:rPr>
        <w:t>ΔA</w:t>
      </w:r>
      <w:r w:rsidRPr="00CC3A64">
        <w:rPr>
          <w:sz w:val="28"/>
          <w:szCs w:val="28"/>
          <w:vertAlign w:val="subscript"/>
        </w:rPr>
        <w:t>NĐ</w:t>
      </w:r>
      <w:r w:rsidRPr="00CC3A64">
        <w:rPr>
          <w:sz w:val="28"/>
          <w:szCs w:val="28"/>
        </w:rPr>
        <w:t xml:space="preserve"> : Chênh lệch s</w:t>
      </w:r>
      <w:r w:rsidRPr="00CC3A64">
        <w:rPr>
          <w:sz w:val="28"/>
        </w:rPr>
        <w:t xml:space="preserve">ản lượng điện phát thực tế và kế hoạch tại </w:t>
      </w:r>
      <w:r w:rsidR="00AA0717" w:rsidRPr="00CC3A64">
        <w:rPr>
          <w:sz w:val="28"/>
        </w:rPr>
        <w:t xml:space="preserve">điểm giao nhận 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 xml:space="preserve">của các nhà máy nhiệt điện </w:t>
      </w:r>
      <w:r w:rsidRPr="00CC3A64">
        <w:rPr>
          <w:sz w:val="28"/>
        </w:rPr>
        <w:t>chạy than (</w:t>
      </w:r>
      <w:r w:rsidRPr="00CC3A64">
        <w:rPr>
          <w:sz w:val="28"/>
          <w:szCs w:val="28"/>
        </w:rPr>
        <w:t xml:space="preserve">và các nhà máy </w:t>
      </w:r>
      <w:r w:rsidRPr="00CC3A64">
        <w:rPr>
          <w:sz w:val="28"/>
        </w:rPr>
        <w:t xml:space="preserve">nhiệt </w:t>
      </w:r>
      <w:r w:rsidRPr="00CC3A64">
        <w:rPr>
          <w:sz w:val="28"/>
          <w:szCs w:val="28"/>
        </w:rPr>
        <w:t xml:space="preserve">điện có thành phần giá cố định biến động theo sản lượng phát điện). </w:t>
      </w:r>
    </w:p>
    <w:p w:rsidR="0088663B" w:rsidRPr="00CC3A64" w:rsidRDefault="0088663B" w:rsidP="005C3B4B">
      <w:pPr>
        <w:tabs>
          <w:tab w:val="left" w:pos="1080"/>
        </w:tabs>
        <w:spacing w:before="60" w:after="60" w:line="276" w:lineRule="auto"/>
        <w:ind w:firstLine="567"/>
        <w:jc w:val="both"/>
        <w:rPr>
          <w:sz w:val="28"/>
        </w:rPr>
      </w:pPr>
      <w:r w:rsidRPr="00CC3A64">
        <w:rPr>
          <w:sz w:val="28"/>
        </w:rPr>
        <w:t xml:space="preserve">c) </w:t>
      </w:r>
      <w:r w:rsidR="00EB3F9E" w:rsidRPr="00CC3A64">
        <w:rPr>
          <w:sz w:val="28"/>
        </w:rPr>
        <w:t>C</w:t>
      </w:r>
      <w:r w:rsidRPr="00CC3A64">
        <w:rPr>
          <w:sz w:val="28"/>
        </w:rPr>
        <w:t xml:space="preserve">hênh lệch tăng hoặc giảm </w:t>
      </w:r>
      <w:r w:rsidR="00EB3F9E" w:rsidRPr="00CC3A64">
        <w:rPr>
          <w:sz w:val="28"/>
        </w:rPr>
        <w:t>chi phí phát</w:t>
      </w:r>
      <w:r w:rsidRPr="00CC3A64">
        <w:rPr>
          <w:sz w:val="28"/>
        </w:rPr>
        <w:t xml:space="preserve"> điện do tỷ giá đô la Mỹ biến động so với tỷ giá sử dụng trong tính toán giá bán điện hiện hành được tính toán theo công thức sau:</w:t>
      </w:r>
    </w:p>
    <w:p w:rsidR="0088663B" w:rsidRPr="00CC3A64" w:rsidRDefault="00E22AC8" w:rsidP="005C3B4B">
      <w:pPr>
        <w:tabs>
          <w:tab w:val="left" w:pos="1080"/>
        </w:tabs>
        <w:spacing w:before="60" w:after="60" w:line="276" w:lineRule="auto"/>
        <w:ind w:firstLine="567"/>
        <w:jc w:val="center"/>
      </w:pPr>
      <w:r w:rsidRPr="00CC3A64">
        <w:rPr>
          <w:position w:val="-14"/>
        </w:rPr>
        <w:object w:dxaOrig="4840" w:dyaOrig="400">
          <v:shape id="_x0000_i1055" type="#_x0000_t75" style="width:292.5pt;height:24pt" o:ole="">
            <v:imagedata r:id="rId65" o:title=""/>
          </v:shape>
          <o:OLEObject Type="Embed" ProgID="Equation.3" ShapeID="_x0000_i1055" DrawAspect="Content" ObjectID="_1375689017" r:id="rId66"/>
        </w:object>
      </w:r>
    </w:p>
    <w:p w:rsidR="0088663B" w:rsidRPr="00CC3A64" w:rsidRDefault="0088663B" w:rsidP="005C3B4B">
      <w:pPr>
        <w:tabs>
          <w:tab w:val="left" w:pos="1080"/>
        </w:tabs>
        <w:spacing w:before="60" w:after="60" w:line="276" w:lineRule="auto"/>
        <w:ind w:firstLine="567"/>
        <w:jc w:val="both"/>
        <w:rPr>
          <w:sz w:val="28"/>
        </w:rPr>
      </w:pPr>
      <w:smartTag w:uri="urn:schemas-microsoft-com:office:smarttags" w:element="PersonName">
        <w:r w:rsidRPr="00CC3A64">
          <w:rPr>
            <w:sz w:val="28"/>
          </w:rPr>
          <w:t>Trong</w:t>
        </w:r>
      </w:smartTag>
      <w:r w:rsidRPr="00CC3A64">
        <w:rPr>
          <w:sz w:val="28"/>
        </w:rPr>
        <w:t xml:space="preserve"> đó:</w:t>
      </w:r>
    </w:p>
    <w:p w:rsidR="0088663B" w:rsidRPr="00CC3A64" w:rsidRDefault="00EB3F9E" w:rsidP="005C3B4B">
      <w:pPr>
        <w:tabs>
          <w:tab w:val="left" w:pos="1080"/>
        </w:tabs>
        <w:spacing w:before="60" w:after="60" w:line="276" w:lineRule="auto"/>
        <w:ind w:firstLine="567"/>
        <w:jc w:val="both"/>
        <w:rPr>
          <w:sz w:val="28"/>
          <w:szCs w:val="28"/>
        </w:rPr>
      </w:pPr>
      <w:r w:rsidRPr="00CC3A64">
        <w:rPr>
          <w:position w:val="-12"/>
        </w:rPr>
        <w:object w:dxaOrig="460" w:dyaOrig="380">
          <v:shape id="_x0000_i1056" type="#_x0000_t75" style="width:26.25pt;height:21.75pt" o:ole="">
            <v:imagedata r:id="rId67" o:title=""/>
          </v:shape>
          <o:OLEObject Type="Embed" ProgID="Equation.3" ShapeID="_x0000_i1056" DrawAspect="Content" ObjectID="_1375689018" r:id="rId68"/>
        </w:object>
      </w:r>
      <w:r w:rsidR="0088663B" w:rsidRPr="00CC3A64">
        <w:t xml:space="preserve">: </w:t>
      </w:r>
      <w:r w:rsidRPr="00CC3A64">
        <w:rPr>
          <w:sz w:val="28"/>
        </w:rPr>
        <w:t>Chi phí</w:t>
      </w:r>
      <w:r w:rsidR="0088663B" w:rsidRPr="00CC3A64">
        <w:rPr>
          <w:sz w:val="28"/>
          <w:szCs w:val="28"/>
        </w:rPr>
        <w:t xml:space="preserve"> phát điện </w:t>
      </w:r>
      <w:r w:rsidR="001562B9" w:rsidRPr="00CC3A64">
        <w:rPr>
          <w:sz w:val="28"/>
          <w:szCs w:val="28"/>
        </w:rPr>
        <w:t>tính toán theo</w:t>
      </w:r>
      <w:r w:rsidR="003F3D47" w:rsidRPr="00CC3A64">
        <w:rPr>
          <w:sz w:val="28"/>
          <w:szCs w:val="28"/>
        </w:rPr>
        <w:t xml:space="preserve"> đô la Mỹ </w:t>
      </w:r>
      <w:r w:rsidR="001562B9" w:rsidRPr="00CC3A64">
        <w:rPr>
          <w:sz w:val="28"/>
          <w:szCs w:val="28"/>
        </w:rPr>
        <w:t>để thanh toán trong các hợp đồng mua bán điện bao gồm</w:t>
      </w:r>
      <w:r w:rsidR="001562B9" w:rsidRPr="00CC3A64">
        <w:rPr>
          <w:sz w:val="28"/>
          <w:lang w:val="vi-VN"/>
        </w:rPr>
        <w:t xml:space="preserve"> điện nhập khẩu</w:t>
      </w:r>
      <w:r w:rsidR="00F6349F" w:rsidRPr="00CC3A64">
        <w:rPr>
          <w:sz w:val="28"/>
        </w:rPr>
        <w:t>,</w:t>
      </w:r>
      <w:r w:rsidR="001562B9" w:rsidRPr="00CC3A64">
        <w:rPr>
          <w:sz w:val="28"/>
          <w:szCs w:val="28"/>
        </w:rPr>
        <w:t xml:space="preserve"> lấy trung bình cho</w:t>
      </w:r>
      <w:r w:rsidR="003F3D47" w:rsidRPr="00CC3A64">
        <w:rPr>
          <w:sz w:val="28"/>
          <w:szCs w:val="28"/>
        </w:rPr>
        <w:t xml:space="preserve"> một tháng </w:t>
      </w:r>
      <w:r w:rsidRPr="00CC3A64">
        <w:rPr>
          <w:sz w:val="28"/>
          <w:szCs w:val="28"/>
        </w:rPr>
        <w:t>trong phương án giá hiện hành</w:t>
      </w:r>
      <w:r w:rsidR="0088663B" w:rsidRPr="00CC3A64">
        <w:rPr>
          <w:sz w:val="28"/>
          <w:szCs w:val="28"/>
        </w:rPr>
        <w:t xml:space="preserve">, không </w:t>
      </w:r>
      <w:r w:rsidR="007E2F64" w:rsidRPr="00CC3A64">
        <w:rPr>
          <w:sz w:val="28"/>
          <w:szCs w:val="28"/>
        </w:rPr>
        <w:t>biến động theo</w:t>
      </w:r>
      <w:r w:rsidR="00E43942" w:rsidRPr="00CC3A64">
        <w:rPr>
          <w:sz w:val="28"/>
          <w:szCs w:val="28"/>
        </w:rPr>
        <w:t xml:space="preserve"> sản lượng điện phát;</w:t>
      </w:r>
    </w:p>
    <w:p w:rsidR="00F62953" w:rsidRPr="00CC3A64" w:rsidRDefault="00F62953" w:rsidP="005C3B4B">
      <w:pPr>
        <w:tabs>
          <w:tab w:val="left" w:pos="1080"/>
        </w:tabs>
        <w:spacing w:before="60" w:after="60" w:line="276" w:lineRule="auto"/>
        <w:ind w:firstLine="567"/>
        <w:jc w:val="both"/>
        <w:rPr>
          <w:sz w:val="28"/>
          <w:szCs w:val="28"/>
        </w:rPr>
      </w:pPr>
      <w:r w:rsidRPr="00CC3A64">
        <w:rPr>
          <w:sz w:val="28"/>
          <w:szCs w:val="28"/>
        </w:rPr>
        <w:t xml:space="preserve">n: số tháng </w:t>
      </w:r>
      <w:r w:rsidR="003F3D47" w:rsidRPr="00CC3A64">
        <w:rPr>
          <w:sz w:val="28"/>
          <w:szCs w:val="28"/>
        </w:rPr>
        <w:t>đã qua tính từ lần điều chỉ</w:t>
      </w:r>
      <w:r w:rsidR="00E43942" w:rsidRPr="00CC3A64">
        <w:rPr>
          <w:sz w:val="28"/>
          <w:szCs w:val="28"/>
        </w:rPr>
        <w:t>nh trước đến thời điểm kiểm tra;</w:t>
      </w:r>
    </w:p>
    <w:p w:rsidR="0088663B" w:rsidRPr="00CC3A64" w:rsidRDefault="00942C40" w:rsidP="005C3B4B">
      <w:pPr>
        <w:tabs>
          <w:tab w:val="left" w:pos="1080"/>
        </w:tabs>
        <w:spacing w:before="60" w:after="60" w:line="276" w:lineRule="auto"/>
        <w:ind w:firstLine="567"/>
        <w:jc w:val="both"/>
        <w:rPr>
          <w:sz w:val="28"/>
        </w:rPr>
      </w:pPr>
      <w:r w:rsidRPr="00CC3A64">
        <w:rPr>
          <w:position w:val="-14"/>
        </w:rPr>
        <w:object w:dxaOrig="620" w:dyaOrig="400">
          <v:shape id="_x0000_i1057" type="#_x0000_t75" style="width:37.5pt;height:24pt" o:ole="">
            <v:imagedata r:id="rId69" o:title=""/>
          </v:shape>
          <o:OLEObject Type="Embed" ProgID="Equation.3" ShapeID="_x0000_i1057" DrawAspect="Content" ObjectID="_1375689019" r:id="rId70"/>
        </w:object>
      </w:r>
      <w:r w:rsidR="0088663B" w:rsidRPr="00CC3A64">
        <w:t xml:space="preserve">: </w:t>
      </w:r>
      <w:r w:rsidR="0088663B" w:rsidRPr="00CC3A64">
        <w:rPr>
          <w:sz w:val="28"/>
        </w:rPr>
        <w:t>Tỷ giá đô la Mỹ được sử dụng khi xác định giá bán điện hiện hà</w:t>
      </w:r>
      <w:r w:rsidR="00E43942" w:rsidRPr="00CC3A64">
        <w:rPr>
          <w:sz w:val="28"/>
        </w:rPr>
        <w:t>nh;</w:t>
      </w:r>
    </w:p>
    <w:p w:rsidR="0088663B" w:rsidRPr="00CC3A64" w:rsidRDefault="00404E2B" w:rsidP="005C3B4B">
      <w:pPr>
        <w:tabs>
          <w:tab w:val="left" w:pos="1080"/>
        </w:tabs>
        <w:spacing w:before="60" w:after="60" w:line="276" w:lineRule="auto"/>
        <w:ind w:firstLine="567"/>
        <w:jc w:val="both"/>
        <w:rPr>
          <w:sz w:val="28"/>
        </w:rPr>
      </w:pPr>
      <w:r w:rsidRPr="00CC3A64">
        <w:rPr>
          <w:position w:val="-14"/>
        </w:rPr>
        <w:object w:dxaOrig="600" w:dyaOrig="400">
          <v:shape id="_x0000_i1058" type="#_x0000_t75" style="width:36pt;height:24pt" o:ole="">
            <v:imagedata r:id="rId71" o:title=""/>
          </v:shape>
          <o:OLEObject Type="Embed" ProgID="Equation.3" ShapeID="_x0000_i1058" DrawAspect="Content" ObjectID="_1375689020" r:id="rId72"/>
        </w:object>
      </w:r>
      <w:r w:rsidR="0088663B" w:rsidRPr="00CC3A64">
        <w:t xml:space="preserve">: </w:t>
      </w:r>
      <w:r w:rsidR="0088663B" w:rsidRPr="00CC3A64">
        <w:rPr>
          <w:sz w:val="28"/>
        </w:rPr>
        <w:t>Tỷ giá đô la Mỹ thực tế tại</w:t>
      </w:r>
      <w:r w:rsidR="0088663B" w:rsidRPr="00CC3A64">
        <w:rPr>
          <w:sz w:val="28"/>
          <w:lang w:val="vi-VN"/>
        </w:rPr>
        <w:t xml:space="preserve"> thời điểm tính toán kiểm tra</w:t>
      </w:r>
      <w:r w:rsidR="0088663B" w:rsidRPr="00CC3A64">
        <w:rPr>
          <w:sz w:val="28"/>
        </w:rPr>
        <w:t xml:space="preserve">, </w:t>
      </w:r>
      <w:r w:rsidR="008E69A9" w:rsidRPr="00CC3A64">
        <w:rPr>
          <w:sz w:val="28"/>
          <w:lang w:val="vi-VN"/>
        </w:rPr>
        <w:t>đượ</w:t>
      </w:r>
      <w:r w:rsidR="008E69A9" w:rsidRPr="00CC3A64">
        <w:rPr>
          <w:sz w:val="28"/>
        </w:rPr>
        <w:t xml:space="preserve">c tính </w:t>
      </w:r>
      <w:r w:rsidR="008E69A9" w:rsidRPr="00CC3A64">
        <w:rPr>
          <w:sz w:val="28"/>
          <w:lang w:val="vi-VN"/>
        </w:rPr>
        <w:t xml:space="preserve">bình quân </w:t>
      </w:r>
      <w:r w:rsidR="008E69A9" w:rsidRPr="00CC3A64">
        <w:rPr>
          <w:sz w:val="28"/>
        </w:rPr>
        <w:t xml:space="preserve">theo ngày từ ngày điều chỉnh giá bán điện </w:t>
      </w:r>
      <w:r w:rsidR="005C4A63">
        <w:rPr>
          <w:sz w:val="28"/>
        </w:rPr>
        <w:t>l</w:t>
      </w:r>
      <w:r w:rsidR="005C4A63" w:rsidRPr="005C4A63">
        <w:rPr>
          <w:sz w:val="28"/>
        </w:rPr>
        <w:t>ầ</w:t>
      </w:r>
      <w:r w:rsidR="005C4A63">
        <w:rPr>
          <w:sz w:val="28"/>
        </w:rPr>
        <w:t xml:space="preserve">n </w:t>
      </w:r>
      <w:r w:rsidR="00603674">
        <w:rPr>
          <w:sz w:val="28"/>
        </w:rPr>
        <w:t>li</w:t>
      </w:r>
      <w:r w:rsidR="00603674" w:rsidRPr="00603674">
        <w:rPr>
          <w:sz w:val="28"/>
        </w:rPr>
        <w:t>ề</w:t>
      </w:r>
      <w:r w:rsidR="00603674">
        <w:rPr>
          <w:sz w:val="28"/>
        </w:rPr>
        <w:t xml:space="preserve">n </w:t>
      </w:r>
      <w:r w:rsidR="008E69A9" w:rsidRPr="00CC3A64">
        <w:rPr>
          <w:sz w:val="28"/>
        </w:rPr>
        <w:t xml:space="preserve">trước đến </w:t>
      </w:r>
      <w:r w:rsidR="008E69A9" w:rsidRPr="00CC3A64">
        <w:rPr>
          <w:bCs/>
          <w:sz w:val="28"/>
          <w:lang w:val="vi-VN"/>
        </w:rPr>
        <w:t xml:space="preserve">ngày 15 </w:t>
      </w:r>
      <w:r w:rsidR="008E69A9" w:rsidRPr="00CC3A64">
        <w:rPr>
          <w:sz w:val="28"/>
          <w:szCs w:val="28"/>
          <w:lang w:val="vi-VN"/>
        </w:rPr>
        <w:t>tháng tính toán</w:t>
      </w:r>
      <w:r w:rsidR="008E69A9" w:rsidRPr="00CC3A64">
        <w:rPr>
          <w:sz w:val="28"/>
          <w:szCs w:val="28"/>
        </w:rPr>
        <w:t>,</w:t>
      </w:r>
      <w:r w:rsidR="008E69A9" w:rsidRPr="00CC3A64">
        <w:rPr>
          <w:sz w:val="28"/>
          <w:szCs w:val="28"/>
          <w:lang w:val="vi-VN"/>
        </w:rPr>
        <w:t xml:space="preserve"> </w:t>
      </w:r>
      <w:r w:rsidR="0088663B" w:rsidRPr="00CC3A64">
        <w:rPr>
          <w:sz w:val="28"/>
          <w:szCs w:val="28"/>
        </w:rPr>
        <w:t xml:space="preserve">được lấy bằng tỷ giá đô la Mỹ bán ra giờ </w:t>
      </w:r>
      <w:r w:rsidR="008E69A9" w:rsidRPr="00CC3A64">
        <w:rPr>
          <w:sz w:val="28"/>
          <w:szCs w:val="28"/>
        </w:rPr>
        <w:t xml:space="preserve">đóng </w:t>
      </w:r>
      <w:r w:rsidR="0088663B" w:rsidRPr="00CC3A64">
        <w:rPr>
          <w:sz w:val="28"/>
          <w:szCs w:val="28"/>
        </w:rPr>
        <w:t xml:space="preserve">cửa </w:t>
      </w:r>
      <w:r w:rsidR="008E69A9" w:rsidRPr="00CC3A64">
        <w:rPr>
          <w:sz w:val="28"/>
          <w:szCs w:val="28"/>
        </w:rPr>
        <w:t xml:space="preserve">tại </w:t>
      </w:r>
      <w:r w:rsidR="0088663B" w:rsidRPr="00CC3A64">
        <w:rPr>
          <w:sz w:val="28"/>
          <w:szCs w:val="28"/>
        </w:rPr>
        <w:t>Hội sở chính</w:t>
      </w:r>
      <w:r w:rsidR="005C4A63">
        <w:rPr>
          <w:sz w:val="28"/>
          <w:szCs w:val="28"/>
        </w:rPr>
        <w:t xml:space="preserve"> -</w:t>
      </w:r>
      <w:r w:rsidR="0088663B" w:rsidRPr="00CC3A64">
        <w:rPr>
          <w:sz w:val="28"/>
          <w:szCs w:val="28"/>
        </w:rPr>
        <w:t xml:space="preserve"> Ngân hàng thương mại cổ phần Ngoại thương Việt Nam</w:t>
      </w:r>
      <w:r w:rsidR="00E43942" w:rsidRPr="00CC3A64">
        <w:rPr>
          <w:sz w:val="28"/>
        </w:rPr>
        <w:t>;</w:t>
      </w:r>
    </w:p>
    <w:p w:rsidR="008501B9" w:rsidRPr="00CC3A64" w:rsidRDefault="008501B9" w:rsidP="005C3B4B">
      <w:pPr>
        <w:tabs>
          <w:tab w:val="left" w:pos="1080"/>
        </w:tabs>
        <w:spacing w:before="60" w:after="60" w:line="276" w:lineRule="auto"/>
        <w:ind w:firstLine="567"/>
        <w:jc w:val="both"/>
        <w:rPr>
          <w:sz w:val="28"/>
        </w:rPr>
      </w:pPr>
      <w:r w:rsidRPr="00CC3A64">
        <w:rPr>
          <w:sz w:val="28"/>
          <w:szCs w:val="28"/>
        </w:rPr>
        <w:lastRenderedPageBreak/>
        <w:t>ΔTG : Chênh lệch t</w:t>
      </w:r>
      <w:r w:rsidRPr="00CC3A64">
        <w:rPr>
          <w:sz w:val="28"/>
        </w:rPr>
        <w:t>ỷ giá đô la Mỹ thực tế tại</w:t>
      </w:r>
      <w:r w:rsidRPr="00CC3A64">
        <w:rPr>
          <w:sz w:val="28"/>
          <w:lang w:val="vi-VN"/>
        </w:rPr>
        <w:t xml:space="preserve"> thời điểm tính toán kiểm tra</w:t>
      </w:r>
      <w:r w:rsidRPr="00CC3A64">
        <w:rPr>
          <w:sz w:val="28"/>
        </w:rPr>
        <w:t xml:space="preserve"> với tỷ giá được sử dụng khi xác định giá bán điện hiện hà</w:t>
      </w:r>
      <w:r w:rsidR="00E43942" w:rsidRPr="00CC3A64">
        <w:rPr>
          <w:sz w:val="28"/>
        </w:rPr>
        <w:t>nh;</w:t>
      </w:r>
    </w:p>
    <w:p w:rsidR="0088663B" w:rsidRPr="00CC3A64" w:rsidRDefault="0088663B" w:rsidP="005C3B4B">
      <w:pPr>
        <w:tabs>
          <w:tab w:val="left" w:pos="1080"/>
        </w:tabs>
        <w:spacing w:before="60" w:after="60" w:line="276" w:lineRule="auto"/>
        <w:ind w:firstLine="567"/>
        <w:jc w:val="both"/>
        <w:rPr>
          <w:sz w:val="28"/>
        </w:rPr>
      </w:pPr>
      <w:r w:rsidRPr="00CC3A64">
        <w:rPr>
          <w:sz w:val="28"/>
        </w:rPr>
        <w:t xml:space="preserve">d) </w:t>
      </w:r>
      <w:r w:rsidR="00EB3F9E" w:rsidRPr="00CC3A64">
        <w:rPr>
          <w:sz w:val="28"/>
        </w:rPr>
        <w:t>C</w:t>
      </w:r>
      <w:r w:rsidRPr="00CC3A64">
        <w:rPr>
          <w:sz w:val="28"/>
        </w:rPr>
        <w:t xml:space="preserve">hênh lệch tăng hoặc giảm </w:t>
      </w:r>
      <w:r w:rsidR="00EB3F9E" w:rsidRPr="00CC3A64">
        <w:rPr>
          <w:sz w:val="28"/>
        </w:rPr>
        <w:t>chi phí phát</w:t>
      </w:r>
      <w:r w:rsidRPr="00CC3A64">
        <w:rPr>
          <w:sz w:val="28"/>
        </w:rPr>
        <w:t xml:space="preserve"> điện do giá than biến động so với giá than sử dụng trong tính toán giá bán điện hiện hành được tính toán theo công thức sau: </w:t>
      </w:r>
    </w:p>
    <w:p w:rsidR="0088663B" w:rsidRPr="00CC3A64" w:rsidRDefault="00C259D2" w:rsidP="005C3B4B">
      <w:pPr>
        <w:tabs>
          <w:tab w:val="left" w:pos="1080"/>
        </w:tabs>
        <w:spacing w:before="60" w:after="60" w:line="276" w:lineRule="auto"/>
        <w:ind w:firstLine="567"/>
        <w:jc w:val="center"/>
      </w:pPr>
      <w:r w:rsidRPr="00CC3A64">
        <w:rPr>
          <w:position w:val="-10"/>
        </w:rPr>
        <w:object w:dxaOrig="5600" w:dyaOrig="360">
          <v:shape id="_x0000_i1059" type="#_x0000_t75" style="width:340.5pt;height:21pt" o:ole="">
            <v:imagedata r:id="rId73" o:title=""/>
          </v:shape>
          <o:OLEObject Type="Embed" ProgID="Equation.3" ShapeID="_x0000_i1059" DrawAspect="Content" ObjectID="_1375689021" r:id="rId74"/>
        </w:object>
      </w:r>
    </w:p>
    <w:p w:rsidR="0088663B" w:rsidRPr="00CC3A64" w:rsidRDefault="0088663B" w:rsidP="005C3B4B">
      <w:pPr>
        <w:tabs>
          <w:tab w:val="left" w:pos="1080"/>
        </w:tabs>
        <w:spacing w:before="60" w:after="60" w:line="276" w:lineRule="auto"/>
        <w:ind w:firstLine="567"/>
        <w:jc w:val="both"/>
        <w:rPr>
          <w:sz w:val="28"/>
        </w:rPr>
      </w:pPr>
      <w:smartTag w:uri="urn:schemas-microsoft-com:office:smarttags" w:element="PersonName">
        <w:r w:rsidRPr="00CC3A64">
          <w:rPr>
            <w:sz w:val="28"/>
          </w:rPr>
          <w:t>Trong</w:t>
        </w:r>
      </w:smartTag>
      <w:r w:rsidRPr="00CC3A64">
        <w:rPr>
          <w:sz w:val="28"/>
        </w:rPr>
        <w:t xml:space="preserve"> đó:</w:t>
      </w:r>
    </w:p>
    <w:p w:rsidR="0088663B" w:rsidRPr="00CC3A64" w:rsidRDefault="00AA743A" w:rsidP="005C3B4B">
      <w:pPr>
        <w:tabs>
          <w:tab w:val="left" w:pos="1080"/>
        </w:tabs>
        <w:spacing w:before="60" w:after="60" w:line="276" w:lineRule="auto"/>
        <w:ind w:firstLine="567"/>
        <w:jc w:val="both"/>
        <w:rPr>
          <w:sz w:val="28"/>
          <w:szCs w:val="28"/>
        </w:rPr>
      </w:pPr>
      <w:r w:rsidRPr="00CC3A64">
        <w:rPr>
          <w:position w:val="-10"/>
        </w:rPr>
        <w:object w:dxaOrig="480" w:dyaOrig="360">
          <v:shape id="_x0000_i1060" type="#_x0000_t75" style="width:27.75pt;height:20.25pt" o:ole="">
            <v:imagedata r:id="rId75" o:title=""/>
          </v:shape>
          <o:OLEObject Type="Embed" ProgID="Equation.3" ShapeID="_x0000_i1060" DrawAspect="Content" ObjectID="_1375689022" r:id="rId76"/>
        </w:object>
      </w:r>
      <w:r w:rsidR="0088663B" w:rsidRPr="00CC3A64">
        <w:t xml:space="preserve">: </w:t>
      </w:r>
      <w:r w:rsidR="00E302B5" w:rsidRPr="00CC3A64">
        <w:rPr>
          <w:sz w:val="28"/>
        </w:rPr>
        <w:t>Giá</w:t>
      </w:r>
      <w:r w:rsidR="0088663B" w:rsidRPr="00CC3A64">
        <w:rPr>
          <w:sz w:val="28"/>
          <w:szCs w:val="28"/>
        </w:rPr>
        <w:t xml:space="preserve"> phát điện </w:t>
      </w:r>
      <w:r w:rsidR="00E302B5" w:rsidRPr="00CC3A64">
        <w:rPr>
          <w:sz w:val="28"/>
          <w:szCs w:val="28"/>
        </w:rPr>
        <w:t xml:space="preserve">bình quân biến đổi theo giá than </w:t>
      </w:r>
      <w:r w:rsidR="00EB3F9E" w:rsidRPr="00CC3A64">
        <w:rPr>
          <w:sz w:val="28"/>
          <w:szCs w:val="28"/>
        </w:rPr>
        <w:t>trong phương án giá hiện hành</w:t>
      </w:r>
      <w:r w:rsidR="00E43942" w:rsidRPr="00CC3A64">
        <w:rPr>
          <w:sz w:val="28"/>
          <w:szCs w:val="28"/>
        </w:rPr>
        <w:t>;</w:t>
      </w:r>
    </w:p>
    <w:p w:rsidR="00B77F2A" w:rsidRPr="00CC3A64" w:rsidRDefault="00B77F2A" w:rsidP="005C3B4B">
      <w:pPr>
        <w:tabs>
          <w:tab w:val="left" w:pos="1080"/>
        </w:tabs>
        <w:spacing w:before="60" w:after="60" w:line="276" w:lineRule="auto"/>
        <w:ind w:firstLine="567"/>
        <w:jc w:val="both"/>
        <w:rPr>
          <w:sz w:val="28"/>
          <w:szCs w:val="28"/>
        </w:rPr>
      </w:pPr>
      <w:r w:rsidRPr="00CC3A64">
        <w:rPr>
          <w:position w:val="-10"/>
        </w:rPr>
        <w:object w:dxaOrig="440" w:dyaOrig="360">
          <v:shape id="_x0000_i1061" type="#_x0000_t75" style="width:25.5pt;height:20.25pt" o:ole="">
            <v:imagedata r:id="rId77" o:title=""/>
          </v:shape>
          <o:OLEObject Type="Embed" ProgID="Equation.3" ShapeID="_x0000_i1061" DrawAspect="Content" ObjectID="_1375689023" r:id="rId78"/>
        </w:object>
      </w:r>
      <w:r w:rsidRPr="00CC3A64">
        <w:t xml:space="preserve">: </w:t>
      </w:r>
      <w:r w:rsidRPr="00CC3A64">
        <w:rPr>
          <w:sz w:val="28"/>
        </w:rPr>
        <w:t>Giá</w:t>
      </w:r>
      <w:r w:rsidRPr="00CC3A64">
        <w:rPr>
          <w:sz w:val="28"/>
          <w:szCs w:val="28"/>
        </w:rPr>
        <w:t xml:space="preserve"> phát điện bình quân biến đổi theo giá than xác định theo giá than </w:t>
      </w:r>
      <w:r w:rsidRPr="00CC3A64">
        <w:rPr>
          <w:sz w:val="28"/>
        </w:rPr>
        <w:t>thực tế</w:t>
      </w:r>
      <w:r w:rsidRPr="00CC3A64">
        <w:rPr>
          <w:sz w:val="28"/>
          <w:szCs w:val="28"/>
        </w:rPr>
        <w:t xml:space="preserve">, với </w:t>
      </w:r>
      <w:r w:rsidRPr="00CC3A64">
        <w:rPr>
          <w:position w:val="-30"/>
        </w:rPr>
        <w:object w:dxaOrig="1719" w:dyaOrig="720">
          <v:shape id="_x0000_i1062" type="#_x0000_t75" style="width:104.25pt;height:42.75pt" o:ole="">
            <v:imagedata r:id="rId79" o:title=""/>
          </v:shape>
          <o:OLEObject Type="Embed" ProgID="Equation.3" ShapeID="_x0000_i1062" DrawAspect="Content" ObjectID="_1375689024" r:id="rId80"/>
        </w:object>
      </w:r>
      <w:r w:rsidR="00E43942" w:rsidRPr="00CC3A64">
        <w:rPr>
          <w:sz w:val="28"/>
        </w:rPr>
        <w:t>;</w:t>
      </w:r>
      <w:r w:rsidR="006F2688" w:rsidRPr="00CC3A64">
        <w:t xml:space="preserve"> </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40" w:dyaOrig="360">
          <v:shape id="_x0000_i1063" type="#_x0000_t75" style="width:26.25pt;height:21.75pt" o:ole="">
            <v:imagedata r:id="rId81" o:title=""/>
          </v:shape>
          <o:OLEObject Type="Embed" ProgID="Equation.3" ShapeID="_x0000_i1063" DrawAspect="Content" ObjectID="_1375689025" r:id="rId82"/>
        </w:object>
      </w:r>
      <w:r w:rsidRPr="00CC3A64">
        <w:t xml:space="preserve">: </w:t>
      </w:r>
      <w:r w:rsidR="006F2688" w:rsidRPr="00CC3A64">
        <w:rPr>
          <w:sz w:val="28"/>
        </w:rPr>
        <w:t xml:space="preserve">Giá than bình </w:t>
      </w:r>
      <w:r w:rsidRPr="00CC3A64">
        <w:rPr>
          <w:sz w:val="28"/>
        </w:rPr>
        <w:t xml:space="preserve">quân </w:t>
      </w:r>
      <w:r w:rsidR="006F2688" w:rsidRPr="00CC3A64">
        <w:rPr>
          <w:sz w:val="28"/>
        </w:rPr>
        <w:t xml:space="preserve">gia quyền theo sản lượng </w:t>
      </w:r>
      <w:r w:rsidR="001562B9" w:rsidRPr="00CC3A64">
        <w:rPr>
          <w:sz w:val="28"/>
        </w:rPr>
        <w:t xml:space="preserve">điện </w:t>
      </w:r>
      <w:r w:rsidRPr="00CC3A64">
        <w:rPr>
          <w:sz w:val="28"/>
        </w:rPr>
        <w:t>được sử dụng trong xác định giá bán điện hiện hà</w:t>
      </w:r>
      <w:r w:rsidR="00E43942" w:rsidRPr="00CC3A64">
        <w:rPr>
          <w:sz w:val="28"/>
        </w:rPr>
        <w:t>nh;</w:t>
      </w:r>
    </w:p>
    <w:p w:rsidR="0088663B" w:rsidRPr="00CC3A64" w:rsidRDefault="0088663B" w:rsidP="005C3B4B">
      <w:pPr>
        <w:tabs>
          <w:tab w:val="left" w:pos="1080"/>
        </w:tabs>
        <w:spacing w:before="60" w:after="60" w:line="276" w:lineRule="auto"/>
        <w:ind w:firstLine="567"/>
        <w:jc w:val="both"/>
        <w:rPr>
          <w:sz w:val="28"/>
          <w:szCs w:val="28"/>
        </w:rPr>
      </w:pPr>
      <w:r w:rsidRPr="00CC3A64">
        <w:rPr>
          <w:position w:val="-10"/>
        </w:rPr>
        <w:object w:dxaOrig="400" w:dyaOrig="360">
          <v:shape id="_x0000_i1064" type="#_x0000_t75" style="width:24pt;height:21.75pt" o:ole="">
            <v:imagedata r:id="rId83" o:title=""/>
          </v:shape>
          <o:OLEObject Type="Embed" ProgID="Equation.3" ShapeID="_x0000_i1064" DrawAspect="Content" ObjectID="_1375689026" r:id="rId84"/>
        </w:object>
      </w:r>
      <w:r w:rsidRPr="00CC3A64">
        <w:t xml:space="preserve">: </w:t>
      </w:r>
      <w:r w:rsidRPr="00CC3A64">
        <w:rPr>
          <w:sz w:val="28"/>
        </w:rPr>
        <w:t xml:space="preserve">Giá than bình quân </w:t>
      </w:r>
      <w:r w:rsidR="006F2688" w:rsidRPr="00CC3A64">
        <w:rPr>
          <w:sz w:val="28"/>
        </w:rPr>
        <w:t xml:space="preserve">gia quyền theo sản lượng điện </w:t>
      </w:r>
      <w:r w:rsidRPr="00CC3A64">
        <w:rPr>
          <w:sz w:val="28"/>
          <w:szCs w:val="28"/>
        </w:rPr>
        <w:t xml:space="preserve">được </w:t>
      </w:r>
      <w:r w:rsidR="001562B9" w:rsidRPr="00CC3A64">
        <w:rPr>
          <w:sz w:val="28"/>
          <w:szCs w:val="28"/>
        </w:rPr>
        <w:t>xác định theo</w:t>
      </w:r>
      <w:r w:rsidRPr="00CC3A64">
        <w:rPr>
          <w:sz w:val="28"/>
          <w:szCs w:val="28"/>
        </w:rPr>
        <w:t xml:space="preserve"> giá nhiên liệu </w:t>
      </w:r>
      <w:r w:rsidR="008E69A9" w:rsidRPr="00CC3A64">
        <w:rPr>
          <w:sz w:val="28"/>
          <w:szCs w:val="28"/>
        </w:rPr>
        <w:t xml:space="preserve">tính </w:t>
      </w:r>
      <w:r w:rsidR="008E69A9" w:rsidRPr="00CC3A64">
        <w:rPr>
          <w:sz w:val="28"/>
          <w:lang w:val="vi-VN"/>
        </w:rPr>
        <w:t xml:space="preserve">bình quân </w:t>
      </w:r>
      <w:r w:rsidR="008E69A9" w:rsidRPr="00CC3A64">
        <w:rPr>
          <w:sz w:val="28"/>
        </w:rPr>
        <w:t>theo ngày từ ngày điều chỉnh giá bán điện</w:t>
      </w:r>
      <w:r w:rsidR="00603674">
        <w:rPr>
          <w:sz w:val="28"/>
        </w:rPr>
        <w:t xml:space="preserve"> </w:t>
      </w:r>
      <w:r w:rsidR="008E69A9" w:rsidRPr="00CC3A64">
        <w:rPr>
          <w:sz w:val="28"/>
        </w:rPr>
        <w:t>lần</w:t>
      </w:r>
      <w:r w:rsidR="00603674">
        <w:rPr>
          <w:sz w:val="28"/>
        </w:rPr>
        <w:t xml:space="preserve"> li</w:t>
      </w:r>
      <w:r w:rsidR="00603674" w:rsidRPr="00603674">
        <w:rPr>
          <w:sz w:val="28"/>
        </w:rPr>
        <w:t>ề</w:t>
      </w:r>
      <w:r w:rsidR="00603674">
        <w:rPr>
          <w:sz w:val="28"/>
        </w:rPr>
        <w:t>n</w:t>
      </w:r>
      <w:r w:rsidR="008E69A9" w:rsidRPr="00CC3A64">
        <w:rPr>
          <w:sz w:val="28"/>
        </w:rPr>
        <w:t xml:space="preserve"> trước đến </w:t>
      </w:r>
      <w:r w:rsidR="008E69A9" w:rsidRPr="00CC3A64">
        <w:rPr>
          <w:bCs/>
          <w:sz w:val="28"/>
          <w:lang w:val="vi-VN"/>
        </w:rPr>
        <w:t xml:space="preserve">ngày 15 </w:t>
      </w:r>
      <w:r w:rsidR="008E69A9" w:rsidRPr="00CC3A64">
        <w:rPr>
          <w:sz w:val="28"/>
          <w:szCs w:val="28"/>
          <w:lang w:val="vi-VN"/>
        </w:rPr>
        <w:t>tháng tính toán</w:t>
      </w:r>
      <w:r w:rsidRPr="00CC3A64">
        <w:rPr>
          <w:sz w:val="28"/>
        </w:rPr>
        <w:t xml:space="preserve">; </w:t>
      </w:r>
      <w:r w:rsidRPr="00CC3A64">
        <w:rPr>
          <w:sz w:val="28"/>
          <w:szCs w:val="28"/>
        </w:rPr>
        <w:t xml:space="preserve">giá than trong nước được lấy theo giá than nội địa cho phát điện </w:t>
      </w:r>
      <w:r w:rsidR="006F2688" w:rsidRPr="00CC3A64">
        <w:rPr>
          <w:sz w:val="28"/>
          <w:szCs w:val="28"/>
        </w:rPr>
        <w:t xml:space="preserve">(giá tại điểm giao hàng chưa bao gồm cước phí vận chuyển </w:t>
      </w:r>
      <w:r w:rsidR="001562B9" w:rsidRPr="00CC3A64">
        <w:rPr>
          <w:sz w:val="28"/>
          <w:szCs w:val="28"/>
        </w:rPr>
        <w:t>và các chi phí liên quan đến vận chuyển than</w:t>
      </w:r>
      <w:r w:rsidR="006F2688" w:rsidRPr="00CC3A64">
        <w:rPr>
          <w:sz w:val="28"/>
          <w:szCs w:val="28"/>
        </w:rPr>
        <w:t xml:space="preserve">) </w:t>
      </w:r>
      <w:r w:rsidRPr="00CC3A64">
        <w:rPr>
          <w:sz w:val="28"/>
          <w:szCs w:val="28"/>
        </w:rPr>
        <w:t xml:space="preserve">công bố bởi Tập đoàn </w:t>
      </w:r>
      <w:r w:rsidR="00147EE3" w:rsidRPr="00CC3A64">
        <w:rPr>
          <w:sz w:val="28"/>
          <w:szCs w:val="28"/>
        </w:rPr>
        <w:t>C</w:t>
      </w:r>
      <w:r w:rsidRPr="00CC3A64">
        <w:rPr>
          <w:sz w:val="28"/>
          <w:szCs w:val="28"/>
        </w:rPr>
        <w:t>ông nghiệp</w:t>
      </w:r>
      <w:r w:rsidR="00D1373F" w:rsidRPr="00CC3A64">
        <w:rPr>
          <w:sz w:val="28"/>
          <w:szCs w:val="28"/>
        </w:rPr>
        <w:t xml:space="preserve"> Than và Khoáng sản Việt Nam</w:t>
      </w:r>
      <w:r w:rsidR="00AA0717" w:rsidRPr="00CC3A64">
        <w:rPr>
          <w:sz w:val="28"/>
          <w:szCs w:val="28"/>
        </w:rPr>
        <w:t>;</w:t>
      </w:r>
      <w:r w:rsidR="0081400E" w:rsidRPr="00CC3A64">
        <w:rPr>
          <w:sz w:val="28"/>
          <w:szCs w:val="28"/>
        </w:rPr>
        <w:t xml:space="preserve"> </w:t>
      </w:r>
      <w:r w:rsidR="006F2688" w:rsidRPr="00CC3A64">
        <w:rPr>
          <w:sz w:val="28"/>
          <w:szCs w:val="28"/>
        </w:rPr>
        <w:t xml:space="preserve">giá các loại </w:t>
      </w:r>
      <w:r w:rsidR="0081400E" w:rsidRPr="00CC3A64">
        <w:rPr>
          <w:sz w:val="28"/>
          <w:szCs w:val="28"/>
        </w:rPr>
        <w:t xml:space="preserve">than </w:t>
      </w:r>
      <w:r w:rsidR="006F2688" w:rsidRPr="00CC3A64">
        <w:rPr>
          <w:sz w:val="28"/>
          <w:szCs w:val="28"/>
        </w:rPr>
        <w:t>không được công bố được</w:t>
      </w:r>
      <w:r w:rsidR="0081400E" w:rsidRPr="00CC3A64">
        <w:rPr>
          <w:sz w:val="28"/>
          <w:szCs w:val="28"/>
        </w:rPr>
        <w:t xml:space="preserve"> </w:t>
      </w:r>
      <w:r w:rsidR="006F2688" w:rsidRPr="00CC3A64">
        <w:rPr>
          <w:sz w:val="28"/>
          <w:szCs w:val="28"/>
        </w:rPr>
        <w:t>quy đổi theo nhiệt trị than cám 5</w:t>
      </w:r>
      <w:r w:rsidR="00E43942" w:rsidRPr="00CC3A64">
        <w:rPr>
          <w:sz w:val="28"/>
          <w:szCs w:val="28"/>
        </w:rPr>
        <w:t>;</w:t>
      </w:r>
    </w:p>
    <w:p w:rsidR="001D26F9" w:rsidRPr="00CC3A64" w:rsidRDefault="001D26F9" w:rsidP="005C3B4B">
      <w:pPr>
        <w:tabs>
          <w:tab w:val="left" w:pos="1080"/>
        </w:tabs>
        <w:spacing w:before="60" w:after="60" w:line="276" w:lineRule="auto"/>
        <w:ind w:firstLine="567"/>
        <w:jc w:val="both"/>
        <w:rPr>
          <w:sz w:val="28"/>
          <w:szCs w:val="28"/>
        </w:rPr>
      </w:pPr>
      <w:r w:rsidRPr="00CC3A64">
        <w:rPr>
          <w:sz w:val="28"/>
          <w:szCs w:val="28"/>
        </w:rPr>
        <w:t>ΔG</w:t>
      </w:r>
      <w:r w:rsidRPr="00CC3A64">
        <w:rPr>
          <w:sz w:val="28"/>
          <w:szCs w:val="28"/>
          <w:vertAlign w:val="subscript"/>
        </w:rPr>
        <w:t>T</w:t>
      </w:r>
      <w:r w:rsidRPr="00CC3A64">
        <w:rPr>
          <w:sz w:val="28"/>
          <w:szCs w:val="28"/>
        </w:rPr>
        <w:t xml:space="preserve"> : Chênh lệch giá phát điện bình quân biến đổi </w:t>
      </w:r>
      <w:r w:rsidR="000F4A33" w:rsidRPr="00CC3A64">
        <w:rPr>
          <w:sz w:val="28"/>
          <w:szCs w:val="28"/>
        </w:rPr>
        <w:t xml:space="preserve">theo giá than </w:t>
      </w:r>
      <w:r w:rsidRPr="00CC3A64">
        <w:rPr>
          <w:sz w:val="28"/>
          <w:szCs w:val="28"/>
        </w:rPr>
        <w:t xml:space="preserve">khi tính theo giá than </w:t>
      </w:r>
      <w:r w:rsidRPr="00CC3A64">
        <w:rPr>
          <w:sz w:val="28"/>
        </w:rPr>
        <w:t xml:space="preserve">thực tế và </w:t>
      </w:r>
      <w:r w:rsidRPr="00CC3A64">
        <w:rPr>
          <w:sz w:val="28"/>
          <w:szCs w:val="28"/>
        </w:rPr>
        <w:t>giá than trong phương án giá hiện hà</w:t>
      </w:r>
      <w:r w:rsidR="00E43942" w:rsidRPr="00CC3A64">
        <w:rPr>
          <w:sz w:val="28"/>
          <w:szCs w:val="28"/>
        </w:rPr>
        <w:t>nh;</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80" w:dyaOrig="360">
          <v:shape id="_x0000_i1065" type="#_x0000_t75" style="width:28.5pt;height:21.75pt" o:ole="">
            <v:imagedata r:id="rId85" o:title=""/>
          </v:shape>
          <o:OLEObject Type="Embed" ProgID="Equation.3" ShapeID="_x0000_i1065" DrawAspect="Content" ObjectID="_1375689027" r:id="rId86"/>
        </w:object>
      </w:r>
      <w:r w:rsidRPr="00CC3A64">
        <w:t xml:space="preserve">: </w:t>
      </w:r>
      <w:r w:rsidRPr="00CC3A64">
        <w:rPr>
          <w:sz w:val="28"/>
        </w:rPr>
        <w:t xml:space="preserve">Sản lượng điện </w:t>
      </w:r>
      <w:r w:rsidR="00E574DF" w:rsidRPr="00CC3A64">
        <w:rPr>
          <w:sz w:val="28"/>
        </w:rPr>
        <w:t xml:space="preserve">kế hoạch </w:t>
      </w:r>
      <w:r w:rsidRPr="00CC3A64">
        <w:rPr>
          <w:sz w:val="28"/>
        </w:rPr>
        <w:t xml:space="preserve">tại </w:t>
      </w:r>
      <w:r w:rsidR="006F2688" w:rsidRPr="00CC3A64">
        <w:rPr>
          <w:sz w:val="28"/>
        </w:rPr>
        <w:t>điểm giao nhận</w:t>
      </w:r>
      <w:r w:rsidRPr="00CC3A64">
        <w:rPr>
          <w:sz w:val="28"/>
        </w:rPr>
        <w:t xml:space="preserve"> </w:t>
      </w:r>
      <w:r w:rsidR="006F2688" w:rsidRPr="00CC3A64">
        <w:rPr>
          <w:sz w:val="28"/>
        </w:rPr>
        <w:t xml:space="preserve">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của các nhà máy điện chạy than</w:t>
      </w:r>
      <w:r w:rsidR="00E43942" w:rsidRPr="00CC3A64">
        <w:rPr>
          <w:sz w:val="28"/>
        </w:rPr>
        <w:t>;</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40" w:dyaOrig="360">
          <v:shape id="_x0000_i1066" type="#_x0000_t75" style="width:26.25pt;height:21.75pt" o:ole="">
            <v:imagedata r:id="rId87" o:title=""/>
          </v:shape>
          <o:OLEObject Type="Embed" ProgID="Equation.3" ShapeID="_x0000_i1066" DrawAspect="Content" ObjectID="_1375689028" r:id="rId88"/>
        </w:object>
      </w:r>
      <w:r w:rsidRPr="00CC3A64">
        <w:t xml:space="preserve">: </w:t>
      </w:r>
      <w:r w:rsidRPr="00CC3A64">
        <w:rPr>
          <w:sz w:val="28"/>
        </w:rPr>
        <w:t xml:space="preserve">Sản lượng điện phát thực tế tại </w:t>
      </w:r>
      <w:r w:rsidR="006F2688" w:rsidRPr="00CC3A64">
        <w:rPr>
          <w:sz w:val="28"/>
        </w:rPr>
        <w:t xml:space="preserve">điểm giao nhận 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của các nhà máy điện chạy than</w:t>
      </w:r>
      <w:r w:rsidR="00EE2692" w:rsidRPr="00CC3A64">
        <w:rPr>
          <w:sz w:val="28"/>
        </w:rPr>
        <w:t xml:space="preserve">; sản lượng điện phát thực tế tại </w:t>
      </w:r>
      <w:r w:rsidR="006F2688" w:rsidRPr="00CC3A64">
        <w:rPr>
          <w:sz w:val="28"/>
        </w:rPr>
        <w:t xml:space="preserve">điểm giao nhận điện </w:t>
      </w:r>
      <w:r w:rsidR="00EE2692" w:rsidRPr="00CC3A64">
        <w:rPr>
          <w:sz w:val="28"/>
        </w:rPr>
        <w:t xml:space="preserve">các ngày còn lại sau ngày kiểm tra của tháng cuối cùng được ước tính bằng số ngày còn lại nhân với tổng sản lượng điện phát thực tế trung bình ngày tại </w:t>
      </w:r>
      <w:r w:rsidR="006F2688" w:rsidRPr="00CC3A64">
        <w:rPr>
          <w:sz w:val="28"/>
        </w:rPr>
        <w:t xml:space="preserve">điểm giao nhận điện </w:t>
      </w:r>
      <w:r w:rsidR="00EE2692" w:rsidRPr="00CC3A64">
        <w:rPr>
          <w:sz w:val="28"/>
        </w:rPr>
        <w:t xml:space="preserve">của tất cả </w:t>
      </w:r>
      <w:r w:rsidR="00EE2692" w:rsidRPr="00CC3A64">
        <w:rPr>
          <w:sz w:val="28"/>
          <w:szCs w:val="28"/>
        </w:rPr>
        <w:t xml:space="preserve">các nhà máy điện chạy than trong </w:t>
      </w:r>
      <w:r w:rsidR="00E729A1" w:rsidRPr="00CC3A64">
        <w:rPr>
          <w:sz w:val="28"/>
          <w:szCs w:val="28"/>
        </w:rPr>
        <w:t>15</w:t>
      </w:r>
      <w:r w:rsidR="00EE2692" w:rsidRPr="00CC3A64">
        <w:rPr>
          <w:sz w:val="28"/>
        </w:rPr>
        <w:t xml:space="preserve"> ngày đ</w:t>
      </w:r>
      <w:r w:rsidR="00E43942" w:rsidRPr="00CC3A64">
        <w:rPr>
          <w:sz w:val="28"/>
        </w:rPr>
        <w:t>ầu của tháng cuối cùng;</w:t>
      </w:r>
    </w:p>
    <w:p w:rsidR="0033764F" w:rsidRPr="00CC3A64" w:rsidRDefault="001D26F9" w:rsidP="005C3B4B">
      <w:pPr>
        <w:tabs>
          <w:tab w:val="left" w:pos="1080"/>
        </w:tabs>
        <w:spacing w:before="60" w:after="60" w:line="276" w:lineRule="auto"/>
        <w:ind w:firstLine="567"/>
        <w:jc w:val="both"/>
        <w:rPr>
          <w:sz w:val="28"/>
        </w:rPr>
      </w:pPr>
      <w:r w:rsidRPr="00CC3A64">
        <w:rPr>
          <w:sz w:val="28"/>
          <w:szCs w:val="28"/>
        </w:rPr>
        <w:t>ΔA</w:t>
      </w:r>
      <w:r w:rsidRPr="00CC3A64">
        <w:rPr>
          <w:sz w:val="28"/>
          <w:szCs w:val="28"/>
          <w:vertAlign w:val="subscript"/>
        </w:rPr>
        <w:t>T</w:t>
      </w:r>
      <w:r w:rsidRPr="00CC3A64">
        <w:rPr>
          <w:sz w:val="28"/>
          <w:szCs w:val="28"/>
        </w:rPr>
        <w:t xml:space="preserve"> : Chênh lệch s</w:t>
      </w:r>
      <w:r w:rsidRPr="00CC3A64">
        <w:rPr>
          <w:sz w:val="28"/>
        </w:rPr>
        <w:t xml:space="preserve">ản lượng điện </w:t>
      </w:r>
      <w:r w:rsidR="0033764F" w:rsidRPr="00CC3A64">
        <w:rPr>
          <w:sz w:val="28"/>
        </w:rPr>
        <w:t xml:space="preserve">phát thực tế và </w:t>
      </w:r>
      <w:r w:rsidRPr="00CC3A64">
        <w:rPr>
          <w:sz w:val="28"/>
        </w:rPr>
        <w:t xml:space="preserve">kế hoạch tại </w:t>
      </w:r>
      <w:r w:rsidR="006F2688" w:rsidRPr="00CC3A64">
        <w:rPr>
          <w:sz w:val="28"/>
        </w:rPr>
        <w:t xml:space="preserve">điểm giao nhận điện </w:t>
      </w:r>
      <w:r w:rsidR="0033764F" w:rsidRPr="00CC3A64">
        <w:rPr>
          <w:sz w:val="28"/>
        </w:rPr>
        <w:t xml:space="preserve">trong </w:t>
      </w:r>
      <w:r w:rsidR="0033764F" w:rsidRPr="00CC3A64">
        <w:rPr>
          <w:sz w:val="28"/>
          <w:lang w:val="vi-VN"/>
        </w:rPr>
        <w:t xml:space="preserve">các tháng đã qua từ lần điều chỉnh trước </w:t>
      </w:r>
      <w:r w:rsidR="0033764F" w:rsidRPr="00CC3A64">
        <w:rPr>
          <w:sz w:val="28"/>
          <w:szCs w:val="28"/>
        </w:rPr>
        <w:t>của các nhà máy điện chạy than.</w:t>
      </w:r>
    </w:p>
    <w:p w:rsidR="0088663B" w:rsidRPr="00CC3A64" w:rsidRDefault="0088663B" w:rsidP="005C3B4B">
      <w:pPr>
        <w:tabs>
          <w:tab w:val="left" w:pos="1080"/>
        </w:tabs>
        <w:spacing w:before="60" w:after="60" w:line="276" w:lineRule="auto"/>
        <w:ind w:firstLine="567"/>
        <w:jc w:val="both"/>
        <w:rPr>
          <w:sz w:val="28"/>
        </w:rPr>
      </w:pPr>
      <w:r w:rsidRPr="00CC3A64">
        <w:rPr>
          <w:sz w:val="28"/>
        </w:rPr>
        <w:lastRenderedPageBreak/>
        <w:t xml:space="preserve">đ) </w:t>
      </w:r>
      <w:r w:rsidR="00762008" w:rsidRPr="00CC3A64">
        <w:rPr>
          <w:sz w:val="28"/>
        </w:rPr>
        <w:t>C</w:t>
      </w:r>
      <w:r w:rsidRPr="00CC3A64">
        <w:rPr>
          <w:sz w:val="28"/>
        </w:rPr>
        <w:t xml:space="preserve">hênh lệch tăng hoặc giảm </w:t>
      </w:r>
      <w:r w:rsidR="00762008" w:rsidRPr="00CC3A64">
        <w:rPr>
          <w:sz w:val="28"/>
        </w:rPr>
        <w:t>chi phí phát</w:t>
      </w:r>
      <w:r w:rsidRPr="00CC3A64">
        <w:rPr>
          <w:sz w:val="28"/>
        </w:rPr>
        <w:t xml:space="preserve"> điện do giá khí biến động so với giá khí sử dụng trong tính toán giá bán điện hiện hành được tính toán theo công thức sau: </w:t>
      </w:r>
    </w:p>
    <w:p w:rsidR="00257B8C" w:rsidRPr="00CC3A64" w:rsidRDefault="00C259D2" w:rsidP="005C3B4B">
      <w:pPr>
        <w:tabs>
          <w:tab w:val="left" w:pos="1080"/>
        </w:tabs>
        <w:spacing w:before="60" w:after="60" w:line="276" w:lineRule="auto"/>
        <w:ind w:firstLine="567"/>
        <w:jc w:val="center"/>
      </w:pPr>
      <w:r w:rsidRPr="00CC3A64">
        <w:rPr>
          <w:position w:val="-10"/>
        </w:rPr>
        <w:object w:dxaOrig="5660" w:dyaOrig="360">
          <v:shape id="_x0000_i1067" type="#_x0000_t75" style="width:344.25pt;height:21pt" o:ole="">
            <v:imagedata r:id="rId89" o:title=""/>
          </v:shape>
          <o:OLEObject Type="Embed" ProgID="Equation.3" ShapeID="_x0000_i1067" DrawAspect="Content" ObjectID="_1375689029" r:id="rId90"/>
        </w:object>
      </w:r>
    </w:p>
    <w:p w:rsidR="0088663B" w:rsidRPr="00CC3A64" w:rsidRDefault="0088663B" w:rsidP="005C3B4B">
      <w:pPr>
        <w:tabs>
          <w:tab w:val="left" w:pos="1080"/>
        </w:tabs>
        <w:spacing w:before="60" w:after="60" w:line="276" w:lineRule="auto"/>
        <w:ind w:firstLine="567"/>
        <w:jc w:val="both"/>
        <w:rPr>
          <w:sz w:val="28"/>
        </w:rPr>
      </w:pPr>
      <w:smartTag w:uri="urn:schemas-microsoft-com:office:smarttags" w:element="PersonName">
        <w:r w:rsidRPr="00CC3A64">
          <w:rPr>
            <w:sz w:val="28"/>
          </w:rPr>
          <w:t>Trong</w:t>
        </w:r>
      </w:smartTag>
      <w:r w:rsidRPr="00CC3A64">
        <w:rPr>
          <w:sz w:val="28"/>
        </w:rPr>
        <w:t xml:space="preserve"> đó:</w:t>
      </w:r>
    </w:p>
    <w:p w:rsidR="0088663B" w:rsidRPr="00CC3A64" w:rsidRDefault="00AA743A" w:rsidP="005C3B4B">
      <w:pPr>
        <w:tabs>
          <w:tab w:val="left" w:pos="1080"/>
        </w:tabs>
        <w:spacing w:before="60" w:after="60" w:line="276" w:lineRule="auto"/>
        <w:ind w:firstLine="567"/>
        <w:jc w:val="both"/>
        <w:rPr>
          <w:sz w:val="28"/>
          <w:szCs w:val="28"/>
        </w:rPr>
      </w:pPr>
      <w:r w:rsidRPr="00CC3A64">
        <w:rPr>
          <w:position w:val="-10"/>
        </w:rPr>
        <w:object w:dxaOrig="480" w:dyaOrig="360">
          <v:shape id="_x0000_i1068" type="#_x0000_t75" style="width:27.75pt;height:20.25pt" o:ole="">
            <v:imagedata r:id="rId91" o:title=""/>
          </v:shape>
          <o:OLEObject Type="Embed" ProgID="Equation.3" ShapeID="_x0000_i1068" DrawAspect="Content" ObjectID="_1375689030" r:id="rId92"/>
        </w:object>
      </w:r>
      <w:r w:rsidR="0088663B" w:rsidRPr="00CC3A64">
        <w:t xml:space="preserve">: </w:t>
      </w:r>
      <w:r w:rsidR="00E302B5" w:rsidRPr="00CC3A64">
        <w:rPr>
          <w:sz w:val="28"/>
        </w:rPr>
        <w:t>Giá</w:t>
      </w:r>
      <w:r w:rsidR="0088663B" w:rsidRPr="00CC3A64">
        <w:rPr>
          <w:sz w:val="28"/>
          <w:szCs w:val="28"/>
        </w:rPr>
        <w:t xml:space="preserve"> phát điện </w:t>
      </w:r>
      <w:r w:rsidR="00E302B5" w:rsidRPr="00CC3A64">
        <w:rPr>
          <w:sz w:val="28"/>
          <w:szCs w:val="28"/>
        </w:rPr>
        <w:t xml:space="preserve">biến đổi theo giá khí </w:t>
      </w:r>
      <w:r w:rsidR="00762008" w:rsidRPr="00CC3A64">
        <w:rPr>
          <w:sz w:val="28"/>
          <w:szCs w:val="28"/>
        </w:rPr>
        <w:t>trong phương án giá hiện hành</w:t>
      </w:r>
      <w:r w:rsidR="00E43942" w:rsidRPr="00CC3A64">
        <w:rPr>
          <w:sz w:val="28"/>
          <w:szCs w:val="28"/>
        </w:rPr>
        <w:t>;</w:t>
      </w:r>
    </w:p>
    <w:p w:rsidR="000F4A33" w:rsidRPr="00CC3A64" w:rsidRDefault="000F4A33" w:rsidP="005C3B4B">
      <w:pPr>
        <w:tabs>
          <w:tab w:val="left" w:pos="1080"/>
        </w:tabs>
        <w:spacing w:before="60" w:after="60" w:line="276" w:lineRule="auto"/>
        <w:ind w:firstLine="567"/>
        <w:jc w:val="both"/>
        <w:rPr>
          <w:sz w:val="28"/>
          <w:szCs w:val="28"/>
        </w:rPr>
      </w:pPr>
      <w:r w:rsidRPr="00CC3A64">
        <w:rPr>
          <w:position w:val="-10"/>
        </w:rPr>
        <w:object w:dxaOrig="440" w:dyaOrig="360">
          <v:shape id="_x0000_i1069" type="#_x0000_t75" style="width:25.5pt;height:20.25pt" o:ole="">
            <v:imagedata r:id="rId93" o:title=""/>
          </v:shape>
          <o:OLEObject Type="Embed" ProgID="Equation.3" ShapeID="_x0000_i1069" DrawAspect="Content" ObjectID="_1375689031" r:id="rId94"/>
        </w:object>
      </w:r>
      <w:r w:rsidRPr="00CC3A64">
        <w:t xml:space="preserve">: </w:t>
      </w:r>
      <w:r w:rsidRPr="00CC3A64">
        <w:rPr>
          <w:sz w:val="28"/>
        </w:rPr>
        <w:t>Giá</w:t>
      </w:r>
      <w:r w:rsidRPr="00CC3A64">
        <w:rPr>
          <w:sz w:val="28"/>
          <w:szCs w:val="28"/>
        </w:rPr>
        <w:t xml:space="preserve"> phát điện bình quân biến đổi theo giá khí xác định theo giá khí </w:t>
      </w:r>
      <w:r w:rsidRPr="00CC3A64">
        <w:rPr>
          <w:sz w:val="28"/>
        </w:rPr>
        <w:t>thực tế</w:t>
      </w:r>
      <w:r w:rsidRPr="00CC3A64">
        <w:rPr>
          <w:sz w:val="28"/>
          <w:szCs w:val="28"/>
        </w:rPr>
        <w:t xml:space="preserve">, với </w:t>
      </w:r>
      <w:r w:rsidRPr="00CC3A64">
        <w:rPr>
          <w:position w:val="-30"/>
        </w:rPr>
        <w:object w:dxaOrig="1719" w:dyaOrig="720">
          <v:shape id="_x0000_i1070" type="#_x0000_t75" style="width:104.25pt;height:42.75pt" o:ole="">
            <v:imagedata r:id="rId95" o:title=""/>
          </v:shape>
          <o:OLEObject Type="Embed" ProgID="Equation.3" ShapeID="_x0000_i1070" DrawAspect="Content" ObjectID="_1375689032" r:id="rId96"/>
        </w:object>
      </w:r>
      <w:r w:rsidR="00E43942" w:rsidRPr="00CC3A64">
        <w:rPr>
          <w:sz w:val="28"/>
        </w:rPr>
        <w:t>;</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40" w:dyaOrig="360">
          <v:shape id="_x0000_i1071" type="#_x0000_t75" style="width:26.25pt;height:21.75pt" o:ole="">
            <v:imagedata r:id="rId97" o:title=""/>
          </v:shape>
          <o:OLEObject Type="Embed" ProgID="Equation.3" ShapeID="_x0000_i1071" DrawAspect="Content" ObjectID="_1375689033" r:id="rId98"/>
        </w:object>
      </w:r>
      <w:r w:rsidRPr="00CC3A64">
        <w:t xml:space="preserve">: </w:t>
      </w:r>
      <w:r w:rsidR="00585600" w:rsidRPr="00CC3A64">
        <w:rPr>
          <w:sz w:val="28"/>
        </w:rPr>
        <w:t>Giá khí bình quân gia quyền theo sản lượng</w:t>
      </w:r>
      <w:r w:rsidR="00585600" w:rsidRPr="00CC3A64">
        <w:t xml:space="preserve"> </w:t>
      </w:r>
      <w:r w:rsidR="00F6349F" w:rsidRPr="00CC3A64">
        <w:rPr>
          <w:sz w:val="28"/>
        </w:rPr>
        <w:t xml:space="preserve">điện </w:t>
      </w:r>
      <w:r w:rsidRPr="00CC3A64">
        <w:rPr>
          <w:sz w:val="28"/>
        </w:rPr>
        <w:t>được sử dụng trong xác định giá bán điện hiện hà</w:t>
      </w:r>
      <w:r w:rsidR="00E43942" w:rsidRPr="00CC3A64">
        <w:rPr>
          <w:sz w:val="28"/>
        </w:rPr>
        <w:t>nh;</w:t>
      </w:r>
    </w:p>
    <w:p w:rsidR="0088663B" w:rsidRPr="00CC3A64" w:rsidRDefault="0088663B" w:rsidP="005C3B4B">
      <w:pPr>
        <w:tabs>
          <w:tab w:val="left" w:pos="1080"/>
        </w:tabs>
        <w:spacing w:before="60" w:after="60" w:line="276" w:lineRule="auto"/>
        <w:ind w:firstLine="567"/>
        <w:jc w:val="both"/>
        <w:rPr>
          <w:sz w:val="28"/>
          <w:szCs w:val="28"/>
        </w:rPr>
      </w:pPr>
      <w:r w:rsidRPr="00CC3A64">
        <w:rPr>
          <w:position w:val="-10"/>
        </w:rPr>
        <w:object w:dxaOrig="400" w:dyaOrig="360">
          <v:shape id="_x0000_i1072" type="#_x0000_t75" style="width:24pt;height:21.75pt" o:ole="">
            <v:imagedata r:id="rId99" o:title=""/>
          </v:shape>
          <o:OLEObject Type="Embed" ProgID="Equation.3" ShapeID="_x0000_i1072" DrawAspect="Content" ObjectID="_1375689034" r:id="rId100"/>
        </w:object>
      </w:r>
      <w:r w:rsidRPr="00CC3A64">
        <w:t xml:space="preserve">: </w:t>
      </w:r>
      <w:r w:rsidRPr="00CC3A64">
        <w:rPr>
          <w:sz w:val="28"/>
        </w:rPr>
        <w:t xml:space="preserve">Giá khí bình quân </w:t>
      </w:r>
      <w:r w:rsidR="00585600" w:rsidRPr="00CC3A64">
        <w:rPr>
          <w:sz w:val="28"/>
        </w:rPr>
        <w:t xml:space="preserve">gia quyền theo sản lượng </w:t>
      </w:r>
      <w:r w:rsidR="00F6349F" w:rsidRPr="00CC3A64">
        <w:rPr>
          <w:sz w:val="28"/>
        </w:rPr>
        <w:t xml:space="preserve">điện </w:t>
      </w:r>
      <w:r w:rsidR="00AA0717" w:rsidRPr="00CC3A64">
        <w:rPr>
          <w:sz w:val="28"/>
        </w:rPr>
        <w:t xml:space="preserve">được xác định theo giá khí </w:t>
      </w:r>
      <w:r w:rsidR="00DB12AF" w:rsidRPr="00CC3A64">
        <w:rPr>
          <w:sz w:val="28"/>
          <w:szCs w:val="28"/>
        </w:rPr>
        <w:t xml:space="preserve">tính </w:t>
      </w:r>
      <w:r w:rsidR="00DB12AF" w:rsidRPr="00CC3A64">
        <w:rPr>
          <w:sz w:val="28"/>
          <w:lang w:val="vi-VN"/>
        </w:rPr>
        <w:t xml:space="preserve">bình quân </w:t>
      </w:r>
      <w:r w:rsidR="00DB12AF" w:rsidRPr="00CC3A64">
        <w:rPr>
          <w:sz w:val="28"/>
        </w:rPr>
        <w:t xml:space="preserve">theo ngày từ ngày điều chỉnh giá bán điện lần </w:t>
      </w:r>
      <w:r w:rsidR="002300D4">
        <w:rPr>
          <w:sz w:val="28"/>
        </w:rPr>
        <w:t>li</w:t>
      </w:r>
      <w:r w:rsidR="002300D4" w:rsidRPr="002300D4">
        <w:rPr>
          <w:sz w:val="28"/>
        </w:rPr>
        <w:t>ề</w:t>
      </w:r>
      <w:r w:rsidR="002300D4">
        <w:rPr>
          <w:sz w:val="28"/>
        </w:rPr>
        <w:t xml:space="preserve">n </w:t>
      </w:r>
      <w:r w:rsidR="00DB12AF" w:rsidRPr="00CC3A64">
        <w:rPr>
          <w:sz w:val="28"/>
        </w:rPr>
        <w:t xml:space="preserve">trước  đến </w:t>
      </w:r>
      <w:r w:rsidR="00DB12AF" w:rsidRPr="00CC3A64">
        <w:rPr>
          <w:bCs/>
          <w:sz w:val="28"/>
          <w:lang w:val="vi-VN"/>
        </w:rPr>
        <w:t xml:space="preserve">ngày 15 </w:t>
      </w:r>
      <w:r w:rsidR="00DB12AF" w:rsidRPr="00CC3A64">
        <w:rPr>
          <w:sz w:val="28"/>
          <w:szCs w:val="28"/>
          <w:lang w:val="vi-VN"/>
        </w:rPr>
        <w:t>tháng tính toán</w:t>
      </w:r>
      <w:r w:rsidRPr="00CC3A64">
        <w:rPr>
          <w:sz w:val="28"/>
        </w:rPr>
        <w:t>; g</w:t>
      </w:r>
      <w:r w:rsidRPr="00CC3A64">
        <w:rPr>
          <w:sz w:val="28"/>
          <w:szCs w:val="28"/>
        </w:rPr>
        <w:t xml:space="preserve">iá khí </w:t>
      </w:r>
      <w:r w:rsidR="00585600" w:rsidRPr="00CC3A64">
        <w:rPr>
          <w:sz w:val="28"/>
          <w:szCs w:val="28"/>
        </w:rPr>
        <w:t xml:space="preserve">PM-3 </w:t>
      </w:r>
      <w:r w:rsidRPr="00CC3A64">
        <w:rPr>
          <w:sz w:val="28"/>
          <w:szCs w:val="28"/>
        </w:rPr>
        <w:t xml:space="preserve">cho nhà máy điện Cà Mau là giá khí ngày </w:t>
      </w:r>
      <w:r w:rsidR="00E729A1" w:rsidRPr="00CC3A64">
        <w:rPr>
          <w:sz w:val="28"/>
          <w:szCs w:val="28"/>
        </w:rPr>
        <w:t>15</w:t>
      </w:r>
      <w:r w:rsidR="00CD6262" w:rsidRPr="00CC3A64">
        <w:rPr>
          <w:sz w:val="28"/>
          <w:lang w:val="vi-VN"/>
        </w:rPr>
        <w:t xml:space="preserve"> tháng </w:t>
      </w:r>
      <w:r w:rsidR="00CD6262" w:rsidRPr="00CC3A64">
        <w:rPr>
          <w:sz w:val="28"/>
        </w:rPr>
        <w:t>kiểm tra</w:t>
      </w:r>
      <w:r w:rsidR="00CD6262" w:rsidRPr="00CC3A64">
        <w:rPr>
          <w:sz w:val="28"/>
          <w:szCs w:val="28"/>
        </w:rPr>
        <w:t xml:space="preserve"> </w:t>
      </w:r>
      <w:r w:rsidRPr="00CC3A64">
        <w:rPr>
          <w:sz w:val="28"/>
          <w:szCs w:val="28"/>
        </w:rPr>
        <w:t>do Tổng Công ty Khí Việt Nam tính theo giá dầu quốc tế; giá khí từ các nguồn khí khác (Nam Côn Sơn</w:t>
      </w:r>
      <w:r w:rsidR="00AA0717" w:rsidRPr="00CC3A64">
        <w:rPr>
          <w:sz w:val="28"/>
          <w:szCs w:val="28"/>
        </w:rPr>
        <w:t xml:space="preserve"> và</w:t>
      </w:r>
      <w:r w:rsidR="00585600" w:rsidRPr="00CC3A64">
        <w:rPr>
          <w:sz w:val="28"/>
          <w:szCs w:val="28"/>
        </w:rPr>
        <w:t xml:space="preserve"> Cửu Long</w:t>
      </w:r>
      <w:r w:rsidRPr="00CC3A64">
        <w:rPr>
          <w:sz w:val="28"/>
          <w:szCs w:val="28"/>
        </w:rPr>
        <w:t>) do Chính phủ quy định tại t</w:t>
      </w:r>
      <w:r w:rsidR="00E43942" w:rsidRPr="00CC3A64">
        <w:rPr>
          <w:sz w:val="28"/>
          <w:szCs w:val="28"/>
        </w:rPr>
        <w:t>hời điểm tính toán giá bán điện;</w:t>
      </w:r>
    </w:p>
    <w:p w:rsidR="000F4A33" w:rsidRPr="00CC3A64" w:rsidRDefault="000F4A33" w:rsidP="005C3B4B">
      <w:pPr>
        <w:tabs>
          <w:tab w:val="left" w:pos="1080"/>
        </w:tabs>
        <w:spacing w:before="60" w:after="60" w:line="276" w:lineRule="auto"/>
        <w:ind w:firstLine="567"/>
        <w:jc w:val="both"/>
        <w:rPr>
          <w:sz w:val="28"/>
          <w:szCs w:val="28"/>
        </w:rPr>
      </w:pPr>
      <w:r w:rsidRPr="00CC3A64">
        <w:rPr>
          <w:sz w:val="28"/>
          <w:szCs w:val="28"/>
        </w:rPr>
        <w:t>ΔG</w:t>
      </w:r>
      <w:r w:rsidRPr="00CC3A64">
        <w:rPr>
          <w:sz w:val="28"/>
          <w:szCs w:val="28"/>
          <w:vertAlign w:val="subscript"/>
        </w:rPr>
        <w:t>K</w:t>
      </w:r>
      <w:r w:rsidRPr="00CC3A64">
        <w:rPr>
          <w:sz w:val="28"/>
          <w:szCs w:val="28"/>
        </w:rPr>
        <w:t xml:space="preserve"> : Chênh lệch giá phát điện bình quân biến đổi theo giá khí khi tính theo giá khí </w:t>
      </w:r>
      <w:r w:rsidRPr="00CC3A64">
        <w:rPr>
          <w:sz w:val="28"/>
        </w:rPr>
        <w:t xml:space="preserve">thực tế và </w:t>
      </w:r>
      <w:r w:rsidRPr="00CC3A64">
        <w:rPr>
          <w:sz w:val="28"/>
          <w:szCs w:val="28"/>
        </w:rPr>
        <w:t>giá khí trong phương án giá hiện hà</w:t>
      </w:r>
      <w:r w:rsidR="00E43942" w:rsidRPr="00CC3A64">
        <w:rPr>
          <w:sz w:val="28"/>
          <w:szCs w:val="28"/>
        </w:rPr>
        <w:t>nh;</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80" w:dyaOrig="360">
          <v:shape id="_x0000_i1073" type="#_x0000_t75" style="width:28.5pt;height:21.75pt" o:ole="">
            <v:imagedata r:id="rId101" o:title=""/>
          </v:shape>
          <o:OLEObject Type="Embed" ProgID="Equation.3" ShapeID="_x0000_i1073" DrawAspect="Content" ObjectID="_1375689035" r:id="rId102"/>
        </w:object>
      </w:r>
      <w:r w:rsidRPr="00CC3A64">
        <w:t xml:space="preserve">: </w:t>
      </w:r>
      <w:r w:rsidRPr="00CC3A64">
        <w:rPr>
          <w:sz w:val="28"/>
        </w:rPr>
        <w:t xml:space="preserve">Sản lượng điện </w:t>
      </w:r>
      <w:r w:rsidR="00E574DF" w:rsidRPr="00CC3A64">
        <w:rPr>
          <w:sz w:val="28"/>
        </w:rPr>
        <w:t xml:space="preserve">kế hoạch </w:t>
      </w:r>
      <w:r w:rsidRPr="00CC3A64">
        <w:rPr>
          <w:sz w:val="28"/>
        </w:rPr>
        <w:t xml:space="preserve">tại </w:t>
      </w:r>
      <w:r w:rsidR="00585600" w:rsidRPr="00CC3A64">
        <w:rPr>
          <w:sz w:val="28"/>
        </w:rPr>
        <w:t>điểm giao nhận điện</w:t>
      </w:r>
      <w:r w:rsidRPr="00CC3A64">
        <w:rPr>
          <w:sz w:val="28"/>
        </w:rPr>
        <w:t xml:space="preserve"> trong </w:t>
      </w:r>
      <w:r w:rsidRPr="00CC3A64">
        <w:rPr>
          <w:sz w:val="28"/>
          <w:lang w:val="vi-VN"/>
        </w:rPr>
        <w:t xml:space="preserve">các tháng đã qua từ lần điều chỉnh trước </w:t>
      </w:r>
      <w:r w:rsidRPr="00CC3A64">
        <w:rPr>
          <w:sz w:val="28"/>
          <w:szCs w:val="28"/>
        </w:rPr>
        <w:t>của các nhà máy điện chạy khí</w:t>
      </w:r>
      <w:r w:rsidR="00E43942" w:rsidRPr="00CC3A64">
        <w:rPr>
          <w:sz w:val="28"/>
        </w:rPr>
        <w:t>;</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40" w:dyaOrig="360">
          <v:shape id="_x0000_i1074" type="#_x0000_t75" style="width:26.25pt;height:21.75pt" o:ole="">
            <v:imagedata r:id="rId103" o:title=""/>
          </v:shape>
          <o:OLEObject Type="Embed" ProgID="Equation.3" ShapeID="_x0000_i1074" DrawAspect="Content" ObjectID="_1375689036" r:id="rId104"/>
        </w:object>
      </w:r>
      <w:r w:rsidRPr="00CC3A64">
        <w:t xml:space="preserve">: </w:t>
      </w:r>
      <w:r w:rsidRPr="00CC3A64">
        <w:rPr>
          <w:sz w:val="28"/>
        </w:rPr>
        <w:t>Sản lượng điện phát thực tế tại</w:t>
      </w:r>
      <w:r w:rsidR="00585600" w:rsidRPr="00CC3A64">
        <w:rPr>
          <w:sz w:val="28"/>
        </w:rPr>
        <w:t xml:space="preserve"> điểm giao nhận điện</w:t>
      </w:r>
      <w:r w:rsidRPr="00CC3A64">
        <w:rPr>
          <w:sz w:val="28"/>
        </w:rPr>
        <w:t xml:space="preserve"> trong </w:t>
      </w:r>
      <w:r w:rsidRPr="00CC3A64">
        <w:rPr>
          <w:sz w:val="28"/>
          <w:lang w:val="vi-VN"/>
        </w:rPr>
        <w:t xml:space="preserve">các tháng đã qua từ lần điều chỉnh trước </w:t>
      </w:r>
      <w:r w:rsidRPr="00CC3A64">
        <w:rPr>
          <w:sz w:val="28"/>
          <w:szCs w:val="28"/>
        </w:rPr>
        <w:t>của các nhà máy điện chạy khí</w:t>
      </w:r>
      <w:r w:rsidR="00E574DF" w:rsidRPr="00CC3A64">
        <w:rPr>
          <w:sz w:val="28"/>
        </w:rPr>
        <w:t>; sản lượng điện phát thực tế tại</w:t>
      </w:r>
      <w:r w:rsidR="00585600" w:rsidRPr="00CC3A64">
        <w:rPr>
          <w:sz w:val="28"/>
        </w:rPr>
        <w:t xml:space="preserve"> điểm giao nhận điện</w:t>
      </w:r>
      <w:r w:rsidR="00E574DF" w:rsidRPr="00CC3A64">
        <w:rPr>
          <w:sz w:val="28"/>
        </w:rPr>
        <w:t xml:space="preserve"> các ngày còn lại sau ngày kiểm tra của tháng cuối cùng được ước tính bằng số ngày còn lại nhân với tổng sản lượng điện phát thực tế trung bình ngày tại</w:t>
      </w:r>
      <w:r w:rsidR="00585600" w:rsidRPr="00CC3A64">
        <w:rPr>
          <w:sz w:val="28"/>
        </w:rPr>
        <w:t xml:space="preserve"> điểm giao nhận điện</w:t>
      </w:r>
      <w:r w:rsidR="00E574DF" w:rsidRPr="00CC3A64">
        <w:rPr>
          <w:sz w:val="28"/>
        </w:rPr>
        <w:t xml:space="preserve"> của tất cả </w:t>
      </w:r>
      <w:r w:rsidR="00E574DF" w:rsidRPr="00CC3A64">
        <w:rPr>
          <w:sz w:val="28"/>
          <w:szCs w:val="28"/>
        </w:rPr>
        <w:t xml:space="preserve">các nhà máy điện chạy khí trong </w:t>
      </w:r>
      <w:r w:rsidR="00E729A1" w:rsidRPr="00CC3A64">
        <w:rPr>
          <w:sz w:val="28"/>
          <w:szCs w:val="28"/>
        </w:rPr>
        <w:t>15</w:t>
      </w:r>
      <w:r w:rsidR="00E43942" w:rsidRPr="00CC3A64">
        <w:rPr>
          <w:sz w:val="28"/>
        </w:rPr>
        <w:t xml:space="preserve"> ngày đầu của tháng cuối cùng;</w:t>
      </w:r>
    </w:p>
    <w:p w:rsidR="000F4A33" w:rsidRPr="00CC3A64" w:rsidRDefault="000F4A33" w:rsidP="005C3B4B">
      <w:pPr>
        <w:tabs>
          <w:tab w:val="left" w:pos="1080"/>
        </w:tabs>
        <w:spacing w:before="60" w:after="60" w:line="276" w:lineRule="auto"/>
        <w:ind w:firstLine="567"/>
        <w:jc w:val="both"/>
        <w:rPr>
          <w:sz w:val="28"/>
        </w:rPr>
      </w:pPr>
      <w:r w:rsidRPr="00CC3A64">
        <w:rPr>
          <w:sz w:val="28"/>
          <w:szCs w:val="28"/>
        </w:rPr>
        <w:t>ΔA</w:t>
      </w:r>
      <w:r w:rsidRPr="00CC3A64">
        <w:rPr>
          <w:sz w:val="28"/>
          <w:szCs w:val="28"/>
          <w:vertAlign w:val="subscript"/>
        </w:rPr>
        <w:t>K</w:t>
      </w:r>
      <w:r w:rsidRPr="00CC3A64">
        <w:rPr>
          <w:sz w:val="28"/>
          <w:szCs w:val="28"/>
        </w:rPr>
        <w:t xml:space="preserve"> : Chênh lệch s</w:t>
      </w:r>
      <w:r w:rsidRPr="00CC3A64">
        <w:rPr>
          <w:sz w:val="28"/>
        </w:rPr>
        <w:t>ản lượng điện phát thực tế và kế hoạch tại</w:t>
      </w:r>
      <w:r w:rsidR="00585600" w:rsidRPr="00CC3A64">
        <w:rPr>
          <w:sz w:val="28"/>
        </w:rPr>
        <w:t xml:space="preserve"> điểm giao nhận điện</w:t>
      </w:r>
      <w:r w:rsidRPr="00CC3A64">
        <w:rPr>
          <w:sz w:val="28"/>
        </w:rPr>
        <w:t xml:space="preserve"> trong </w:t>
      </w:r>
      <w:r w:rsidRPr="00CC3A64">
        <w:rPr>
          <w:sz w:val="28"/>
          <w:lang w:val="vi-VN"/>
        </w:rPr>
        <w:t xml:space="preserve">các tháng đã qua từ lần điều chỉnh trước </w:t>
      </w:r>
      <w:r w:rsidRPr="00CC3A64">
        <w:rPr>
          <w:sz w:val="28"/>
          <w:szCs w:val="28"/>
        </w:rPr>
        <w:t>của các nhà máy điện chạy khí.</w:t>
      </w:r>
    </w:p>
    <w:p w:rsidR="0088663B" w:rsidRPr="00CC3A64" w:rsidRDefault="0088663B" w:rsidP="005C3B4B">
      <w:pPr>
        <w:tabs>
          <w:tab w:val="left" w:pos="1080"/>
        </w:tabs>
        <w:spacing w:before="60" w:after="60" w:line="276" w:lineRule="auto"/>
        <w:ind w:firstLine="567"/>
        <w:jc w:val="both"/>
        <w:rPr>
          <w:sz w:val="28"/>
        </w:rPr>
      </w:pPr>
      <w:r w:rsidRPr="00CC3A64">
        <w:rPr>
          <w:sz w:val="28"/>
        </w:rPr>
        <w:t xml:space="preserve">e) </w:t>
      </w:r>
      <w:r w:rsidR="0035649F" w:rsidRPr="00CC3A64">
        <w:rPr>
          <w:sz w:val="28"/>
        </w:rPr>
        <w:t>C</w:t>
      </w:r>
      <w:r w:rsidRPr="00CC3A64">
        <w:rPr>
          <w:sz w:val="28"/>
        </w:rPr>
        <w:t xml:space="preserve">hênh lệch tăng hoặc giảm </w:t>
      </w:r>
      <w:r w:rsidR="0035649F" w:rsidRPr="00CC3A64">
        <w:rPr>
          <w:sz w:val="28"/>
        </w:rPr>
        <w:t>chi phí phát</w:t>
      </w:r>
      <w:r w:rsidRPr="00CC3A64">
        <w:rPr>
          <w:sz w:val="28"/>
        </w:rPr>
        <w:t xml:space="preserve"> điện do giá dầu biến động so với giá </w:t>
      </w:r>
      <w:r w:rsidR="00585600" w:rsidRPr="00CC3A64">
        <w:rPr>
          <w:sz w:val="28"/>
        </w:rPr>
        <w:t xml:space="preserve">dầu </w:t>
      </w:r>
      <w:r w:rsidRPr="00CC3A64">
        <w:rPr>
          <w:sz w:val="28"/>
        </w:rPr>
        <w:t xml:space="preserve">sử dụng trong tính toán giá bán điện hiện hành được tính toán theo công thức sau: </w:t>
      </w:r>
    </w:p>
    <w:p w:rsidR="000F4A33" w:rsidRPr="00CC3A64" w:rsidRDefault="00C259D2" w:rsidP="005C3B4B">
      <w:pPr>
        <w:tabs>
          <w:tab w:val="left" w:pos="1080"/>
        </w:tabs>
        <w:spacing w:before="60" w:after="60" w:line="276" w:lineRule="auto"/>
        <w:ind w:firstLine="567"/>
        <w:jc w:val="center"/>
      </w:pPr>
      <w:r w:rsidRPr="00CC3A64">
        <w:rPr>
          <w:position w:val="-10"/>
        </w:rPr>
        <w:object w:dxaOrig="5660" w:dyaOrig="360">
          <v:shape id="_x0000_i1075" type="#_x0000_t75" style="width:344.25pt;height:21pt" o:ole="">
            <v:imagedata r:id="rId105" o:title=""/>
          </v:shape>
          <o:OLEObject Type="Embed" ProgID="Equation.3" ShapeID="_x0000_i1075" DrawAspect="Content" ObjectID="_1375689037" r:id="rId106"/>
        </w:object>
      </w:r>
    </w:p>
    <w:p w:rsidR="0088663B" w:rsidRPr="00CC3A64" w:rsidRDefault="0088663B" w:rsidP="005C3B4B">
      <w:pPr>
        <w:tabs>
          <w:tab w:val="left" w:pos="1080"/>
        </w:tabs>
        <w:spacing w:before="60" w:after="60" w:line="276" w:lineRule="auto"/>
        <w:ind w:firstLine="567"/>
        <w:jc w:val="both"/>
        <w:rPr>
          <w:sz w:val="28"/>
        </w:rPr>
      </w:pPr>
      <w:smartTag w:uri="urn:schemas-microsoft-com:office:smarttags" w:element="PersonName">
        <w:r w:rsidRPr="00CC3A64">
          <w:rPr>
            <w:sz w:val="28"/>
          </w:rPr>
          <w:lastRenderedPageBreak/>
          <w:t>Trong</w:t>
        </w:r>
      </w:smartTag>
      <w:r w:rsidRPr="00CC3A64">
        <w:rPr>
          <w:sz w:val="28"/>
        </w:rPr>
        <w:t xml:space="preserve"> đó:</w:t>
      </w:r>
    </w:p>
    <w:p w:rsidR="0088663B" w:rsidRPr="00CC3A64" w:rsidRDefault="007F64D3" w:rsidP="005C3B4B">
      <w:pPr>
        <w:tabs>
          <w:tab w:val="left" w:pos="1080"/>
        </w:tabs>
        <w:spacing w:before="60" w:after="60" w:line="276" w:lineRule="auto"/>
        <w:ind w:firstLine="567"/>
        <w:jc w:val="both"/>
        <w:rPr>
          <w:sz w:val="28"/>
          <w:szCs w:val="28"/>
        </w:rPr>
      </w:pPr>
      <w:r w:rsidRPr="00CC3A64">
        <w:rPr>
          <w:position w:val="-10"/>
        </w:rPr>
        <w:object w:dxaOrig="480" w:dyaOrig="360">
          <v:shape id="_x0000_i1076" type="#_x0000_t75" style="width:27.75pt;height:20.25pt" o:ole="">
            <v:imagedata r:id="rId107" o:title=""/>
          </v:shape>
          <o:OLEObject Type="Embed" ProgID="Equation.3" ShapeID="_x0000_i1076" DrawAspect="Content" ObjectID="_1375689038" r:id="rId108"/>
        </w:object>
      </w:r>
      <w:r w:rsidR="0088663B" w:rsidRPr="00CC3A64">
        <w:t xml:space="preserve">: </w:t>
      </w:r>
      <w:r w:rsidR="00E302B5" w:rsidRPr="00CC3A64">
        <w:rPr>
          <w:sz w:val="28"/>
        </w:rPr>
        <w:t>Giá</w:t>
      </w:r>
      <w:r w:rsidR="0088663B" w:rsidRPr="00CC3A64">
        <w:rPr>
          <w:sz w:val="28"/>
          <w:szCs w:val="28"/>
        </w:rPr>
        <w:t xml:space="preserve"> phát điện </w:t>
      </w:r>
      <w:r w:rsidR="00E302B5" w:rsidRPr="00CC3A64">
        <w:rPr>
          <w:sz w:val="28"/>
          <w:szCs w:val="28"/>
        </w:rPr>
        <w:t xml:space="preserve">biến đổi theo giá dầu </w:t>
      </w:r>
      <w:r w:rsidR="00762008" w:rsidRPr="00CC3A64">
        <w:rPr>
          <w:sz w:val="28"/>
          <w:szCs w:val="28"/>
        </w:rPr>
        <w:t>trong phương án giá hiện hành</w:t>
      </w:r>
      <w:r w:rsidR="00E43942" w:rsidRPr="00CC3A64">
        <w:rPr>
          <w:sz w:val="28"/>
          <w:szCs w:val="28"/>
        </w:rPr>
        <w:t>;</w:t>
      </w:r>
    </w:p>
    <w:p w:rsidR="000F4A33" w:rsidRPr="00CC3A64" w:rsidRDefault="000F4A33" w:rsidP="005C3B4B">
      <w:pPr>
        <w:tabs>
          <w:tab w:val="left" w:pos="1080"/>
        </w:tabs>
        <w:spacing w:before="60" w:after="60" w:line="276" w:lineRule="auto"/>
        <w:ind w:firstLine="567"/>
        <w:jc w:val="both"/>
        <w:rPr>
          <w:sz w:val="28"/>
          <w:szCs w:val="28"/>
        </w:rPr>
      </w:pPr>
      <w:r w:rsidRPr="00CC3A64">
        <w:rPr>
          <w:position w:val="-10"/>
        </w:rPr>
        <w:object w:dxaOrig="440" w:dyaOrig="360">
          <v:shape id="_x0000_i1077" type="#_x0000_t75" style="width:25.5pt;height:20.25pt" o:ole="">
            <v:imagedata r:id="rId109" o:title=""/>
          </v:shape>
          <o:OLEObject Type="Embed" ProgID="Equation.3" ShapeID="_x0000_i1077" DrawAspect="Content" ObjectID="_1375689039" r:id="rId110"/>
        </w:object>
      </w:r>
      <w:r w:rsidRPr="00CC3A64">
        <w:t xml:space="preserve">: </w:t>
      </w:r>
      <w:r w:rsidRPr="00CC3A64">
        <w:rPr>
          <w:sz w:val="28"/>
        </w:rPr>
        <w:t>Giá</w:t>
      </w:r>
      <w:r w:rsidRPr="00CC3A64">
        <w:rPr>
          <w:sz w:val="28"/>
          <w:szCs w:val="28"/>
        </w:rPr>
        <w:t xml:space="preserve"> phát điện bình quân biến đổi theo giá dầu xác định theo giá dầu </w:t>
      </w:r>
      <w:r w:rsidRPr="00CC3A64">
        <w:rPr>
          <w:sz w:val="28"/>
        </w:rPr>
        <w:t>thực tế</w:t>
      </w:r>
      <w:r w:rsidRPr="00CC3A64">
        <w:rPr>
          <w:sz w:val="28"/>
          <w:szCs w:val="28"/>
        </w:rPr>
        <w:t xml:space="preserve">, với </w:t>
      </w:r>
      <w:r w:rsidRPr="00CC3A64">
        <w:rPr>
          <w:position w:val="-30"/>
        </w:rPr>
        <w:object w:dxaOrig="1719" w:dyaOrig="720">
          <v:shape id="_x0000_i1078" type="#_x0000_t75" style="width:104.25pt;height:42.75pt" o:ole="">
            <v:imagedata r:id="rId111" o:title=""/>
          </v:shape>
          <o:OLEObject Type="Embed" ProgID="Equation.3" ShapeID="_x0000_i1078" DrawAspect="Content" ObjectID="_1375689040" r:id="rId112"/>
        </w:object>
      </w:r>
      <w:r w:rsidR="00E43942" w:rsidRPr="00CC3A64">
        <w:rPr>
          <w:sz w:val="28"/>
        </w:rPr>
        <w:t>;</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40" w:dyaOrig="360">
          <v:shape id="_x0000_i1079" type="#_x0000_t75" style="width:26.25pt;height:21.75pt" o:ole="">
            <v:imagedata r:id="rId113" o:title=""/>
          </v:shape>
          <o:OLEObject Type="Embed" ProgID="Equation.3" ShapeID="_x0000_i1079" DrawAspect="Content" ObjectID="_1375689041" r:id="rId114"/>
        </w:object>
      </w:r>
      <w:r w:rsidRPr="00CC3A64">
        <w:t xml:space="preserve">: </w:t>
      </w:r>
      <w:r w:rsidR="00585600" w:rsidRPr="00CC3A64">
        <w:rPr>
          <w:sz w:val="28"/>
        </w:rPr>
        <w:t>Giá dầu b</w:t>
      </w:r>
      <w:r w:rsidRPr="00CC3A64">
        <w:rPr>
          <w:sz w:val="28"/>
        </w:rPr>
        <w:t>ình quân gi</w:t>
      </w:r>
      <w:r w:rsidR="00585600" w:rsidRPr="00CC3A64">
        <w:rPr>
          <w:sz w:val="28"/>
        </w:rPr>
        <w:t>a quyền theo sản lượng</w:t>
      </w:r>
      <w:r w:rsidRPr="00CC3A64">
        <w:rPr>
          <w:sz w:val="28"/>
        </w:rPr>
        <w:t xml:space="preserve"> </w:t>
      </w:r>
      <w:r w:rsidR="00AA0717" w:rsidRPr="00CC3A64">
        <w:rPr>
          <w:sz w:val="28"/>
        </w:rPr>
        <w:t xml:space="preserve">điện </w:t>
      </w:r>
      <w:r w:rsidRPr="00CC3A64">
        <w:rPr>
          <w:sz w:val="28"/>
        </w:rPr>
        <w:t>được sử dụng trong xác định giá bán điện hiện hà</w:t>
      </w:r>
      <w:r w:rsidR="00E43942" w:rsidRPr="00CC3A64">
        <w:rPr>
          <w:sz w:val="28"/>
        </w:rPr>
        <w:t>nh;</w:t>
      </w:r>
    </w:p>
    <w:p w:rsidR="0088663B" w:rsidRPr="00CC3A64" w:rsidRDefault="0088663B" w:rsidP="005C3B4B">
      <w:pPr>
        <w:tabs>
          <w:tab w:val="left" w:pos="1080"/>
        </w:tabs>
        <w:spacing w:before="60" w:after="60" w:line="276" w:lineRule="auto"/>
        <w:ind w:firstLine="567"/>
        <w:jc w:val="both"/>
        <w:rPr>
          <w:sz w:val="28"/>
          <w:szCs w:val="28"/>
        </w:rPr>
      </w:pPr>
      <w:r w:rsidRPr="00CC3A64">
        <w:rPr>
          <w:position w:val="-10"/>
        </w:rPr>
        <w:object w:dxaOrig="400" w:dyaOrig="360">
          <v:shape id="_x0000_i1080" type="#_x0000_t75" style="width:24pt;height:21.75pt" o:ole="">
            <v:imagedata r:id="rId115" o:title=""/>
          </v:shape>
          <o:OLEObject Type="Embed" ProgID="Equation.3" ShapeID="_x0000_i1080" DrawAspect="Content" ObjectID="_1375689042" r:id="rId116"/>
        </w:object>
      </w:r>
      <w:r w:rsidRPr="00CC3A64">
        <w:t xml:space="preserve">: </w:t>
      </w:r>
      <w:r w:rsidRPr="00CC3A64">
        <w:rPr>
          <w:sz w:val="28"/>
        </w:rPr>
        <w:t xml:space="preserve">Giá dầu bình quân thực </w:t>
      </w:r>
      <w:r w:rsidR="001078AC" w:rsidRPr="00CC3A64">
        <w:rPr>
          <w:sz w:val="28"/>
        </w:rPr>
        <w:t xml:space="preserve">tế </w:t>
      </w:r>
      <w:r w:rsidR="00585600" w:rsidRPr="00CC3A64">
        <w:rPr>
          <w:sz w:val="28"/>
        </w:rPr>
        <w:t xml:space="preserve">gia quyền theo sản lượng </w:t>
      </w:r>
      <w:r w:rsidR="00AA0717" w:rsidRPr="00CC3A64">
        <w:rPr>
          <w:sz w:val="28"/>
        </w:rPr>
        <w:t xml:space="preserve">điện được xác định theo giá dầu </w:t>
      </w:r>
      <w:r w:rsidR="00DB12AF" w:rsidRPr="00CC3A64">
        <w:rPr>
          <w:sz w:val="28"/>
          <w:szCs w:val="28"/>
        </w:rPr>
        <w:t xml:space="preserve">tính </w:t>
      </w:r>
      <w:r w:rsidR="00DB12AF" w:rsidRPr="00CC3A64">
        <w:rPr>
          <w:sz w:val="28"/>
          <w:lang w:val="vi-VN"/>
        </w:rPr>
        <w:t xml:space="preserve">bình quân </w:t>
      </w:r>
      <w:r w:rsidR="00DB12AF" w:rsidRPr="00CC3A64">
        <w:rPr>
          <w:sz w:val="28"/>
        </w:rPr>
        <w:t xml:space="preserve">theo ngày từ ngày điều chỉnh giá bán điện lần  liền </w:t>
      </w:r>
      <w:r w:rsidR="002300D4">
        <w:rPr>
          <w:sz w:val="28"/>
        </w:rPr>
        <w:t>tr</w:t>
      </w:r>
      <w:r w:rsidR="002300D4" w:rsidRPr="002300D4">
        <w:rPr>
          <w:sz w:val="28"/>
        </w:rPr>
        <w:t>ước</w:t>
      </w:r>
      <w:r w:rsidR="002300D4">
        <w:rPr>
          <w:sz w:val="28"/>
        </w:rPr>
        <w:t xml:space="preserve"> </w:t>
      </w:r>
      <w:r w:rsidR="00DB12AF" w:rsidRPr="00CC3A64">
        <w:rPr>
          <w:sz w:val="28"/>
        </w:rPr>
        <w:t xml:space="preserve">đến </w:t>
      </w:r>
      <w:r w:rsidR="00DB12AF" w:rsidRPr="00CC3A64">
        <w:rPr>
          <w:bCs/>
          <w:sz w:val="28"/>
          <w:lang w:val="vi-VN"/>
        </w:rPr>
        <w:t xml:space="preserve">ngày 15 </w:t>
      </w:r>
      <w:r w:rsidR="00DB12AF" w:rsidRPr="00CC3A64">
        <w:rPr>
          <w:sz w:val="28"/>
          <w:szCs w:val="28"/>
          <w:lang w:val="vi-VN"/>
        </w:rPr>
        <w:t>tháng tính toán</w:t>
      </w:r>
      <w:r w:rsidR="00DB12AF" w:rsidRPr="00CC3A64">
        <w:rPr>
          <w:sz w:val="28"/>
          <w:szCs w:val="28"/>
        </w:rPr>
        <w:t xml:space="preserve"> </w:t>
      </w:r>
      <w:r w:rsidR="00AA0717" w:rsidRPr="00CC3A64">
        <w:rPr>
          <w:sz w:val="28"/>
        </w:rPr>
        <w:t>và</w:t>
      </w:r>
      <w:r w:rsidR="001078AC" w:rsidRPr="00CC3A64">
        <w:rPr>
          <w:sz w:val="28"/>
        </w:rPr>
        <w:t xml:space="preserve"> </w:t>
      </w:r>
      <w:r w:rsidRPr="00CC3A64">
        <w:rPr>
          <w:sz w:val="28"/>
          <w:szCs w:val="28"/>
        </w:rPr>
        <w:t xml:space="preserve">theo giá dầu thị trường trong nước do Tổng công ty Xăng dầu Việt </w:t>
      </w:r>
      <w:smartTag w:uri="urn:schemas-microsoft-com:office:smarttags" w:element="country-region">
        <w:smartTag w:uri="urn:schemas-microsoft-com:office:smarttags" w:element="place">
          <w:r w:rsidRPr="00CC3A64">
            <w:rPr>
              <w:sz w:val="28"/>
              <w:szCs w:val="28"/>
            </w:rPr>
            <w:t>Nam</w:t>
          </w:r>
        </w:smartTag>
      </w:smartTag>
      <w:r w:rsidRPr="00CC3A64">
        <w:rPr>
          <w:sz w:val="28"/>
          <w:szCs w:val="28"/>
        </w:rPr>
        <w:t xml:space="preserve"> công bố</w:t>
      </w:r>
      <w:bookmarkEnd w:id="5"/>
      <w:r w:rsidR="00E43942" w:rsidRPr="00CC3A64">
        <w:rPr>
          <w:sz w:val="28"/>
          <w:szCs w:val="28"/>
        </w:rPr>
        <w:t>;</w:t>
      </w:r>
    </w:p>
    <w:p w:rsidR="000F4A33" w:rsidRPr="00CC3A64" w:rsidRDefault="000F4A33" w:rsidP="005C3B4B">
      <w:pPr>
        <w:tabs>
          <w:tab w:val="left" w:pos="1080"/>
        </w:tabs>
        <w:spacing w:before="60" w:after="60" w:line="276" w:lineRule="auto"/>
        <w:ind w:firstLine="567"/>
        <w:jc w:val="both"/>
        <w:rPr>
          <w:sz w:val="28"/>
          <w:szCs w:val="28"/>
        </w:rPr>
      </w:pPr>
      <w:r w:rsidRPr="00CC3A64">
        <w:rPr>
          <w:sz w:val="28"/>
          <w:szCs w:val="28"/>
        </w:rPr>
        <w:t>ΔG</w:t>
      </w:r>
      <w:r w:rsidRPr="00CC3A64">
        <w:rPr>
          <w:sz w:val="28"/>
          <w:szCs w:val="28"/>
          <w:vertAlign w:val="subscript"/>
        </w:rPr>
        <w:t>D</w:t>
      </w:r>
      <w:r w:rsidRPr="00CC3A64">
        <w:rPr>
          <w:sz w:val="28"/>
          <w:szCs w:val="28"/>
        </w:rPr>
        <w:t xml:space="preserve"> : Chênh lệch giá phát điện bình quân biến đổi theo giá dầu khi tính theo giá dầu </w:t>
      </w:r>
      <w:r w:rsidRPr="00CC3A64">
        <w:rPr>
          <w:sz w:val="28"/>
        </w:rPr>
        <w:t xml:space="preserve">thực tế và </w:t>
      </w:r>
      <w:r w:rsidRPr="00CC3A64">
        <w:rPr>
          <w:sz w:val="28"/>
          <w:szCs w:val="28"/>
        </w:rPr>
        <w:t>giá dầu trong phương án giá hiện hà</w:t>
      </w:r>
      <w:r w:rsidR="00E43942" w:rsidRPr="00CC3A64">
        <w:rPr>
          <w:sz w:val="28"/>
          <w:szCs w:val="28"/>
        </w:rPr>
        <w:t>nh;</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80" w:dyaOrig="360">
          <v:shape id="_x0000_i1081" type="#_x0000_t75" style="width:28.5pt;height:21.75pt" o:ole="">
            <v:imagedata r:id="rId117" o:title=""/>
          </v:shape>
          <o:OLEObject Type="Embed" ProgID="Equation.3" ShapeID="_x0000_i1081" DrawAspect="Content" ObjectID="_1375689043" r:id="rId118"/>
        </w:object>
      </w:r>
      <w:r w:rsidRPr="00CC3A64">
        <w:t xml:space="preserve">: </w:t>
      </w:r>
      <w:r w:rsidRPr="00CC3A64">
        <w:rPr>
          <w:sz w:val="28"/>
        </w:rPr>
        <w:t xml:space="preserve">Sản lượng điện </w:t>
      </w:r>
      <w:r w:rsidR="00E574DF" w:rsidRPr="00CC3A64">
        <w:rPr>
          <w:sz w:val="28"/>
        </w:rPr>
        <w:t xml:space="preserve">kế hoạch </w:t>
      </w:r>
      <w:r w:rsidRPr="00CC3A64">
        <w:rPr>
          <w:sz w:val="28"/>
        </w:rPr>
        <w:t xml:space="preserve">tại </w:t>
      </w:r>
      <w:r w:rsidR="00585600" w:rsidRPr="00CC3A64">
        <w:rPr>
          <w:sz w:val="28"/>
        </w:rPr>
        <w:t>điểm giao nhận điện</w:t>
      </w:r>
      <w:r w:rsidRPr="00CC3A64">
        <w:rPr>
          <w:sz w:val="28"/>
        </w:rPr>
        <w:t xml:space="preserve"> trong </w:t>
      </w:r>
      <w:r w:rsidRPr="00CC3A64">
        <w:rPr>
          <w:sz w:val="28"/>
          <w:lang w:val="vi-VN"/>
        </w:rPr>
        <w:t xml:space="preserve">các tháng đã qua từ lần điều chỉnh trước </w:t>
      </w:r>
      <w:r w:rsidRPr="00CC3A64">
        <w:rPr>
          <w:sz w:val="28"/>
          <w:szCs w:val="28"/>
        </w:rPr>
        <w:t>của các nhà máy điện chạy dầu</w:t>
      </w:r>
      <w:r w:rsidR="00E43942" w:rsidRPr="00CC3A64">
        <w:rPr>
          <w:sz w:val="28"/>
        </w:rPr>
        <w:t>;</w:t>
      </w:r>
    </w:p>
    <w:p w:rsidR="0088663B" w:rsidRPr="00CC3A64" w:rsidRDefault="0088663B" w:rsidP="005C3B4B">
      <w:pPr>
        <w:tabs>
          <w:tab w:val="left" w:pos="1080"/>
        </w:tabs>
        <w:spacing w:before="60" w:after="60" w:line="276" w:lineRule="auto"/>
        <w:ind w:firstLine="567"/>
        <w:jc w:val="both"/>
        <w:rPr>
          <w:sz w:val="28"/>
        </w:rPr>
      </w:pPr>
      <w:r w:rsidRPr="00CC3A64">
        <w:rPr>
          <w:position w:val="-10"/>
        </w:rPr>
        <w:object w:dxaOrig="440" w:dyaOrig="360">
          <v:shape id="_x0000_i1082" type="#_x0000_t75" style="width:26.25pt;height:21.75pt" o:ole="">
            <v:imagedata r:id="rId119" o:title=""/>
          </v:shape>
          <o:OLEObject Type="Embed" ProgID="Equation.3" ShapeID="_x0000_i1082" DrawAspect="Content" ObjectID="_1375689044" r:id="rId120"/>
        </w:object>
      </w:r>
      <w:r w:rsidRPr="00CC3A64">
        <w:t xml:space="preserve">: </w:t>
      </w:r>
      <w:r w:rsidRPr="00CC3A64">
        <w:rPr>
          <w:sz w:val="28"/>
        </w:rPr>
        <w:t xml:space="preserve">Sản lượng điện phát thực tế tại </w:t>
      </w:r>
      <w:r w:rsidR="00585600" w:rsidRPr="00CC3A64">
        <w:rPr>
          <w:sz w:val="28"/>
        </w:rPr>
        <w:t xml:space="preserve">điểm giao nhận 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của các nhà máy điện chạy dầu</w:t>
      </w:r>
      <w:r w:rsidR="00E574DF" w:rsidRPr="00CC3A64">
        <w:rPr>
          <w:sz w:val="28"/>
        </w:rPr>
        <w:t xml:space="preserve">; sản lượng điện phát thực tế tại </w:t>
      </w:r>
      <w:r w:rsidR="00585600" w:rsidRPr="00CC3A64">
        <w:rPr>
          <w:sz w:val="28"/>
        </w:rPr>
        <w:t xml:space="preserve">điểm giao nhận điện </w:t>
      </w:r>
      <w:r w:rsidR="00E574DF" w:rsidRPr="00CC3A64">
        <w:rPr>
          <w:sz w:val="28"/>
        </w:rPr>
        <w:t xml:space="preserve">các ngày còn lại sau ngày kiểm tra của tháng cuối cùng được ước tính bằng số ngày còn lại nhân với tổng sản lượng điện phát thực tế trung bình ngày tại </w:t>
      </w:r>
      <w:r w:rsidR="00585600" w:rsidRPr="00CC3A64">
        <w:rPr>
          <w:sz w:val="28"/>
        </w:rPr>
        <w:t xml:space="preserve">điểm giao nhận điện </w:t>
      </w:r>
      <w:r w:rsidR="00E574DF" w:rsidRPr="00CC3A64">
        <w:rPr>
          <w:sz w:val="28"/>
        </w:rPr>
        <w:t xml:space="preserve">của tất cả </w:t>
      </w:r>
      <w:r w:rsidR="00E574DF" w:rsidRPr="00CC3A64">
        <w:rPr>
          <w:sz w:val="28"/>
          <w:szCs w:val="28"/>
        </w:rPr>
        <w:t xml:space="preserve">các nhà máy điện chạy dầu trong </w:t>
      </w:r>
      <w:r w:rsidR="00E729A1" w:rsidRPr="00CC3A64">
        <w:rPr>
          <w:sz w:val="28"/>
          <w:szCs w:val="28"/>
        </w:rPr>
        <w:t>15</w:t>
      </w:r>
      <w:r w:rsidR="00E43942" w:rsidRPr="00CC3A64">
        <w:rPr>
          <w:sz w:val="28"/>
        </w:rPr>
        <w:t xml:space="preserve"> ngày đầu của tháng cuối cùng;</w:t>
      </w:r>
    </w:p>
    <w:p w:rsidR="00016E85" w:rsidRPr="00CC3A64" w:rsidRDefault="000F4A33" w:rsidP="005C3B4B">
      <w:pPr>
        <w:tabs>
          <w:tab w:val="left" w:pos="1080"/>
        </w:tabs>
        <w:spacing w:before="60" w:after="60" w:line="276" w:lineRule="auto"/>
        <w:ind w:firstLine="567"/>
        <w:jc w:val="both"/>
        <w:rPr>
          <w:b/>
          <w:sz w:val="28"/>
        </w:rPr>
      </w:pPr>
      <w:r w:rsidRPr="00CC3A64">
        <w:rPr>
          <w:sz w:val="28"/>
          <w:szCs w:val="28"/>
        </w:rPr>
        <w:t>ΔA</w:t>
      </w:r>
      <w:r w:rsidRPr="00CC3A64">
        <w:rPr>
          <w:sz w:val="28"/>
          <w:szCs w:val="28"/>
          <w:vertAlign w:val="subscript"/>
        </w:rPr>
        <w:t>D</w:t>
      </w:r>
      <w:r w:rsidRPr="00CC3A64">
        <w:rPr>
          <w:sz w:val="28"/>
          <w:szCs w:val="28"/>
        </w:rPr>
        <w:t xml:space="preserve"> : Chênh lệch s</w:t>
      </w:r>
      <w:r w:rsidRPr="00CC3A64">
        <w:rPr>
          <w:sz w:val="28"/>
        </w:rPr>
        <w:t xml:space="preserve">ản lượng điện phát thực tế và kế hoạch tại </w:t>
      </w:r>
      <w:r w:rsidR="00585600" w:rsidRPr="00CC3A64">
        <w:rPr>
          <w:sz w:val="28"/>
        </w:rPr>
        <w:t xml:space="preserve">điểm giao nhận điện </w:t>
      </w:r>
      <w:r w:rsidRPr="00CC3A64">
        <w:rPr>
          <w:sz w:val="28"/>
        </w:rPr>
        <w:t xml:space="preserve">trong </w:t>
      </w:r>
      <w:r w:rsidRPr="00CC3A64">
        <w:rPr>
          <w:sz w:val="28"/>
          <w:lang w:val="vi-VN"/>
        </w:rPr>
        <w:t xml:space="preserve">các tháng đã qua từ lần điều chỉnh trước </w:t>
      </w:r>
      <w:r w:rsidRPr="00CC3A64">
        <w:rPr>
          <w:sz w:val="28"/>
          <w:szCs w:val="28"/>
        </w:rPr>
        <w:t>của các nhà máy điện chạy dầu.</w:t>
      </w:r>
    </w:p>
    <w:p w:rsidR="00051714" w:rsidRPr="00CC3A64" w:rsidRDefault="00051714" w:rsidP="005C3B4B">
      <w:pPr>
        <w:tabs>
          <w:tab w:val="left" w:pos="1080"/>
        </w:tabs>
        <w:spacing w:before="60" w:after="60" w:line="276" w:lineRule="auto"/>
        <w:ind w:firstLine="567"/>
        <w:jc w:val="both"/>
        <w:rPr>
          <w:b/>
          <w:sz w:val="28"/>
        </w:rPr>
      </w:pPr>
      <w:r w:rsidRPr="00CC3A64">
        <w:rPr>
          <w:b/>
          <w:sz w:val="28"/>
        </w:rPr>
        <w:t xml:space="preserve">II. </w:t>
      </w:r>
      <w:r w:rsidR="00367263" w:rsidRPr="00CC3A64">
        <w:rPr>
          <w:b/>
          <w:sz w:val="28"/>
        </w:rPr>
        <w:t xml:space="preserve">Công thức xác định chênh lệch giá bán điện </w:t>
      </w:r>
      <w:r w:rsidR="00B855F6" w:rsidRPr="00CC3A64">
        <w:rPr>
          <w:b/>
          <w:sz w:val="28"/>
        </w:rPr>
        <w:t>do biến động các thông số đầu vào cơ bản</w:t>
      </w:r>
    </w:p>
    <w:p w:rsidR="00893A35" w:rsidRPr="00CC3A64" w:rsidRDefault="00893A35" w:rsidP="005C3B4B">
      <w:pPr>
        <w:spacing w:before="60" w:after="60" w:line="276" w:lineRule="auto"/>
        <w:ind w:firstLine="567"/>
        <w:jc w:val="both"/>
        <w:rPr>
          <w:sz w:val="28"/>
          <w:szCs w:val="28"/>
        </w:rPr>
      </w:pPr>
      <w:r w:rsidRPr="00CC3A64">
        <w:rPr>
          <w:sz w:val="28"/>
          <w:szCs w:val="28"/>
        </w:rPr>
        <w:t>Công thức</w:t>
      </w:r>
      <w:r w:rsidRPr="00CC3A64">
        <w:rPr>
          <w:sz w:val="28"/>
          <w:szCs w:val="28"/>
          <w:lang w:val="vi-VN"/>
        </w:rPr>
        <w:t xml:space="preserve"> </w:t>
      </w:r>
      <w:r w:rsidRPr="00CC3A64">
        <w:rPr>
          <w:sz w:val="28"/>
          <w:szCs w:val="28"/>
        </w:rPr>
        <w:t xml:space="preserve">tổng quát </w:t>
      </w:r>
      <w:r w:rsidRPr="00CC3A64">
        <w:rPr>
          <w:sz w:val="28"/>
          <w:szCs w:val="28"/>
          <w:lang w:val="vi-VN"/>
        </w:rPr>
        <w:t xml:space="preserve">xác định chênh lệch </w:t>
      </w:r>
      <w:r w:rsidRPr="00CC3A64">
        <w:rPr>
          <w:sz w:val="28"/>
        </w:rPr>
        <w:t xml:space="preserve">giá bán điện </w:t>
      </w:r>
      <w:r w:rsidR="00B855F6" w:rsidRPr="00CC3A64">
        <w:rPr>
          <w:sz w:val="28"/>
        </w:rPr>
        <w:t xml:space="preserve">do biến động các thông số đầu vào cơ bản </w:t>
      </w:r>
      <w:r w:rsidR="006249D2" w:rsidRPr="00CC3A64">
        <w:rPr>
          <w:sz w:val="28"/>
        </w:rPr>
        <w:t>như sau:</w:t>
      </w:r>
    </w:p>
    <w:p w:rsidR="0065506D" w:rsidRPr="00CC3A64" w:rsidRDefault="008501B9" w:rsidP="005C3B4B">
      <w:pPr>
        <w:tabs>
          <w:tab w:val="left" w:pos="1080"/>
        </w:tabs>
        <w:spacing w:before="60" w:after="60" w:line="276" w:lineRule="auto"/>
        <w:ind w:firstLine="567"/>
        <w:jc w:val="center"/>
      </w:pPr>
      <w:r w:rsidRPr="00CC3A64">
        <w:rPr>
          <w:position w:val="-30"/>
        </w:rPr>
        <w:object w:dxaOrig="4420" w:dyaOrig="680">
          <v:shape id="_x0000_i1083" type="#_x0000_t75" style="width:272.25pt;height:40.5pt" o:ole="">
            <v:imagedata r:id="rId121" o:title=""/>
          </v:shape>
          <o:OLEObject Type="Embed" ProgID="Equation.3" ShapeID="_x0000_i1083" DrawAspect="Content" ObjectID="_1375689045" r:id="rId122"/>
        </w:object>
      </w:r>
    </w:p>
    <w:p w:rsidR="0065506D" w:rsidRPr="00CC3A64" w:rsidRDefault="00FB58E5" w:rsidP="005C3B4B">
      <w:pPr>
        <w:tabs>
          <w:tab w:val="left" w:pos="1080"/>
        </w:tabs>
        <w:spacing w:before="60" w:after="60" w:line="276" w:lineRule="auto"/>
        <w:ind w:firstLine="567"/>
        <w:jc w:val="center"/>
      </w:pPr>
      <w:r w:rsidRPr="00CC3A64">
        <w:rPr>
          <w:position w:val="-12"/>
        </w:rPr>
        <w:object w:dxaOrig="4280" w:dyaOrig="380">
          <v:shape id="_x0000_i1084" type="#_x0000_t75" style="width:261.75pt;height:23.25pt" o:ole="">
            <v:imagedata r:id="rId123" o:title=""/>
          </v:shape>
          <o:OLEObject Type="Embed" ProgID="Equation.3" ShapeID="_x0000_i1084" DrawAspect="Content" ObjectID="_1375689046" r:id="rId124"/>
        </w:object>
      </w:r>
    </w:p>
    <w:p w:rsidR="0065506D" w:rsidRPr="00CC3A64" w:rsidRDefault="00893A35" w:rsidP="005C3B4B">
      <w:pPr>
        <w:tabs>
          <w:tab w:val="left" w:pos="1080"/>
        </w:tabs>
        <w:spacing w:before="60" w:after="60" w:line="276" w:lineRule="auto"/>
        <w:ind w:firstLine="567"/>
        <w:jc w:val="center"/>
      </w:pPr>
      <w:r w:rsidRPr="00CC3A64">
        <w:rPr>
          <w:position w:val="-10"/>
        </w:rPr>
        <w:object w:dxaOrig="180" w:dyaOrig="340">
          <v:shape id="_x0000_i1085" type="#_x0000_t75" style="width:10.5pt;height:20.25pt" o:ole="">
            <v:imagedata r:id="rId125" o:title=""/>
          </v:shape>
          <o:OLEObject Type="Embed" ProgID="Equation.3" ShapeID="_x0000_i1085" DrawAspect="Content" ObjectID="_1375689047" r:id="rId126"/>
        </w:object>
      </w:r>
      <w:r w:rsidRPr="00CC3A64">
        <w:rPr>
          <w:position w:val="-10"/>
        </w:rPr>
        <w:object w:dxaOrig="180" w:dyaOrig="340">
          <v:shape id="_x0000_i1086" type="#_x0000_t75" style="width:9pt;height:17.25pt" o:ole="">
            <v:imagedata r:id="rId125" o:title=""/>
          </v:shape>
          <o:OLEObject Type="Embed" ProgID="Equation.3" ShapeID="_x0000_i1086" DrawAspect="Content" ObjectID="_1375689048" r:id="rId127"/>
        </w:object>
      </w:r>
      <w:r w:rsidR="00D25A58" w:rsidRPr="00CC3A64">
        <w:rPr>
          <w:position w:val="-10"/>
        </w:rPr>
        <w:object w:dxaOrig="5260" w:dyaOrig="360">
          <v:shape id="_x0000_i1087" type="#_x0000_t75" style="width:312.75pt;height:21.75pt" o:ole="">
            <v:imagedata r:id="rId128" o:title=""/>
          </v:shape>
          <o:OLEObject Type="Embed" ProgID="Equation.3" ShapeID="_x0000_i1087" DrawAspect="Content" ObjectID="_1375689049" r:id="rId129"/>
        </w:object>
      </w:r>
    </w:p>
    <w:p w:rsidR="006249D2" w:rsidRPr="00CC3A64" w:rsidRDefault="006249D2" w:rsidP="005C3B4B">
      <w:pPr>
        <w:tabs>
          <w:tab w:val="left" w:pos="1080"/>
        </w:tabs>
        <w:spacing w:before="60" w:after="60" w:line="276" w:lineRule="auto"/>
        <w:ind w:firstLine="567"/>
        <w:jc w:val="both"/>
        <w:rPr>
          <w:b/>
          <w:sz w:val="28"/>
        </w:rPr>
      </w:pPr>
      <w:r w:rsidRPr="00CC3A64">
        <w:rPr>
          <w:b/>
          <w:sz w:val="28"/>
        </w:rPr>
        <w:t xml:space="preserve">III. Các hệ số tính toán cho lần điều chỉnh đầu tiên năm 2011 </w:t>
      </w:r>
    </w:p>
    <w:p w:rsidR="00016E85" w:rsidRPr="00CC3A64" w:rsidRDefault="006249D2" w:rsidP="008E0F5F">
      <w:pPr>
        <w:spacing w:before="120" w:after="360" w:line="276" w:lineRule="auto"/>
        <w:ind w:firstLine="567"/>
        <w:jc w:val="both"/>
        <w:rPr>
          <w:sz w:val="28"/>
          <w:szCs w:val="28"/>
        </w:rPr>
      </w:pPr>
      <w:r w:rsidRPr="00CC3A64">
        <w:rPr>
          <w:sz w:val="28"/>
          <w:szCs w:val="28"/>
        </w:rPr>
        <w:lastRenderedPageBreak/>
        <w:t>1</w:t>
      </w:r>
      <w:r w:rsidR="00893A35" w:rsidRPr="00CC3A64">
        <w:rPr>
          <w:sz w:val="28"/>
          <w:szCs w:val="28"/>
        </w:rPr>
        <w:t xml:space="preserve">. Các hệ số tính toán </w:t>
      </w:r>
      <w:r w:rsidR="00F46D24" w:rsidRPr="00CC3A64">
        <w:rPr>
          <w:sz w:val="28"/>
          <w:szCs w:val="28"/>
        </w:rPr>
        <w:t xml:space="preserve">cho lần điều chỉnh đầu tiên năm 2011 </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5860"/>
        <w:gridCol w:w="1723"/>
      </w:tblGrid>
      <w:tr w:rsidR="00372610" w:rsidRPr="00CC3A64">
        <w:trPr>
          <w:trHeight w:val="537"/>
          <w:jc w:val="center"/>
        </w:trPr>
        <w:tc>
          <w:tcPr>
            <w:tcW w:w="571" w:type="dxa"/>
            <w:vAlign w:val="center"/>
          </w:tcPr>
          <w:p w:rsidR="00372610" w:rsidRPr="00CC3A64" w:rsidRDefault="00372610" w:rsidP="00CA304C">
            <w:pPr>
              <w:tabs>
                <w:tab w:val="left" w:pos="1080"/>
              </w:tabs>
              <w:spacing w:before="120" w:after="120" w:line="276" w:lineRule="auto"/>
              <w:jc w:val="center"/>
              <w:rPr>
                <w:b/>
              </w:rPr>
            </w:pPr>
            <w:r w:rsidRPr="00CC3A64">
              <w:rPr>
                <w:b/>
              </w:rPr>
              <w:t>TT</w:t>
            </w:r>
          </w:p>
        </w:tc>
        <w:tc>
          <w:tcPr>
            <w:tcW w:w="5860" w:type="dxa"/>
            <w:vAlign w:val="center"/>
          </w:tcPr>
          <w:p w:rsidR="00372610" w:rsidRPr="00CC3A64" w:rsidRDefault="00372610" w:rsidP="00CA304C">
            <w:pPr>
              <w:tabs>
                <w:tab w:val="left" w:pos="1080"/>
              </w:tabs>
              <w:spacing w:before="120" w:after="120" w:line="276" w:lineRule="auto"/>
              <w:jc w:val="center"/>
              <w:rPr>
                <w:b/>
              </w:rPr>
            </w:pPr>
            <w:r w:rsidRPr="00CC3A64">
              <w:rPr>
                <w:b/>
              </w:rPr>
              <w:t xml:space="preserve">Hệ số tính toán </w:t>
            </w:r>
          </w:p>
        </w:tc>
        <w:tc>
          <w:tcPr>
            <w:tcW w:w="1723" w:type="dxa"/>
            <w:vAlign w:val="center"/>
          </w:tcPr>
          <w:p w:rsidR="00372610" w:rsidRPr="00CC3A64" w:rsidRDefault="00372610" w:rsidP="00CA304C">
            <w:pPr>
              <w:tabs>
                <w:tab w:val="left" w:pos="1080"/>
              </w:tabs>
              <w:spacing w:before="120" w:after="120" w:line="276" w:lineRule="auto"/>
              <w:jc w:val="center"/>
              <w:rPr>
                <w:b/>
              </w:rPr>
            </w:pPr>
            <w:r w:rsidRPr="00CC3A64">
              <w:rPr>
                <w:b/>
              </w:rPr>
              <w:t xml:space="preserve">Giá trị </w:t>
            </w:r>
          </w:p>
        </w:tc>
      </w:tr>
      <w:tr w:rsidR="00565EFC" w:rsidRPr="00CC3A64">
        <w:trPr>
          <w:jc w:val="center"/>
        </w:trPr>
        <w:tc>
          <w:tcPr>
            <w:tcW w:w="571" w:type="dxa"/>
            <w:vAlign w:val="center"/>
          </w:tcPr>
          <w:p w:rsidR="00565EFC" w:rsidRPr="00CC3A64" w:rsidRDefault="00565EFC" w:rsidP="006163B0">
            <w:pPr>
              <w:tabs>
                <w:tab w:val="left" w:pos="1080"/>
              </w:tabs>
              <w:spacing w:before="20" w:after="40" w:line="276" w:lineRule="auto"/>
              <w:jc w:val="center"/>
              <w:rPr>
                <w:sz w:val="28"/>
                <w:szCs w:val="28"/>
              </w:rPr>
            </w:pPr>
            <w:r w:rsidRPr="00CC3A64">
              <w:rPr>
                <w:sz w:val="28"/>
                <w:szCs w:val="28"/>
              </w:rPr>
              <w:t>1.</w:t>
            </w:r>
          </w:p>
        </w:tc>
        <w:tc>
          <w:tcPr>
            <w:tcW w:w="5860" w:type="dxa"/>
            <w:vAlign w:val="center"/>
          </w:tcPr>
          <w:p w:rsidR="00565EFC" w:rsidRPr="00CC3A64" w:rsidRDefault="00565EFC" w:rsidP="006163B0">
            <w:pPr>
              <w:tabs>
                <w:tab w:val="left" w:pos="1080"/>
              </w:tabs>
              <w:spacing w:before="20" w:after="40" w:line="276" w:lineRule="auto"/>
              <w:jc w:val="both"/>
              <w:rPr>
                <w:sz w:val="28"/>
                <w:szCs w:val="28"/>
              </w:rPr>
            </w:pPr>
            <w:r w:rsidRPr="00CC3A64">
              <w:rPr>
                <w:sz w:val="28"/>
              </w:rPr>
              <w:t>Giá</w:t>
            </w:r>
            <w:r w:rsidRPr="00CC3A64">
              <w:rPr>
                <w:sz w:val="28"/>
                <w:szCs w:val="28"/>
              </w:rPr>
              <w:t xml:space="preserve"> phát điện bình quân các nhà máy thủy điện trong phương án giá hiện hành,</w:t>
            </w:r>
            <w:r w:rsidRPr="00CC3A64">
              <w:rPr>
                <w:position w:val="-14"/>
              </w:rPr>
              <w:object w:dxaOrig="660" w:dyaOrig="400">
                <v:shape id="_x0000_i1088" type="#_x0000_t75" style="width:40.5pt;height:24pt" o:ole="">
                  <v:imagedata r:id="rId130" o:title=""/>
                </v:shape>
                <o:OLEObject Type="Embed" ProgID="Equation.3" ShapeID="_x0000_i1088" DrawAspect="Content" ObjectID="_1375689050" r:id="rId131"/>
              </w:object>
            </w:r>
            <w:r w:rsidRPr="00CC3A64">
              <w:rPr>
                <w:sz w:val="28"/>
                <w:szCs w:val="28"/>
              </w:rPr>
              <w:t>(đ/kWh)</w:t>
            </w:r>
          </w:p>
        </w:tc>
        <w:tc>
          <w:tcPr>
            <w:tcW w:w="1723" w:type="dxa"/>
            <w:vAlign w:val="center"/>
          </w:tcPr>
          <w:p w:rsidR="00565EFC" w:rsidRDefault="00565EFC">
            <w:pPr>
              <w:spacing w:before="20" w:after="40" w:line="276" w:lineRule="auto"/>
              <w:jc w:val="center"/>
              <w:rPr>
                <w:sz w:val="28"/>
                <w:szCs w:val="28"/>
              </w:rPr>
            </w:pPr>
            <w:r>
              <w:rPr>
                <w:sz w:val="28"/>
                <w:szCs w:val="28"/>
              </w:rPr>
              <w:t>657</w:t>
            </w:r>
          </w:p>
        </w:tc>
      </w:tr>
      <w:tr w:rsidR="00565EFC" w:rsidRPr="00CC3A64">
        <w:trPr>
          <w:jc w:val="center"/>
        </w:trPr>
        <w:tc>
          <w:tcPr>
            <w:tcW w:w="571" w:type="dxa"/>
            <w:vAlign w:val="center"/>
          </w:tcPr>
          <w:p w:rsidR="00565EFC" w:rsidRPr="00CC3A64" w:rsidRDefault="00565EFC" w:rsidP="006163B0">
            <w:pPr>
              <w:tabs>
                <w:tab w:val="left" w:pos="1080"/>
              </w:tabs>
              <w:spacing w:before="20" w:after="40" w:line="276" w:lineRule="auto"/>
              <w:jc w:val="center"/>
              <w:rPr>
                <w:sz w:val="28"/>
                <w:szCs w:val="28"/>
              </w:rPr>
            </w:pPr>
            <w:r w:rsidRPr="00CC3A64">
              <w:rPr>
                <w:sz w:val="28"/>
                <w:szCs w:val="28"/>
              </w:rPr>
              <w:t>2.</w:t>
            </w:r>
          </w:p>
        </w:tc>
        <w:tc>
          <w:tcPr>
            <w:tcW w:w="5860" w:type="dxa"/>
            <w:vAlign w:val="center"/>
          </w:tcPr>
          <w:p w:rsidR="00565EFC" w:rsidRPr="00CC3A64" w:rsidRDefault="00565EFC" w:rsidP="006163B0">
            <w:pPr>
              <w:tabs>
                <w:tab w:val="left" w:pos="1080"/>
              </w:tabs>
              <w:spacing w:before="20" w:after="40" w:line="276" w:lineRule="auto"/>
              <w:jc w:val="both"/>
              <w:rPr>
                <w:sz w:val="28"/>
                <w:szCs w:val="28"/>
              </w:rPr>
            </w:pPr>
            <w:r w:rsidRPr="00CC3A64">
              <w:rPr>
                <w:sz w:val="28"/>
              </w:rPr>
              <w:t>Giá</w:t>
            </w:r>
            <w:r w:rsidRPr="00CC3A64">
              <w:rPr>
                <w:sz w:val="28"/>
                <w:szCs w:val="28"/>
              </w:rPr>
              <w:t xml:space="preserve"> phát điện bình quân trong phương án giá hiện hành của thành phần chi phí biến động theo sản lượng điện phát các nhà máy nhiệt điện chạy than </w:t>
            </w:r>
            <w:r w:rsidRPr="00CC3A64">
              <w:rPr>
                <w:sz w:val="28"/>
              </w:rPr>
              <w:t>(</w:t>
            </w:r>
            <w:r w:rsidRPr="00CC3A64">
              <w:rPr>
                <w:sz w:val="28"/>
                <w:szCs w:val="28"/>
              </w:rPr>
              <w:t xml:space="preserve">và các nhà máy </w:t>
            </w:r>
            <w:r w:rsidRPr="00CC3A64">
              <w:rPr>
                <w:sz w:val="28"/>
              </w:rPr>
              <w:t xml:space="preserve">nhiệt </w:t>
            </w:r>
            <w:r w:rsidRPr="00CC3A64">
              <w:rPr>
                <w:sz w:val="28"/>
                <w:szCs w:val="28"/>
              </w:rPr>
              <w:t xml:space="preserve">điện có thành phần giá cố định biến động theo sản lượng phát điện), không biến động theo tỷ giá và giá nhiên liệu, </w:t>
            </w:r>
            <w:r w:rsidRPr="00CC3A64">
              <w:rPr>
                <w:position w:val="-14"/>
              </w:rPr>
              <w:object w:dxaOrig="680" w:dyaOrig="400">
                <v:shape id="_x0000_i1089" type="#_x0000_t75" style="width:41.25pt;height:24pt" o:ole="">
                  <v:imagedata r:id="rId132" o:title=""/>
                </v:shape>
                <o:OLEObject Type="Embed" ProgID="Equation.3" ShapeID="_x0000_i1089" DrawAspect="Content" ObjectID="_1375689051" r:id="rId133"/>
              </w:object>
            </w:r>
            <w:r w:rsidRPr="00CC3A64">
              <w:rPr>
                <w:sz w:val="28"/>
                <w:szCs w:val="28"/>
              </w:rPr>
              <w:t>(đ/kWh)</w:t>
            </w:r>
          </w:p>
        </w:tc>
        <w:tc>
          <w:tcPr>
            <w:tcW w:w="1723" w:type="dxa"/>
            <w:vAlign w:val="center"/>
          </w:tcPr>
          <w:p w:rsidR="00565EFC" w:rsidRDefault="00565EFC">
            <w:pPr>
              <w:spacing w:before="20" w:after="40" w:line="276" w:lineRule="auto"/>
              <w:jc w:val="center"/>
              <w:rPr>
                <w:sz w:val="28"/>
                <w:szCs w:val="28"/>
              </w:rPr>
            </w:pPr>
            <w:r>
              <w:rPr>
                <w:sz w:val="28"/>
                <w:szCs w:val="28"/>
              </w:rPr>
              <w:t>430</w:t>
            </w:r>
          </w:p>
        </w:tc>
      </w:tr>
      <w:tr w:rsidR="00565EFC" w:rsidRPr="00CC3A64">
        <w:trPr>
          <w:jc w:val="center"/>
        </w:trPr>
        <w:tc>
          <w:tcPr>
            <w:tcW w:w="571" w:type="dxa"/>
            <w:vAlign w:val="center"/>
          </w:tcPr>
          <w:p w:rsidR="00565EFC" w:rsidRPr="00CC3A64" w:rsidRDefault="00565EFC" w:rsidP="006163B0">
            <w:pPr>
              <w:tabs>
                <w:tab w:val="left" w:pos="1080"/>
              </w:tabs>
              <w:spacing w:before="20" w:after="40" w:line="276" w:lineRule="auto"/>
              <w:jc w:val="center"/>
              <w:rPr>
                <w:sz w:val="28"/>
                <w:szCs w:val="28"/>
              </w:rPr>
            </w:pPr>
            <w:r w:rsidRPr="00CC3A64">
              <w:rPr>
                <w:sz w:val="28"/>
                <w:szCs w:val="28"/>
              </w:rPr>
              <w:t>3.</w:t>
            </w:r>
          </w:p>
        </w:tc>
        <w:tc>
          <w:tcPr>
            <w:tcW w:w="5860" w:type="dxa"/>
          </w:tcPr>
          <w:p w:rsidR="00565EFC" w:rsidRPr="00CC3A64" w:rsidRDefault="00565EFC" w:rsidP="006163B0">
            <w:pPr>
              <w:tabs>
                <w:tab w:val="left" w:pos="1080"/>
              </w:tabs>
              <w:spacing w:before="20" w:after="40" w:line="276" w:lineRule="auto"/>
              <w:jc w:val="both"/>
              <w:rPr>
                <w:sz w:val="28"/>
                <w:szCs w:val="28"/>
              </w:rPr>
            </w:pPr>
            <w:r w:rsidRPr="00CC3A64">
              <w:rPr>
                <w:sz w:val="28"/>
              </w:rPr>
              <w:t>Giá</w:t>
            </w:r>
            <w:r w:rsidRPr="00CC3A64">
              <w:rPr>
                <w:sz w:val="28"/>
                <w:szCs w:val="28"/>
              </w:rPr>
              <w:t xml:space="preserve"> phát điện bình quân biến đổi theo giá than trong phương án giá hiện hành, </w:t>
            </w:r>
            <w:r w:rsidRPr="00CC3A64">
              <w:rPr>
                <w:position w:val="-10"/>
              </w:rPr>
              <w:object w:dxaOrig="480" w:dyaOrig="360">
                <v:shape id="_x0000_i1090" type="#_x0000_t75" style="width:27.75pt;height:20.25pt" o:ole="">
                  <v:imagedata r:id="rId134" o:title=""/>
                </v:shape>
                <o:OLEObject Type="Embed" ProgID="Equation.3" ShapeID="_x0000_i1090" DrawAspect="Content" ObjectID="_1375689052" r:id="rId135"/>
              </w:object>
            </w:r>
            <w:r w:rsidRPr="00CC3A64">
              <w:rPr>
                <w:sz w:val="28"/>
                <w:szCs w:val="28"/>
              </w:rPr>
              <w:t>(đ/kWh)</w:t>
            </w:r>
          </w:p>
        </w:tc>
        <w:tc>
          <w:tcPr>
            <w:tcW w:w="1723" w:type="dxa"/>
            <w:vAlign w:val="center"/>
          </w:tcPr>
          <w:p w:rsidR="00565EFC" w:rsidRDefault="00565EFC">
            <w:pPr>
              <w:spacing w:before="20" w:after="40" w:line="276" w:lineRule="auto"/>
              <w:jc w:val="center"/>
              <w:rPr>
                <w:sz w:val="28"/>
                <w:szCs w:val="28"/>
              </w:rPr>
            </w:pPr>
            <w:r>
              <w:rPr>
                <w:sz w:val="28"/>
                <w:szCs w:val="28"/>
              </w:rPr>
              <w:t>344</w:t>
            </w:r>
          </w:p>
        </w:tc>
      </w:tr>
      <w:tr w:rsidR="00565EFC" w:rsidRPr="00CC3A64">
        <w:trPr>
          <w:jc w:val="center"/>
        </w:trPr>
        <w:tc>
          <w:tcPr>
            <w:tcW w:w="571" w:type="dxa"/>
            <w:vAlign w:val="center"/>
          </w:tcPr>
          <w:p w:rsidR="00565EFC" w:rsidRPr="00CC3A64" w:rsidRDefault="00565EFC" w:rsidP="006163B0">
            <w:pPr>
              <w:tabs>
                <w:tab w:val="left" w:pos="1080"/>
              </w:tabs>
              <w:spacing w:before="20" w:after="40" w:line="276" w:lineRule="auto"/>
              <w:jc w:val="center"/>
              <w:rPr>
                <w:sz w:val="28"/>
                <w:szCs w:val="28"/>
              </w:rPr>
            </w:pPr>
            <w:r w:rsidRPr="00CC3A64">
              <w:rPr>
                <w:sz w:val="28"/>
                <w:szCs w:val="28"/>
              </w:rPr>
              <w:t>4.</w:t>
            </w:r>
          </w:p>
        </w:tc>
        <w:tc>
          <w:tcPr>
            <w:tcW w:w="5860" w:type="dxa"/>
          </w:tcPr>
          <w:p w:rsidR="00565EFC" w:rsidRPr="00CC3A64" w:rsidRDefault="00565EFC" w:rsidP="006163B0">
            <w:pPr>
              <w:tabs>
                <w:tab w:val="left" w:pos="1080"/>
              </w:tabs>
              <w:spacing w:before="20" w:after="40" w:line="276" w:lineRule="auto"/>
              <w:jc w:val="both"/>
              <w:rPr>
                <w:sz w:val="28"/>
                <w:szCs w:val="28"/>
              </w:rPr>
            </w:pPr>
            <w:r w:rsidRPr="00CC3A64">
              <w:rPr>
                <w:sz w:val="28"/>
              </w:rPr>
              <w:t>Giá</w:t>
            </w:r>
            <w:r w:rsidRPr="00CC3A64">
              <w:rPr>
                <w:sz w:val="28"/>
                <w:szCs w:val="28"/>
              </w:rPr>
              <w:t xml:space="preserve"> phát điện bình quân biến đổi theo giá khí trong phương án giá hiện hành, </w:t>
            </w:r>
            <w:r w:rsidRPr="00CC3A64">
              <w:rPr>
                <w:position w:val="-10"/>
              </w:rPr>
              <w:object w:dxaOrig="480" w:dyaOrig="360">
                <v:shape id="_x0000_i1091" type="#_x0000_t75" style="width:27.75pt;height:20.25pt" o:ole="">
                  <v:imagedata r:id="rId136" o:title=""/>
                </v:shape>
                <o:OLEObject Type="Embed" ProgID="Equation.3" ShapeID="_x0000_i1091" DrawAspect="Content" ObjectID="_1375689053" r:id="rId137"/>
              </w:object>
            </w:r>
            <w:r w:rsidRPr="00CC3A64">
              <w:rPr>
                <w:sz w:val="28"/>
                <w:szCs w:val="28"/>
              </w:rPr>
              <w:t>(đ/kWh)</w:t>
            </w:r>
          </w:p>
        </w:tc>
        <w:tc>
          <w:tcPr>
            <w:tcW w:w="1723" w:type="dxa"/>
            <w:vAlign w:val="center"/>
          </w:tcPr>
          <w:p w:rsidR="00565EFC" w:rsidRDefault="00565EFC">
            <w:pPr>
              <w:spacing w:before="20" w:after="40" w:line="276" w:lineRule="auto"/>
              <w:jc w:val="center"/>
              <w:rPr>
                <w:sz w:val="28"/>
                <w:szCs w:val="28"/>
              </w:rPr>
            </w:pPr>
            <w:r>
              <w:rPr>
                <w:sz w:val="28"/>
                <w:szCs w:val="28"/>
              </w:rPr>
              <w:t>606</w:t>
            </w:r>
          </w:p>
        </w:tc>
      </w:tr>
      <w:tr w:rsidR="00565EFC" w:rsidRPr="00CC3A64">
        <w:trPr>
          <w:jc w:val="center"/>
        </w:trPr>
        <w:tc>
          <w:tcPr>
            <w:tcW w:w="571" w:type="dxa"/>
            <w:vAlign w:val="center"/>
          </w:tcPr>
          <w:p w:rsidR="00565EFC" w:rsidRPr="00CC3A64" w:rsidRDefault="00565EFC" w:rsidP="006163B0">
            <w:pPr>
              <w:tabs>
                <w:tab w:val="left" w:pos="1080"/>
              </w:tabs>
              <w:spacing w:before="20" w:after="40" w:line="276" w:lineRule="auto"/>
              <w:jc w:val="center"/>
              <w:rPr>
                <w:sz w:val="28"/>
                <w:szCs w:val="28"/>
              </w:rPr>
            </w:pPr>
            <w:r w:rsidRPr="00CC3A64">
              <w:rPr>
                <w:sz w:val="28"/>
                <w:szCs w:val="28"/>
              </w:rPr>
              <w:t>5.</w:t>
            </w:r>
          </w:p>
        </w:tc>
        <w:tc>
          <w:tcPr>
            <w:tcW w:w="5860" w:type="dxa"/>
          </w:tcPr>
          <w:p w:rsidR="00565EFC" w:rsidRPr="00CC3A64" w:rsidRDefault="00565EFC" w:rsidP="006163B0">
            <w:pPr>
              <w:tabs>
                <w:tab w:val="left" w:pos="1080"/>
              </w:tabs>
              <w:spacing w:before="20" w:after="40" w:line="276" w:lineRule="auto"/>
              <w:jc w:val="both"/>
              <w:rPr>
                <w:sz w:val="28"/>
                <w:szCs w:val="28"/>
              </w:rPr>
            </w:pPr>
            <w:r w:rsidRPr="00CC3A64">
              <w:rPr>
                <w:sz w:val="28"/>
              </w:rPr>
              <w:t>Giá</w:t>
            </w:r>
            <w:r w:rsidRPr="00CC3A64">
              <w:rPr>
                <w:sz w:val="28"/>
                <w:szCs w:val="28"/>
              </w:rPr>
              <w:t xml:space="preserve"> phát điện bình quân biến đổi theo giá dầu trong phương án giá hiện hành, </w:t>
            </w:r>
            <w:r w:rsidRPr="00CC3A64">
              <w:rPr>
                <w:position w:val="-10"/>
              </w:rPr>
              <w:object w:dxaOrig="480" w:dyaOrig="360">
                <v:shape id="_x0000_i1092" type="#_x0000_t75" style="width:27.75pt;height:20.25pt" o:ole="">
                  <v:imagedata r:id="rId138" o:title=""/>
                </v:shape>
                <o:OLEObject Type="Embed" ProgID="Equation.3" ShapeID="_x0000_i1092" DrawAspect="Content" ObjectID="_1375689054" r:id="rId139"/>
              </w:object>
            </w:r>
            <w:r w:rsidRPr="00CC3A64">
              <w:rPr>
                <w:sz w:val="28"/>
                <w:szCs w:val="28"/>
              </w:rPr>
              <w:t>(đ/kWh)</w:t>
            </w:r>
          </w:p>
        </w:tc>
        <w:tc>
          <w:tcPr>
            <w:tcW w:w="1723" w:type="dxa"/>
            <w:vAlign w:val="center"/>
          </w:tcPr>
          <w:p w:rsidR="00565EFC" w:rsidRDefault="00565EFC">
            <w:pPr>
              <w:spacing w:before="20" w:after="40" w:line="276" w:lineRule="auto"/>
              <w:jc w:val="center"/>
              <w:rPr>
                <w:sz w:val="28"/>
                <w:szCs w:val="28"/>
              </w:rPr>
            </w:pPr>
            <w:r>
              <w:rPr>
                <w:sz w:val="28"/>
                <w:szCs w:val="28"/>
              </w:rPr>
              <w:t>3.046</w:t>
            </w:r>
          </w:p>
        </w:tc>
      </w:tr>
      <w:tr w:rsidR="00565EFC" w:rsidRPr="00CC3A64">
        <w:trPr>
          <w:jc w:val="center"/>
        </w:trPr>
        <w:tc>
          <w:tcPr>
            <w:tcW w:w="571" w:type="dxa"/>
            <w:vAlign w:val="center"/>
          </w:tcPr>
          <w:p w:rsidR="00565EFC" w:rsidRPr="00CC3A64" w:rsidRDefault="00565EFC" w:rsidP="006163B0">
            <w:pPr>
              <w:tabs>
                <w:tab w:val="left" w:pos="1080"/>
              </w:tabs>
              <w:spacing w:before="20" w:after="40" w:line="276" w:lineRule="auto"/>
              <w:jc w:val="center"/>
              <w:rPr>
                <w:sz w:val="28"/>
                <w:szCs w:val="28"/>
              </w:rPr>
            </w:pPr>
            <w:r w:rsidRPr="00CC3A64">
              <w:rPr>
                <w:sz w:val="28"/>
                <w:szCs w:val="28"/>
              </w:rPr>
              <w:t>6.</w:t>
            </w:r>
          </w:p>
        </w:tc>
        <w:tc>
          <w:tcPr>
            <w:tcW w:w="5860" w:type="dxa"/>
          </w:tcPr>
          <w:p w:rsidR="00565EFC" w:rsidRPr="00CC3A64" w:rsidRDefault="00565EFC" w:rsidP="006163B0">
            <w:pPr>
              <w:tabs>
                <w:tab w:val="left" w:pos="1080"/>
              </w:tabs>
              <w:spacing w:before="20" w:after="40" w:line="276" w:lineRule="auto"/>
              <w:jc w:val="both"/>
              <w:rPr>
                <w:sz w:val="28"/>
                <w:szCs w:val="28"/>
              </w:rPr>
            </w:pPr>
            <w:r w:rsidRPr="00CC3A64">
              <w:rPr>
                <w:sz w:val="28"/>
              </w:rPr>
              <w:t>Chi phí</w:t>
            </w:r>
            <w:r w:rsidRPr="00CC3A64">
              <w:rPr>
                <w:sz w:val="28"/>
                <w:szCs w:val="28"/>
              </w:rPr>
              <w:t xml:space="preserve"> phát điện trong phương án giá hiện hành xác định bằng đô la Mỹ, không biến động theo sản lượng điện phát, </w:t>
            </w:r>
            <w:r w:rsidRPr="00CC3A64">
              <w:rPr>
                <w:position w:val="-12"/>
              </w:rPr>
              <w:object w:dxaOrig="460" w:dyaOrig="380">
                <v:shape id="_x0000_i1093" type="#_x0000_t75" style="width:26.25pt;height:21.75pt" o:ole="">
                  <v:imagedata r:id="rId140" o:title=""/>
                </v:shape>
                <o:OLEObject Type="Embed" ProgID="Equation.3" ShapeID="_x0000_i1093" DrawAspect="Content" ObjectID="_1375689055" r:id="rId141"/>
              </w:object>
            </w:r>
            <w:r w:rsidRPr="00CC3A64">
              <w:t>(</w:t>
            </w:r>
            <w:r w:rsidRPr="00CC3A64">
              <w:rPr>
                <w:sz w:val="28"/>
                <w:szCs w:val="28"/>
              </w:rPr>
              <w:t>triệu USD/tháng)</w:t>
            </w:r>
          </w:p>
        </w:tc>
        <w:tc>
          <w:tcPr>
            <w:tcW w:w="1723" w:type="dxa"/>
            <w:vAlign w:val="center"/>
          </w:tcPr>
          <w:p w:rsidR="00565EFC" w:rsidRDefault="00565EFC">
            <w:pPr>
              <w:spacing w:before="20" w:after="40" w:line="276" w:lineRule="auto"/>
              <w:jc w:val="center"/>
              <w:rPr>
                <w:sz w:val="28"/>
                <w:szCs w:val="28"/>
              </w:rPr>
            </w:pPr>
            <w:r>
              <w:rPr>
                <w:sz w:val="28"/>
                <w:szCs w:val="28"/>
              </w:rPr>
              <w:t>64</w:t>
            </w:r>
          </w:p>
        </w:tc>
      </w:tr>
      <w:tr w:rsidR="008501B9" w:rsidRPr="00CC3A64">
        <w:trPr>
          <w:jc w:val="center"/>
        </w:trPr>
        <w:tc>
          <w:tcPr>
            <w:tcW w:w="571" w:type="dxa"/>
            <w:vAlign w:val="center"/>
          </w:tcPr>
          <w:p w:rsidR="008501B9" w:rsidRPr="00CC3A64" w:rsidRDefault="00D84630" w:rsidP="006163B0">
            <w:pPr>
              <w:tabs>
                <w:tab w:val="left" w:pos="1080"/>
              </w:tabs>
              <w:spacing w:before="20" w:after="40" w:line="276" w:lineRule="auto"/>
              <w:jc w:val="center"/>
              <w:rPr>
                <w:sz w:val="28"/>
                <w:szCs w:val="28"/>
              </w:rPr>
            </w:pPr>
            <w:r w:rsidRPr="00CC3A64">
              <w:rPr>
                <w:sz w:val="28"/>
                <w:szCs w:val="28"/>
              </w:rPr>
              <w:t>7</w:t>
            </w:r>
            <w:r w:rsidR="008501B9" w:rsidRPr="00CC3A64">
              <w:rPr>
                <w:sz w:val="28"/>
                <w:szCs w:val="28"/>
              </w:rPr>
              <w:t>.</w:t>
            </w:r>
          </w:p>
        </w:tc>
        <w:tc>
          <w:tcPr>
            <w:tcW w:w="5860" w:type="dxa"/>
            <w:vAlign w:val="center"/>
          </w:tcPr>
          <w:p w:rsidR="008501B9" w:rsidRPr="00CC3A64" w:rsidRDefault="008501B9" w:rsidP="006163B0">
            <w:pPr>
              <w:tabs>
                <w:tab w:val="left" w:pos="1080"/>
              </w:tabs>
              <w:spacing w:before="20" w:after="40" w:line="276" w:lineRule="auto"/>
              <w:jc w:val="both"/>
              <w:rPr>
                <w:sz w:val="28"/>
              </w:rPr>
            </w:pPr>
            <w:r w:rsidRPr="00CC3A64">
              <w:rPr>
                <w:sz w:val="28"/>
                <w:szCs w:val="28"/>
              </w:rPr>
              <w:t xml:space="preserve">Thành phần giá phân bổ từ các chi phí </w:t>
            </w:r>
            <w:r w:rsidRPr="00CC3A64">
              <w:rPr>
                <w:sz w:val="28"/>
                <w:szCs w:val="28"/>
                <w:lang w:val="vi-VN"/>
              </w:rPr>
              <w:t xml:space="preserve">còn treo lại chưa được tính vào giá </w:t>
            </w:r>
            <w:r w:rsidRPr="00CC3A64">
              <w:rPr>
                <w:sz w:val="28"/>
                <w:szCs w:val="28"/>
              </w:rPr>
              <w:t xml:space="preserve">bán </w:t>
            </w:r>
            <w:r w:rsidRPr="00CC3A64">
              <w:rPr>
                <w:sz w:val="28"/>
                <w:szCs w:val="28"/>
                <w:lang w:val="vi-VN"/>
              </w:rPr>
              <w:t>điện năm 2011</w:t>
            </w:r>
            <w:r w:rsidRPr="00CC3A64">
              <w:rPr>
                <w:sz w:val="28"/>
                <w:szCs w:val="28"/>
              </w:rPr>
              <w:t>, G</w:t>
            </w:r>
            <w:r w:rsidR="005B2422">
              <w:rPr>
                <w:sz w:val="28"/>
                <w:szCs w:val="28"/>
                <w:vertAlign w:val="subscript"/>
              </w:rPr>
              <w:t>CTH</w:t>
            </w:r>
            <w:r w:rsidRPr="00CC3A64">
              <w:rPr>
                <w:sz w:val="28"/>
                <w:szCs w:val="28"/>
              </w:rPr>
              <w:t xml:space="preserve"> (đ/kWh)</w:t>
            </w:r>
          </w:p>
        </w:tc>
        <w:tc>
          <w:tcPr>
            <w:tcW w:w="1723" w:type="dxa"/>
            <w:vAlign w:val="center"/>
          </w:tcPr>
          <w:p w:rsidR="008501B9" w:rsidRPr="00CC3A64" w:rsidRDefault="00D25A58" w:rsidP="00382BC0">
            <w:pPr>
              <w:spacing w:before="20" w:after="40" w:line="276" w:lineRule="auto"/>
              <w:jc w:val="both"/>
            </w:pPr>
            <w:r w:rsidRPr="00CC3A64">
              <w:t>T</w:t>
            </w:r>
            <w:r w:rsidR="008501B9" w:rsidRPr="00CC3A64">
              <w:t xml:space="preserve">heo quy định </w:t>
            </w:r>
            <w:r w:rsidR="00E22AC8" w:rsidRPr="00CC3A64">
              <w:t>tại Điều 4 Thông tư này</w:t>
            </w:r>
          </w:p>
        </w:tc>
      </w:tr>
      <w:tr w:rsidR="008501B9" w:rsidRPr="00CC3A64">
        <w:trPr>
          <w:jc w:val="center"/>
        </w:trPr>
        <w:tc>
          <w:tcPr>
            <w:tcW w:w="571" w:type="dxa"/>
            <w:vAlign w:val="center"/>
          </w:tcPr>
          <w:p w:rsidR="008501B9" w:rsidRPr="00CC3A64" w:rsidRDefault="00D84630" w:rsidP="006163B0">
            <w:pPr>
              <w:tabs>
                <w:tab w:val="left" w:pos="1080"/>
              </w:tabs>
              <w:spacing w:before="20" w:after="40" w:line="276" w:lineRule="auto"/>
              <w:jc w:val="center"/>
              <w:rPr>
                <w:sz w:val="28"/>
                <w:szCs w:val="28"/>
              </w:rPr>
            </w:pPr>
            <w:r w:rsidRPr="00CC3A64">
              <w:rPr>
                <w:sz w:val="28"/>
                <w:szCs w:val="28"/>
              </w:rPr>
              <w:t>8</w:t>
            </w:r>
            <w:r w:rsidR="008501B9" w:rsidRPr="00CC3A64">
              <w:rPr>
                <w:sz w:val="28"/>
                <w:szCs w:val="28"/>
              </w:rPr>
              <w:t>.</w:t>
            </w:r>
          </w:p>
        </w:tc>
        <w:tc>
          <w:tcPr>
            <w:tcW w:w="5860" w:type="dxa"/>
            <w:vAlign w:val="center"/>
          </w:tcPr>
          <w:p w:rsidR="008501B9" w:rsidRPr="00CC3A64" w:rsidRDefault="008501B9" w:rsidP="006163B0">
            <w:pPr>
              <w:tabs>
                <w:tab w:val="left" w:pos="1080"/>
              </w:tabs>
              <w:spacing w:before="20" w:after="40" w:line="276" w:lineRule="auto"/>
              <w:jc w:val="both"/>
              <w:rPr>
                <w:sz w:val="28"/>
              </w:rPr>
            </w:pPr>
            <w:r w:rsidRPr="00CC3A64">
              <w:rPr>
                <w:sz w:val="28"/>
                <w:szCs w:val="28"/>
              </w:rPr>
              <w:t>Thành phần giá được trích đưa vào Quỹ bình ổn giá điện (+) hoặc lấy từ Quỹ bình ổn giá điện để giảm giá (-), G</w:t>
            </w:r>
            <w:r w:rsidRPr="00CC3A64">
              <w:rPr>
                <w:sz w:val="28"/>
                <w:szCs w:val="28"/>
                <w:vertAlign w:val="subscript"/>
              </w:rPr>
              <w:t>BO</w:t>
            </w:r>
            <w:r w:rsidRPr="00CC3A64">
              <w:rPr>
                <w:sz w:val="28"/>
                <w:szCs w:val="28"/>
              </w:rPr>
              <w:t xml:space="preserve"> (đ/kWh)</w:t>
            </w:r>
          </w:p>
        </w:tc>
        <w:tc>
          <w:tcPr>
            <w:tcW w:w="1723" w:type="dxa"/>
            <w:vAlign w:val="center"/>
          </w:tcPr>
          <w:p w:rsidR="008501B9" w:rsidRPr="00CC3A64" w:rsidRDefault="00D25A58" w:rsidP="006D17BB">
            <w:pPr>
              <w:spacing w:before="20" w:after="40" w:line="276" w:lineRule="auto"/>
              <w:jc w:val="both"/>
            </w:pPr>
            <w:r w:rsidRPr="00CC3A64">
              <w:t>T</w:t>
            </w:r>
            <w:r w:rsidR="008501B9" w:rsidRPr="00CC3A64">
              <w:t xml:space="preserve">heo quy định </w:t>
            </w:r>
            <w:r w:rsidR="00E22AC8" w:rsidRPr="00CC3A64">
              <w:t>tại Điều 4 Thông tư này</w:t>
            </w:r>
          </w:p>
        </w:tc>
      </w:tr>
    </w:tbl>
    <w:p w:rsidR="00D923DE" w:rsidRPr="00CC3A64" w:rsidRDefault="003F7E58" w:rsidP="008E0F5F">
      <w:pPr>
        <w:tabs>
          <w:tab w:val="left" w:pos="1080"/>
        </w:tabs>
        <w:spacing w:before="360" w:after="120" w:line="276" w:lineRule="auto"/>
        <w:ind w:firstLine="567"/>
        <w:jc w:val="both"/>
        <w:rPr>
          <w:sz w:val="28"/>
        </w:rPr>
      </w:pPr>
      <w:r w:rsidRPr="00CC3A64">
        <w:rPr>
          <w:sz w:val="28"/>
        </w:rPr>
        <w:t>2</w:t>
      </w:r>
      <w:r w:rsidR="00D923DE" w:rsidRPr="00CC3A64">
        <w:rPr>
          <w:sz w:val="28"/>
        </w:rPr>
        <w:t xml:space="preserve">. </w:t>
      </w:r>
      <w:r w:rsidR="00B855F6" w:rsidRPr="00CC3A64">
        <w:rPr>
          <w:sz w:val="28"/>
        </w:rPr>
        <w:t xml:space="preserve">Số liệu </w:t>
      </w:r>
      <w:r w:rsidR="00A443EF" w:rsidRPr="00CC3A64">
        <w:rPr>
          <w:sz w:val="28"/>
        </w:rPr>
        <w:t xml:space="preserve">sử dụng </w:t>
      </w:r>
      <w:r w:rsidR="00B855F6" w:rsidRPr="00CC3A64">
        <w:rPr>
          <w:sz w:val="28"/>
        </w:rPr>
        <w:t>để xác định các hệ số</w:t>
      </w:r>
      <w:r w:rsidR="00D923DE" w:rsidRPr="00CC3A64">
        <w:rPr>
          <w:sz w:val="28"/>
        </w:rPr>
        <w:t xml:space="preserve"> </w:t>
      </w:r>
      <w:r w:rsidR="00B855F6" w:rsidRPr="00CC3A64">
        <w:rPr>
          <w:sz w:val="28"/>
        </w:rPr>
        <w:t>tính toán cho lần điều chỉnh đầu tiên năm 2011</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5860"/>
        <w:gridCol w:w="1723"/>
      </w:tblGrid>
      <w:tr w:rsidR="00BB56FA" w:rsidRPr="00CC3A64">
        <w:trPr>
          <w:trHeight w:val="828"/>
          <w:jc w:val="center"/>
        </w:trPr>
        <w:tc>
          <w:tcPr>
            <w:tcW w:w="571" w:type="dxa"/>
            <w:vAlign w:val="center"/>
          </w:tcPr>
          <w:p w:rsidR="00BB56FA" w:rsidRPr="00CC3A64" w:rsidRDefault="00BB56FA" w:rsidP="00CA304C">
            <w:pPr>
              <w:tabs>
                <w:tab w:val="left" w:pos="1080"/>
              </w:tabs>
              <w:spacing w:before="120" w:after="120" w:line="276" w:lineRule="auto"/>
              <w:jc w:val="center"/>
              <w:rPr>
                <w:b/>
              </w:rPr>
            </w:pPr>
            <w:r w:rsidRPr="00CC3A64">
              <w:rPr>
                <w:b/>
              </w:rPr>
              <w:t>TT</w:t>
            </w:r>
          </w:p>
        </w:tc>
        <w:tc>
          <w:tcPr>
            <w:tcW w:w="5860" w:type="dxa"/>
            <w:vAlign w:val="center"/>
          </w:tcPr>
          <w:p w:rsidR="00BB56FA" w:rsidRPr="00CC3A64" w:rsidRDefault="00A443EF" w:rsidP="00CA304C">
            <w:pPr>
              <w:tabs>
                <w:tab w:val="left" w:pos="1080"/>
              </w:tabs>
              <w:spacing w:before="120" w:after="120" w:line="276" w:lineRule="auto"/>
              <w:jc w:val="center"/>
              <w:rPr>
                <w:b/>
              </w:rPr>
            </w:pPr>
            <w:r w:rsidRPr="00CC3A64">
              <w:rPr>
                <w:b/>
              </w:rPr>
              <w:t>S</w:t>
            </w:r>
            <w:r w:rsidR="00BB56FA" w:rsidRPr="00CC3A64">
              <w:rPr>
                <w:b/>
              </w:rPr>
              <w:t>ố liệu</w:t>
            </w:r>
          </w:p>
        </w:tc>
        <w:tc>
          <w:tcPr>
            <w:tcW w:w="1723" w:type="dxa"/>
            <w:vAlign w:val="center"/>
          </w:tcPr>
          <w:p w:rsidR="00BB56FA" w:rsidRPr="00CC3A64" w:rsidRDefault="00BB56FA" w:rsidP="00CA304C">
            <w:pPr>
              <w:tabs>
                <w:tab w:val="left" w:pos="1080"/>
              </w:tabs>
              <w:spacing w:before="120" w:after="120" w:line="276" w:lineRule="auto"/>
              <w:jc w:val="center"/>
              <w:rPr>
                <w:b/>
              </w:rPr>
            </w:pPr>
            <w:r w:rsidRPr="00CC3A64">
              <w:rPr>
                <w:b/>
              </w:rPr>
              <w:t xml:space="preserve">Giá trị </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1.</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Tổng chi phí mua điện từ các nhà máy thủy điện, không biến động theo tỷ giá (tỷ đồng)</w:t>
            </w:r>
          </w:p>
        </w:tc>
        <w:tc>
          <w:tcPr>
            <w:tcW w:w="1723" w:type="dxa"/>
            <w:vAlign w:val="center"/>
          </w:tcPr>
          <w:p w:rsidR="00565EFC" w:rsidRDefault="00565EFC">
            <w:pPr>
              <w:spacing w:line="276" w:lineRule="auto"/>
              <w:jc w:val="center"/>
              <w:rPr>
                <w:sz w:val="28"/>
                <w:szCs w:val="28"/>
              </w:rPr>
            </w:pPr>
            <w:r>
              <w:rPr>
                <w:sz w:val="28"/>
                <w:szCs w:val="28"/>
              </w:rPr>
              <w:t>5.427</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lastRenderedPageBreak/>
              <w:t>2.</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Sản lượng điện tại điểm giao nhận điện các nhà máy thủy điện có chi phí không biến động theo tỷ giá (tỷ kWh)</w:t>
            </w:r>
          </w:p>
        </w:tc>
        <w:tc>
          <w:tcPr>
            <w:tcW w:w="1723" w:type="dxa"/>
            <w:vAlign w:val="center"/>
          </w:tcPr>
          <w:p w:rsidR="00565EFC" w:rsidRDefault="00565EFC">
            <w:pPr>
              <w:spacing w:line="276" w:lineRule="auto"/>
              <w:jc w:val="center"/>
              <w:rPr>
                <w:sz w:val="28"/>
                <w:szCs w:val="28"/>
              </w:rPr>
            </w:pPr>
            <w:r>
              <w:rPr>
                <w:sz w:val="28"/>
                <w:szCs w:val="28"/>
              </w:rPr>
              <w:t>8,26</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3.</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Tổng chi phí phát điện biến động theo sản lượng điện phát của nhà máy nhiệt điện, không biến động theo tỷ giá và giá nhiên liệu (chi phí cố định nhà máy nhiệt điện biến động theo sản lượng điện) (tỷ đồng)</w:t>
            </w:r>
          </w:p>
        </w:tc>
        <w:tc>
          <w:tcPr>
            <w:tcW w:w="1723" w:type="dxa"/>
            <w:vAlign w:val="center"/>
          </w:tcPr>
          <w:p w:rsidR="00565EFC" w:rsidRDefault="00565EFC">
            <w:pPr>
              <w:spacing w:line="276" w:lineRule="auto"/>
              <w:jc w:val="center"/>
              <w:rPr>
                <w:sz w:val="28"/>
                <w:szCs w:val="28"/>
              </w:rPr>
            </w:pPr>
            <w:r>
              <w:rPr>
                <w:sz w:val="28"/>
                <w:szCs w:val="28"/>
              </w:rPr>
              <w:t>10.017</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4.</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Sản lượng điện tại điểm giao nhận điện các nhà máy nhiệt điện có chi phí cố định biến động theo sản lượng điện (tỷ kWh)</w:t>
            </w:r>
          </w:p>
        </w:tc>
        <w:tc>
          <w:tcPr>
            <w:tcW w:w="1723" w:type="dxa"/>
            <w:vAlign w:val="center"/>
          </w:tcPr>
          <w:p w:rsidR="00565EFC" w:rsidRDefault="00565EFC">
            <w:pPr>
              <w:spacing w:line="276" w:lineRule="auto"/>
              <w:jc w:val="center"/>
              <w:rPr>
                <w:sz w:val="28"/>
                <w:szCs w:val="28"/>
              </w:rPr>
            </w:pPr>
            <w:r>
              <w:rPr>
                <w:sz w:val="28"/>
                <w:szCs w:val="28"/>
              </w:rPr>
              <w:t>23,27</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5.</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Tổng chi phí phát điện biến động theo tỷ giá ngoại tệ, không phụ thuộc vào sản lượng điện phát và giá nhiên liệu (tỷ đồng)</w:t>
            </w:r>
          </w:p>
        </w:tc>
        <w:tc>
          <w:tcPr>
            <w:tcW w:w="1723" w:type="dxa"/>
            <w:vAlign w:val="center"/>
          </w:tcPr>
          <w:p w:rsidR="00565EFC" w:rsidRDefault="00565EFC">
            <w:pPr>
              <w:spacing w:line="276" w:lineRule="auto"/>
              <w:jc w:val="center"/>
              <w:rPr>
                <w:sz w:val="28"/>
                <w:szCs w:val="28"/>
              </w:rPr>
            </w:pPr>
            <w:r>
              <w:rPr>
                <w:sz w:val="28"/>
                <w:szCs w:val="28"/>
              </w:rPr>
              <w:t>14.896</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6.</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Tổng chi phí phát điện biến đổi theo giá than (tỷ đồng)</w:t>
            </w:r>
          </w:p>
        </w:tc>
        <w:tc>
          <w:tcPr>
            <w:tcW w:w="1723" w:type="dxa"/>
            <w:vAlign w:val="center"/>
          </w:tcPr>
          <w:p w:rsidR="00565EFC" w:rsidRDefault="00565EFC">
            <w:pPr>
              <w:spacing w:line="276" w:lineRule="auto"/>
              <w:jc w:val="center"/>
              <w:rPr>
                <w:sz w:val="28"/>
                <w:szCs w:val="28"/>
              </w:rPr>
            </w:pPr>
            <w:r>
              <w:rPr>
                <w:sz w:val="28"/>
                <w:szCs w:val="28"/>
              </w:rPr>
              <w:t>7.326</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7.</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Sản lượng điện tại điểm giao nhận điện các nhà máy nhiệt điện chạy than (tỷ kWh)</w:t>
            </w:r>
          </w:p>
        </w:tc>
        <w:tc>
          <w:tcPr>
            <w:tcW w:w="1723" w:type="dxa"/>
            <w:vAlign w:val="center"/>
          </w:tcPr>
          <w:p w:rsidR="00565EFC" w:rsidRDefault="00565EFC">
            <w:pPr>
              <w:spacing w:line="276" w:lineRule="auto"/>
              <w:jc w:val="center"/>
              <w:rPr>
                <w:sz w:val="28"/>
                <w:szCs w:val="28"/>
              </w:rPr>
            </w:pPr>
            <w:r>
              <w:rPr>
                <w:sz w:val="28"/>
                <w:szCs w:val="28"/>
              </w:rPr>
              <w:t>21,29</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8.</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Tổng chi phí phát điện biến đổi theo giá khí (tỷ đồng)</w:t>
            </w:r>
          </w:p>
        </w:tc>
        <w:tc>
          <w:tcPr>
            <w:tcW w:w="1723" w:type="dxa"/>
            <w:vAlign w:val="center"/>
          </w:tcPr>
          <w:p w:rsidR="00565EFC" w:rsidRDefault="00565EFC">
            <w:pPr>
              <w:spacing w:line="276" w:lineRule="auto"/>
              <w:jc w:val="center"/>
              <w:rPr>
                <w:sz w:val="28"/>
                <w:szCs w:val="28"/>
              </w:rPr>
            </w:pPr>
            <w:r>
              <w:rPr>
                <w:sz w:val="28"/>
                <w:szCs w:val="28"/>
              </w:rPr>
              <w:t>25.697</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9.</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Sản lượng điện tại điểm giao nhận điện các nhà máy nhiệt điện chạy khí (tỷ kWh)</w:t>
            </w:r>
          </w:p>
        </w:tc>
        <w:tc>
          <w:tcPr>
            <w:tcW w:w="1723" w:type="dxa"/>
            <w:vAlign w:val="center"/>
          </w:tcPr>
          <w:p w:rsidR="00565EFC" w:rsidRDefault="00565EFC">
            <w:pPr>
              <w:spacing w:line="276" w:lineRule="auto"/>
              <w:jc w:val="center"/>
              <w:rPr>
                <w:sz w:val="28"/>
                <w:szCs w:val="28"/>
              </w:rPr>
            </w:pPr>
            <w:r>
              <w:rPr>
                <w:sz w:val="28"/>
                <w:szCs w:val="28"/>
              </w:rPr>
              <w:t>42,43</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10.</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Tổng chi phí phát điện biến đổi theo giá dầu (tỷ đồng)</w:t>
            </w:r>
          </w:p>
        </w:tc>
        <w:tc>
          <w:tcPr>
            <w:tcW w:w="1723" w:type="dxa"/>
            <w:vAlign w:val="center"/>
          </w:tcPr>
          <w:p w:rsidR="00565EFC" w:rsidRDefault="00565EFC">
            <w:pPr>
              <w:spacing w:line="276" w:lineRule="auto"/>
              <w:jc w:val="center"/>
              <w:rPr>
                <w:sz w:val="28"/>
                <w:szCs w:val="28"/>
              </w:rPr>
            </w:pPr>
            <w:r>
              <w:rPr>
                <w:sz w:val="28"/>
                <w:szCs w:val="28"/>
              </w:rPr>
              <w:t>10.196</w:t>
            </w:r>
          </w:p>
        </w:tc>
      </w:tr>
      <w:tr w:rsidR="00565EFC" w:rsidRPr="00CC3A64">
        <w:trPr>
          <w:jc w:val="center"/>
        </w:trPr>
        <w:tc>
          <w:tcPr>
            <w:tcW w:w="571" w:type="dxa"/>
            <w:vAlign w:val="center"/>
          </w:tcPr>
          <w:p w:rsidR="00565EFC" w:rsidRPr="00CC3A64" w:rsidRDefault="00565EFC" w:rsidP="00A12A47">
            <w:pPr>
              <w:tabs>
                <w:tab w:val="left" w:pos="1080"/>
              </w:tabs>
              <w:spacing w:line="276" w:lineRule="auto"/>
              <w:jc w:val="center"/>
              <w:rPr>
                <w:sz w:val="28"/>
                <w:szCs w:val="28"/>
              </w:rPr>
            </w:pPr>
            <w:r w:rsidRPr="00CC3A64">
              <w:rPr>
                <w:sz w:val="28"/>
                <w:szCs w:val="28"/>
              </w:rPr>
              <w:t>11.</w:t>
            </w:r>
          </w:p>
        </w:tc>
        <w:tc>
          <w:tcPr>
            <w:tcW w:w="5860" w:type="dxa"/>
            <w:vAlign w:val="bottom"/>
          </w:tcPr>
          <w:p w:rsidR="00565EFC" w:rsidRPr="00CC3A64" w:rsidRDefault="00565EFC" w:rsidP="00E216FD">
            <w:pPr>
              <w:spacing w:line="276" w:lineRule="auto"/>
              <w:jc w:val="both"/>
              <w:rPr>
                <w:sz w:val="28"/>
                <w:szCs w:val="28"/>
              </w:rPr>
            </w:pPr>
            <w:r w:rsidRPr="00CC3A64">
              <w:rPr>
                <w:sz w:val="28"/>
                <w:szCs w:val="28"/>
              </w:rPr>
              <w:t>Sản lượng điện tại điểm giao nhận điện các nhà máy nhiệt điện chạy dầu (tỷ kWh)</w:t>
            </w:r>
          </w:p>
        </w:tc>
        <w:tc>
          <w:tcPr>
            <w:tcW w:w="1723" w:type="dxa"/>
            <w:vAlign w:val="center"/>
          </w:tcPr>
          <w:p w:rsidR="00565EFC" w:rsidRDefault="00565EFC">
            <w:pPr>
              <w:spacing w:line="276" w:lineRule="auto"/>
              <w:jc w:val="center"/>
              <w:rPr>
                <w:sz w:val="28"/>
                <w:szCs w:val="28"/>
              </w:rPr>
            </w:pPr>
            <w:r>
              <w:rPr>
                <w:sz w:val="28"/>
                <w:szCs w:val="28"/>
              </w:rPr>
              <w:t>3,35</w:t>
            </w:r>
          </w:p>
        </w:tc>
      </w:tr>
    </w:tbl>
    <w:p w:rsidR="006D0267" w:rsidRPr="005C3B4B" w:rsidRDefault="006D0267" w:rsidP="00CA304C">
      <w:pPr>
        <w:tabs>
          <w:tab w:val="left" w:pos="1080"/>
        </w:tabs>
        <w:spacing w:before="120" w:after="120" w:line="276" w:lineRule="auto"/>
        <w:jc w:val="both"/>
        <w:rPr>
          <w:sz w:val="8"/>
        </w:rPr>
      </w:pPr>
    </w:p>
    <w:tbl>
      <w:tblPr>
        <w:tblW w:w="9039" w:type="dxa"/>
        <w:tblLayout w:type="fixed"/>
        <w:tblLook w:val="0000"/>
      </w:tblPr>
      <w:tblGrid>
        <w:gridCol w:w="5148"/>
        <w:gridCol w:w="3891"/>
      </w:tblGrid>
      <w:tr w:rsidR="005C3B4B" w:rsidRPr="00CC3A64">
        <w:tblPrEx>
          <w:tblCellMar>
            <w:top w:w="0" w:type="dxa"/>
            <w:bottom w:w="0" w:type="dxa"/>
          </w:tblCellMar>
        </w:tblPrEx>
        <w:tc>
          <w:tcPr>
            <w:tcW w:w="5148" w:type="dxa"/>
          </w:tcPr>
          <w:p w:rsidR="005C3B4B" w:rsidRPr="00CC3A64" w:rsidRDefault="005C3B4B" w:rsidP="00AC5A8C">
            <w:pPr>
              <w:tabs>
                <w:tab w:val="left" w:pos="0"/>
              </w:tabs>
              <w:autoSpaceDE w:val="0"/>
              <w:autoSpaceDN w:val="0"/>
              <w:adjustRightInd w:val="0"/>
              <w:spacing w:line="240" w:lineRule="exact"/>
              <w:rPr>
                <w:sz w:val="26"/>
              </w:rPr>
            </w:pPr>
          </w:p>
        </w:tc>
        <w:tc>
          <w:tcPr>
            <w:tcW w:w="3891" w:type="dxa"/>
          </w:tcPr>
          <w:p w:rsidR="005C3B4B" w:rsidRPr="00CC3A64" w:rsidRDefault="005C3B4B" w:rsidP="00AC5A8C">
            <w:pPr>
              <w:pStyle w:val="Heading2"/>
              <w:spacing w:before="120" w:after="0" w:line="276" w:lineRule="auto"/>
              <w:jc w:val="center"/>
              <w:rPr>
                <w:rFonts w:ascii="Times New Roman" w:hAnsi="Times New Roman" w:cs="Times New Roman"/>
                <w:bCs w:val="0"/>
                <w:i w:val="0"/>
                <w:iCs w:val="0"/>
              </w:rPr>
            </w:pPr>
            <w:r w:rsidRPr="00CC3A64">
              <w:rPr>
                <w:rFonts w:ascii="Times New Roman" w:hAnsi="Times New Roman" w:cs="Times New Roman"/>
                <w:bCs w:val="0"/>
                <w:i w:val="0"/>
                <w:iCs w:val="0"/>
              </w:rPr>
              <w:t>KT. BỘ TR</w:t>
            </w:r>
            <w:r w:rsidRPr="00CC3A64">
              <w:rPr>
                <w:rFonts w:ascii="Times New Roman" w:hAnsi="Times New Roman" w:cs="Times New Roman" w:hint="eastAsia"/>
                <w:bCs w:val="0"/>
                <w:i w:val="0"/>
                <w:iCs w:val="0"/>
              </w:rPr>
              <w:t>Ư</w:t>
            </w:r>
            <w:r w:rsidRPr="00CC3A64">
              <w:rPr>
                <w:rFonts w:ascii="Times New Roman" w:hAnsi="Times New Roman" w:cs="Times New Roman"/>
                <w:bCs w:val="0"/>
                <w:i w:val="0"/>
                <w:iCs w:val="0"/>
              </w:rPr>
              <w:t>ỞNG</w:t>
            </w:r>
          </w:p>
          <w:p w:rsidR="005C3B4B" w:rsidRPr="00CC3A64" w:rsidRDefault="005C3B4B" w:rsidP="00AC5A8C">
            <w:pPr>
              <w:pStyle w:val="Heading2"/>
              <w:spacing w:before="0" w:after="120" w:line="276" w:lineRule="auto"/>
              <w:jc w:val="center"/>
              <w:rPr>
                <w:rFonts w:ascii="Times New Roman" w:hAnsi="Times New Roman" w:cs="Times New Roman"/>
                <w:bCs w:val="0"/>
                <w:i w:val="0"/>
                <w:iCs w:val="0"/>
              </w:rPr>
            </w:pPr>
            <w:r w:rsidRPr="00CC3A64">
              <w:rPr>
                <w:rFonts w:ascii="Times New Roman" w:hAnsi="Times New Roman" w:cs="Times New Roman"/>
                <w:bCs w:val="0"/>
                <w:i w:val="0"/>
                <w:iCs w:val="0"/>
              </w:rPr>
              <w:t>THỨ TRƯỞNG</w:t>
            </w:r>
          </w:p>
          <w:p w:rsidR="005C3B4B" w:rsidRPr="00CC3A64" w:rsidRDefault="005C3B4B" w:rsidP="00AC5A8C">
            <w:pPr>
              <w:tabs>
                <w:tab w:val="right" w:pos="4003"/>
              </w:tabs>
              <w:spacing w:before="120" w:after="120" w:line="276" w:lineRule="auto"/>
              <w:jc w:val="center"/>
              <w:rPr>
                <w:b/>
              </w:rPr>
            </w:pPr>
          </w:p>
          <w:p w:rsidR="005C3B4B" w:rsidRPr="00582ACF" w:rsidRDefault="00582ACF" w:rsidP="00AC5A8C">
            <w:pPr>
              <w:tabs>
                <w:tab w:val="right" w:pos="4003"/>
              </w:tabs>
              <w:spacing w:before="120" w:after="120" w:line="276" w:lineRule="auto"/>
              <w:jc w:val="center"/>
              <w:rPr>
                <w:b/>
                <w:i/>
                <w:sz w:val="28"/>
                <w:szCs w:val="28"/>
              </w:rPr>
            </w:pPr>
            <w:r w:rsidRPr="00582ACF">
              <w:rPr>
                <w:b/>
                <w:i/>
                <w:sz w:val="28"/>
                <w:szCs w:val="28"/>
              </w:rPr>
              <w:t>(đã ký)</w:t>
            </w:r>
          </w:p>
          <w:p w:rsidR="005C3B4B" w:rsidRPr="00CC3A64" w:rsidRDefault="005C3B4B" w:rsidP="00AC5A8C">
            <w:pPr>
              <w:tabs>
                <w:tab w:val="right" w:pos="4003"/>
              </w:tabs>
              <w:spacing w:before="120" w:after="120" w:line="276" w:lineRule="auto"/>
              <w:jc w:val="center"/>
              <w:rPr>
                <w:b/>
                <w:i/>
                <w:sz w:val="28"/>
                <w:szCs w:val="28"/>
              </w:rPr>
            </w:pPr>
          </w:p>
          <w:p w:rsidR="005C3B4B" w:rsidRPr="00CC3A64" w:rsidRDefault="005C3B4B" w:rsidP="00AC5A8C">
            <w:pPr>
              <w:tabs>
                <w:tab w:val="right" w:pos="4003"/>
              </w:tabs>
              <w:spacing w:before="120" w:after="120" w:line="276" w:lineRule="auto"/>
              <w:jc w:val="center"/>
              <w:rPr>
                <w:b/>
                <w:sz w:val="28"/>
                <w:szCs w:val="28"/>
              </w:rPr>
            </w:pPr>
          </w:p>
          <w:p w:rsidR="005C3B4B" w:rsidRPr="00CC3A64" w:rsidRDefault="005C3B4B" w:rsidP="00AC5A8C">
            <w:pPr>
              <w:tabs>
                <w:tab w:val="right" w:pos="4003"/>
              </w:tabs>
              <w:spacing w:before="120" w:after="120" w:line="276" w:lineRule="auto"/>
              <w:jc w:val="center"/>
              <w:rPr>
                <w:b/>
                <w:sz w:val="28"/>
                <w:szCs w:val="28"/>
              </w:rPr>
            </w:pPr>
            <w:r w:rsidRPr="00CC3A64">
              <w:rPr>
                <w:b/>
                <w:sz w:val="28"/>
                <w:szCs w:val="28"/>
              </w:rPr>
              <w:t>Hoàng Quốc Vượng</w:t>
            </w:r>
          </w:p>
          <w:p w:rsidR="005C3B4B" w:rsidRPr="00CC3A64" w:rsidRDefault="005C3B4B" w:rsidP="00AC5A8C">
            <w:pPr>
              <w:tabs>
                <w:tab w:val="right" w:pos="4003"/>
              </w:tabs>
              <w:spacing w:before="120" w:after="120" w:line="276" w:lineRule="auto"/>
              <w:jc w:val="center"/>
              <w:rPr>
                <w:b/>
                <w:sz w:val="28"/>
                <w:szCs w:val="28"/>
              </w:rPr>
            </w:pPr>
          </w:p>
        </w:tc>
      </w:tr>
    </w:tbl>
    <w:p w:rsidR="005C3B4B" w:rsidRPr="00CC3A64" w:rsidRDefault="005C3B4B" w:rsidP="00CA304C">
      <w:pPr>
        <w:tabs>
          <w:tab w:val="left" w:pos="1080"/>
        </w:tabs>
        <w:spacing w:before="120" w:after="120" w:line="276" w:lineRule="auto"/>
        <w:jc w:val="both"/>
        <w:rPr>
          <w:sz w:val="28"/>
        </w:rPr>
      </w:pPr>
    </w:p>
    <w:sectPr w:rsidR="005C3B4B" w:rsidRPr="00CC3A64" w:rsidSect="00A12A47">
      <w:headerReference w:type="default" r:id="rId142"/>
      <w:pgSz w:w="11907" w:h="16840"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7A6" w:rsidRDefault="00F537A6">
      <w:r>
        <w:separator/>
      </w:r>
    </w:p>
  </w:endnote>
  <w:endnote w:type="continuationSeparator" w:id="1">
    <w:p w:rsidR="00F537A6" w:rsidRDefault="00F537A6">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IGFKP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7A6" w:rsidRDefault="00F537A6">
      <w:r>
        <w:separator/>
      </w:r>
    </w:p>
  </w:footnote>
  <w:footnote w:type="continuationSeparator" w:id="1">
    <w:p w:rsidR="00F537A6" w:rsidRDefault="00F53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77" w:rsidRPr="00A338F7" w:rsidRDefault="00711A77" w:rsidP="00A338F7">
    <w:pPr>
      <w:pStyle w:val="Header"/>
      <w:jc w:val="center"/>
      <w:rPr>
        <w:sz w:val="28"/>
        <w:szCs w:val="28"/>
      </w:rPr>
    </w:pPr>
    <w:r w:rsidRPr="00A338F7">
      <w:rPr>
        <w:sz w:val="28"/>
        <w:szCs w:val="28"/>
      </w:rPr>
      <w:fldChar w:fldCharType="begin"/>
    </w:r>
    <w:r w:rsidRPr="00A338F7">
      <w:rPr>
        <w:sz w:val="28"/>
        <w:szCs w:val="28"/>
      </w:rPr>
      <w:instrText xml:space="preserve"> PAGE </w:instrText>
    </w:r>
    <w:r w:rsidRPr="00A338F7">
      <w:rPr>
        <w:sz w:val="28"/>
        <w:szCs w:val="28"/>
      </w:rPr>
      <w:fldChar w:fldCharType="separate"/>
    </w:r>
    <w:r w:rsidR="00C83888">
      <w:rPr>
        <w:noProof/>
        <w:sz w:val="28"/>
        <w:szCs w:val="28"/>
      </w:rPr>
      <w:t>14</w:t>
    </w:r>
    <w:r w:rsidRPr="00A338F7">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DF3"/>
    <w:multiLevelType w:val="multilevel"/>
    <w:tmpl w:val="2F3437C0"/>
    <w:lvl w:ilvl="0">
      <w:start w:val="1"/>
      <w:numFmt w:val="decimal"/>
      <w:pStyle w:val="EstiloListanumerada2BookAntiqua11pt"/>
      <w:suff w:val="space"/>
      <w:lvlText w:val="Artigo  %1."/>
      <w:lvlJc w:val="left"/>
      <w:pPr>
        <w:ind w:left="2970" w:firstLine="0"/>
      </w:pPr>
      <w:rPr>
        <w:rFonts w:ascii="Book Antiqua" w:hAnsi="Book Antiqua"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lang w:val="es-ES"/>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Letter"/>
      <w:lvlText w:val="%7)"/>
      <w:lvlJc w:val="left"/>
      <w:pPr>
        <w:tabs>
          <w:tab w:val="num" w:pos="1368"/>
        </w:tabs>
        <w:ind w:left="1368"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lang w:val="es-ES"/>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1166184C"/>
    <w:multiLevelType w:val="hybridMultilevel"/>
    <w:tmpl w:val="20CEE9EA"/>
    <w:lvl w:ilvl="0" w:tplc="6C624BA8">
      <w:start w:val="1"/>
      <w:numFmt w:val="decimal"/>
      <w:lvlText w:val="%1."/>
      <w:lvlJc w:val="left"/>
      <w:pPr>
        <w:tabs>
          <w:tab w:val="num" w:pos="907"/>
        </w:tabs>
        <w:ind w:left="0" w:firstLine="567"/>
      </w:pPr>
      <w:rPr>
        <w:rFonts w:hint="default"/>
        <w:i w:val="0"/>
      </w:rPr>
    </w:lvl>
    <w:lvl w:ilvl="1" w:tplc="04090019" w:tentative="1">
      <w:start w:val="1"/>
      <w:numFmt w:val="lowerLetter"/>
      <w:lvlText w:val="%2."/>
      <w:lvlJc w:val="left"/>
      <w:pPr>
        <w:tabs>
          <w:tab w:val="num" w:pos="1467"/>
        </w:tabs>
        <w:ind w:left="1467" w:hanging="360"/>
      </w:p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2">
    <w:nsid w:val="12713516"/>
    <w:multiLevelType w:val="multilevel"/>
    <w:tmpl w:val="EE886636"/>
    <w:lvl w:ilvl="0">
      <w:start w:val="1"/>
      <w:numFmt w:val="decimal"/>
      <w:lvlText w:val="Điều %1."/>
      <w:lvlJc w:val="left"/>
      <w:pPr>
        <w:tabs>
          <w:tab w:val="num" w:pos="567"/>
        </w:tabs>
        <w:ind w:left="0" w:firstLine="567"/>
      </w:pPr>
      <w:rPr>
        <w:rFonts w:ascii="Times New Roman" w:hAnsi="Times New Roman" w:cs="Times New Roman"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12E91FD4"/>
    <w:multiLevelType w:val="hybridMultilevel"/>
    <w:tmpl w:val="15F0FFAC"/>
    <w:lvl w:ilvl="0" w:tplc="A3961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3542379"/>
    <w:multiLevelType w:val="hybridMultilevel"/>
    <w:tmpl w:val="AAE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A55A2"/>
    <w:multiLevelType w:val="multilevel"/>
    <w:tmpl w:val="36FCB9A6"/>
    <w:lvl w:ilvl="0">
      <w:start w:val="1"/>
      <w:numFmt w:val="decimal"/>
      <w:lvlText w:val="Điều %1."/>
      <w:lvlJc w:val="left"/>
      <w:pPr>
        <w:tabs>
          <w:tab w:val="num" w:pos="567"/>
        </w:tabs>
        <w:ind w:left="0" w:firstLine="567"/>
      </w:pPr>
      <w:rPr>
        <w:rFonts w:ascii="Times New Roman" w:hAnsi="Times New Roman" w:cs="Times New Roman"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2AB52066"/>
    <w:multiLevelType w:val="singleLevel"/>
    <w:tmpl w:val="B1E65382"/>
    <w:lvl w:ilvl="0">
      <w:start w:val="3"/>
      <w:numFmt w:val="decimal"/>
      <w:pStyle w:val="TOC3"/>
      <w:lvlText w:val="%1."/>
      <w:lvlJc w:val="left"/>
      <w:pPr>
        <w:tabs>
          <w:tab w:val="num" w:pos="737"/>
        </w:tabs>
        <w:ind w:left="737" w:hanging="340"/>
      </w:pPr>
      <w:rPr>
        <w:rFonts w:hint="default"/>
      </w:rPr>
    </w:lvl>
  </w:abstractNum>
  <w:abstractNum w:abstractNumId="7">
    <w:nsid w:val="2AD734FE"/>
    <w:multiLevelType w:val="hybridMultilevel"/>
    <w:tmpl w:val="9BEE78A4"/>
    <w:lvl w:ilvl="0" w:tplc="1A9A0D0A">
      <w:start w:val="8"/>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8">
    <w:nsid w:val="2E077484"/>
    <w:multiLevelType w:val="hybridMultilevel"/>
    <w:tmpl w:val="2BF6C308"/>
    <w:lvl w:ilvl="0" w:tplc="A9189E5C">
      <w:start w:val="1"/>
      <w:numFmt w:val="decimal"/>
      <w:lvlText w:val="%1."/>
      <w:lvlJc w:val="left"/>
      <w:pPr>
        <w:tabs>
          <w:tab w:val="num" w:pos="907"/>
        </w:tabs>
        <w:ind w:left="0" w:firstLine="567"/>
      </w:pPr>
      <w:rPr>
        <w:rFonts w:hint="default"/>
        <w:i w:val="0"/>
        <w:lang w:val="en-US"/>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31EE4099"/>
    <w:multiLevelType w:val="hybridMultilevel"/>
    <w:tmpl w:val="C01EDFB6"/>
    <w:lvl w:ilvl="0" w:tplc="6C624BA8">
      <w:start w:val="1"/>
      <w:numFmt w:val="decimal"/>
      <w:lvlText w:val="%1."/>
      <w:lvlJc w:val="left"/>
      <w:pPr>
        <w:tabs>
          <w:tab w:val="num" w:pos="907"/>
        </w:tabs>
        <w:ind w:left="0" w:firstLine="567"/>
      </w:pPr>
      <w:rPr>
        <w:rFonts w:hint="default"/>
        <w:i w:val="0"/>
      </w:rPr>
    </w:lvl>
    <w:lvl w:ilvl="1" w:tplc="04090019" w:tentative="1">
      <w:start w:val="1"/>
      <w:numFmt w:val="lowerLetter"/>
      <w:lvlText w:val="%2."/>
      <w:lvlJc w:val="left"/>
      <w:pPr>
        <w:tabs>
          <w:tab w:val="num" w:pos="1467"/>
        </w:tabs>
        <w:ind w:left="1467" w:hanging="360"/>
      </w:p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10">
    <w:nsid w:val="345B3838"/>
    <w:multiLevelType w:val="hybridMultilevel"/>
    <w:tmpl w:val="2BF6C308"/>
    <w:lvl w:ilvl="0" w:tplc="A9189E5C">
      <w:start w:val="1"/>
      <w:numFmt w:val="decimal"/>
      <w:lvlText w:val="%1."/>
      <w:lvlJc w:val="left"/>
      <w:pPr>
        <w:tabs>
          <w:tab w:val="num" w:pos="907"/>
        </w:tabs>
        <w:ind w:left="0" w:firstLine="567"/>
      </w:pPr>
      <w:rPr>
        <w:rFonts w:hint="default"/>
        <w:i w:val="0"/>
        <w:lang w:val="en-US"/>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36D41ACE"/>
    <w:multiLevelType w:val="hybridMultilevel"/>
    <w:tmpl w:val="2EB40010"/>
    <w:lvl w:ilvl="0" w:tplc="BFCA256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3B4210A0"/>
    <w:multiLevelType w:val="hybridMultilevel"/>
    <w:tmpl w:val="3668BD52"/>
    <w:lvl w:ilvl="0" w:tplc="710AF846">
      <w:start w:val="6"/>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13">
    <w:nsid w:val="3E4D4176"/>
    <w:multiLevelType w:val="hybridMultilevel"/>
    <w:tmpl w:val="2766BB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54C45CF"/>
    <w:multiLevelType w:val="hybridMultilevel"/>
    <w:tmpl w:val="9E4AEE1C"/>
    <w:lvl w:ilvl="0" w:tplc="83D043B6">
      <w:start w:val="1"/>
      <w:numFmt w:val="lowerLetter"/>
      <w:lvlText w:val="%1)"/>
      <w:lvlJc w:val="left"/>
      <w:pPr>
        <w:tabs>
          <w:tab w:val="num" w:pos="567"/>
        </w:tabs>
        <w:ind w:left="0" w:firstLine="567"/>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6B1495"/>
    <w:multiLevelType w:val="hybridMultilevel"/>
    <w:tmpl w:val="20CEE9EA"/>
    <w:lvl w:ilvl="0" w:tplc="6C624BA8">
      <w:start w:val="1"/>
      <w:numFmt w:val="decimal"/>
      <w:lvlText w:val="%1."/>
      <w:lvlJc w:val="left"/>
      <w:pPr>
        <w:tabs>
          <w:tab w:val="num" w:pos="907"/>
        </w:tabs>
        <w:ind w:left="0" w:firstLine="567"/>
      </w:pPr>
      <w:rPr>
        <w:rFonts w:hint="default"/>
        <w:i w:val="0"/>
      </w:rPr>
    </w:lvl>
    <w:lvl w:ilvl="1" w:tplc="04090019" w:tentative="1">
      <w:start w:val="1"/>
      <w:numFmt w:val="lowerLetter"/>
      <w:lvlText w:val="%2."/>
      <w:lvlJc w:val="left"/>
      <w:pPr>
        <w:tabs>
          <w:tab w:val="num" w:pos="1467"/>
        </w:tabs>
        <w:ind w:left="1467" w:hanging="360"/>
      </w:p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16">
    <w:nsid w:val="4EB11C1A"/>
    <w:multiLevelType w:val="hybridMultilevel"/>
    <w:tmpl w:val="678244DE"/>
    <w:lvl w:ilvl="0" w:tplc="48068100">
      <w:start w:val="7"/>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17">
    <w:nsid w:val="50DF31B5"/>
    <w:multiLevelType w:val="hybridMultilevel"/>
    <w:tmpl w:val="7258FE4E"/>
    <w:lvl w:ilvl="0" w:tplc="CCE40448">
      <w:start w:val="1"/>
      <w:numFmt w:val="decimal"/>
      <w:lvlText w:val="%1."/>
      <w:lvlJc w:val="left"/>
      <w:pPr>
        <w:tabs>
          <w:tab w:val="num" w:pos="90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F16C5C"/>
    <w:multiLevelType w:val="hybridMultilevel"/>
    <w:tmpl w:val="8C72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61B21"/>
    <w:multiLevelType w:val="hybridMultilevel"/>
    <w:tmpl w:val="B7F6E1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8B5EBF"/>
    <w:multiLevelType w:val="hybridMultilevel"/>
    <w:tmpl w:val="420C2D96"/>
    <w:lvl w:ilvl="0" w:tplc="BC2C9894">
      <w:start w:val="1"/>
      <w:numFmt w:val="decimal"/>
      <w:lvlText w:val="%1."/>
      <w:lvlJc w:val="left"/>
      <w:pPr>
        <w:tabs>
          <w:tab w:val="num" w:pos="1049"/>
        </w:tabs>
        <w:ind w:left="142" w:firstLine="567"/>
      </w:pPr>
      <w:rPr>
        <w:rFonts w:cs="Times New Roman" w:hint="default"/>
        <w:i w:val="0"/>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09A1B6F"/>
    <w:multiLevelType w:val="hybridMultilevel"/>
    <w:tmpl w:val="0B1EBD04"/>
    <w:lvl w:ilvl="0" w:tplc="6C624BA8">
      <w:start w:val="1"/>
      <w:numFmt w:val="decimal"/>
      <w:lvlText w:val="%1."/>
      <w:lvlJc w:val="left"/>
      <w:pPr>
        <w:tabs>
          <w:tab w:val="num" w:pos="907"/>
        </w:tabs>
        <w:ind w:left="0" w:firstLine="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4029FA"/>
    <w:multiLevelType w:val="hybridMultilevel"/>
    <w:tmpl w:val="8C72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748C7"/>
    <w:multiLevelType w:val="multilevel"/>
    <w:tmpl w:val="EE886636"/>
    <w:lvl w:ilvl="0">
      <w:start w:val="1"/>
      <w:numFmt w:val="decimal"/>
      <w:lvlText w:val="Điều %1."/>
      <w:lvlJc w:val="left"/>
      <w:pPr>
        <w:tabs>
          <w:tab w:val="num" w:pos="567"/>
        </w:tabs>
        <w:ind w:left="0" w:firstLine="567"/>
      </w:pPr>
      <w:rPr>
        <w:rFonts w:ascii="Times New Roman" w:hAnsi="Times New Roman" w:cs="Times New Roman"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nsid w:val="7BC87FE8"/>
    <w:multiLevelType w:val="hybridMultilevel"/>
    <w:tmpl w:val="8C72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35D96"/>
    <w:multiLevelType w:val="multilevel"/>
    <w:tmpl w:val="2EB4001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5"/>
  </w:num>
  <w:num w:numId="2">
    <w:abstractNumId w:val="17"/>
  </w:num>
  <w:num w:numId="3">
    <w:abstractNumId w:val="10"/>
  </w:num>
  <w:num w:numId="4">
    <w:abstractNumId w:val="6"/>
  </w:num>
  <w:num w:numId="5">
    <w:abstractNumId w:val="0"/>
  </w:num>
  <w:num w:numId="6">
    <w:abstractNumId w:val="21"/>
  </w:num>
  <w:num w:numId="7">
    <w:abstractNumId w:val="20"/>
  </w:num>
  <w:num w:numId="8">
    <w:abstractNumId w:val="14"/>
  </w:num>
  <w:num w:numId="9">
    <w:abstractNumId w:val="15"/>
  </w:num>
  <w:num w:numId="10">
    <w:abstractNumId w:val="11"/>
  </w:num>
  <w:num w:numId="11">
    <w:abstractNumId w:val="24"/>
  </w:num>
  <w:num w:numId="12">
    <w:abstractNumId w:val="22"/>
  </w:num>
  <w:num w:numId="13">
    <w:abstractNumId w:val="18"/>
  </w:num>
  <w:num w:numId="14">
    <w:abstractNumId w:val="4"/>
  </w:num>
  <w:num w:numId="15">
    <w:abstractNumId w:val="3"/>
  </w:num>
  <w:num w:numId="16">
    <w:abstractNumId w:val="19"/>
  </w:num>
  <w:num w:numId="17">
    <w:abstractNumId w:val="9"/>
  </w:num>
  <w:num w:numId="18">
    <w:abstractNumId w:val="1"/>
  </w:num>
  <w:num w:numId="19">
    <w:abstractNumId w:val="12"/>
  </w:num>
  <w:num w:numId="20">
    <w:abstractNumId w:val="16"/>
  </w:num>
  <w:num w:numId="21">
    <w:abstractNumId w:val="7"/>
  </w:num>
  <w:num w:numId="22">
    <w:abstractNumId w:val="25"/>
  </w:num>
  <w:num w:numId="23">
    <w:abstractNumId w:val="2"/>
  </w:num>
  <w:num w:numId="24">
    <w:abstractNumId w:val="23"/>
  </w:num>
  <w:num w:numId="25">
    <w:abstractNumId w:val="13"/>
  </w:num>
  <w:num w:numId="26">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3DD"/>
    <w:rsid w:val="0000001A"/>
    <w:rsid w:val="00000609"/>
    <w:rsid w:val="00001D10"/>
    <w:rsid w:val="00001DC3"/>
    <w:rsid w:val="000031E2"/>
    <w:rsid w:val="000036FE"/>
    <w:rsid w:val="000039D6"/>
    <w:rsid w:val="00003E68"/>
    <w:rsid w:val="00004CCB"/>
    <w:rsid w:val="00005237"/>
    <w:rsid w:val="00005A1B"/>
    <w:rsid w:val="00005AAB"/>
    <w:rsid w:val="00005AB3"/>
    <w:rsid w:val="00005E93"/>
    <w:rsid w:val="00005FAA"/>
    <w:rsid w:val="0000625B"/>
    <w:rsid w:val="0000696B"/>
    <w:rsid w:val="00006B13"/>
    <w:rsid w:val="00006F7C"/>
    <w:rsid w:val="000071E3"/>
    <w:rsid w:val="00007D4D"/>
    <w:rsid w:val="0001060A"/>
    <w:rsid w:val="0001103D"/>
    <w:rsid w:val="00011286"/>
    <w:rsid w:val="000118F3"/>
    <w:rsid w:val="0001199D"/>
    <w:rsid w:val="00011CF3"/>
    <w:rsid w:val="000120B1"/>
    <w:rsid w:val="00014331"/>
    <w:rsid w:val="00014CB9"/>
    <w:rsid w:val="000151CE"/>
    <w:rsid w:val="00015A6B"/>
    <w:rsid w:val="00016E85"/>
    <w:rsid w:val="0001711F"/>
    <w:rsid w:val="0001773A"/>
    <w:rsid w:val="00017FF9"/>
    <w:rsid w:val="00020BE4"/>
    <w:rsid w:val="00020CFB"/>
    <w:rsid w:val="00020FB4"/>
    <w:rsid w:val="000211ED"/>
    <w:rsid w:val="00021401"/>
    <w:rsid w:val="00021AB4"/>
    <w:rsid w:val="00022082"/>
    <w:rsid w:val="00022DD7"/>
    <w:rsid w:val="0002347C"/>
    <w:rsid w:val="0002351B"/>
    <w:rsid w:val="00023525"/>
    <w:rsid w:val="00023A38"/>
    <w:rsid w:val="00023AC9"/>
    <w:rsid w:val="0002462B"/>
    <w:rsid w:val="000256CD"/>
    <w:rsid w:val="0002624A"/>
    <w:rsid w:val="00027564"/>
    <w:rsid w:val="00030323"/>
    <w:rsid w:val="00030933"/>
    <w:rsid w:val="00030BC7"/>
    <w:rsid w:val="00031330"/>
    <w:rsid w:val="00031B79"/>
    <w:rsid w:val="00031E7D"/>
    <w:rsid w:val="00032185"/>
    <w:rsid w:val="00032E78"/>
    <w:rsid w:val="000339F8"/>
    <w:rsid w:val="00033BD1"/>
    <w:rsid w:val="00033C3B"/>
    <w:rsid w:val="00034255"/>
    <w:rsid w:val="00035140"/>
    <w:rsid w:val="000357E1"/>
    <w:rsid w:val="00035AD9"/>
    <w:rsid w:val="00035B57"/>
    <w:rsid w:val="00037761"/>
    <w:rsid w:val="00037F0B"/>
    <w:rsid w:val="000403F0"/>
    <w:rsid w:val="00040B07"/>
    <w:rsid w:val="0004127B"/>
    <w:rsid w:val="00041BD1"/>
    <w:rsid w:val="0004250C"/>
    <w:rsid w:val="0004292C"/>
    <w:rsid w:val="00043246"/>
    <w:rsid w:val="00043B76"/>
    <w:rsid w:val="00043D9C"/>
    <w:rsid w:val="000444CD"/>
    <w:rsid w:val="0004494F"/>
    <w:rsid w:val="00045019"/>
    <w:rsid w:val="00045300"/>
    <w:rsid w:val="0004540B"/>
    <w:rsid w:val="00045CA3"/>
    <w:rsid w:val="00045E12"/>
    <w:rsid w:val="00045FE3"/>
    <w:rsid w:val="000476A3"/>
    <w:rsid w:val="00047C95"/>
    <w:rsid w:val="0005056E"/>
    <w:rsid w:val="00050BC6"/>
    <w:rsid w:val="00050D61"/>
    <w:rsid w:val="00050EF6"/>
    <w:rsid w:val="00051212"/>
    <w:rsid w:val="0005129B"/>
    <w:rsid w:val="00051714"/>
    <w:rsid w:val="00051944"/>
    <w:rsid w:val="00051B9C"/>
    <w:rsid w:val="00051F04"/>
    <w:rsid w:val="000522DD"/>
    <w:rsid w:val="00053004"/>
    <w:rsid w:val="000533F4"/>
    <w:rsid w:val="000537C6"/>
    <w:rsid w:val="000541E6"/>
    <w:rsid w:val="0005428B"/>
    <w:rsid w:val="00056FC0"/>
    <w:rsid w:val="00057AD2"/>
    <w:rsid w:val="00057BA5"/>
    <w:rsid w:val="00057DF1"/>
    <w:rsid w:val="000601F6"/>
    <w:rsid w:val="00060D93"/>
    <w:rsid w:val="00061D25"/>
    <w:rsid w:val="00062095"/>
    <w:rsid w:val="000620D3"/>
    <w:rsid w:val="0006210A"/>
    <w:rsid w:val="00062BD9"/>
    <w:rsid w:val="00063ABF"/>
    <w:rsid w:val="000652F8"/>
    <w:rsid w:val="00065BA7"/>
    <w:rsid w:val="00066379"/>
    <w:rsid w:val="000668A5"/>
    <w:rsid w:val="00066E5B"/>
    <w:rsid w:val="0006708A"/>
    <w:rsid w:val="000674AE"/>
    <w:rsid w:val="00067B05"/>
    <w:rsid w:val="00067BD0"/>
    <w:rsid w:val="00067E0E"/>
    <w:rsid w:val="000708A3"/>
    <w:rsid w:val="00070B23"/>
    <w:rsid w:val="00071077"/>
    <w:rsid w:val="000711C0"/>
    <w:rsid w:val="000713CE"/>
    <w:rsid w:val="00071757"/>
    <w:rsid w:val="00071E76"/>
    <w:rsid w:val="0007211D"/>
    <w:rsid w:val="00072CE9"/>
    <w:rsid w:val="00072E53"/>
    <w:rsid w:val="00073286"/>
    <w:rsid w:val="00073311"/>
    <w:rsid w:val="00073F09"/>
    <w:rsid w:val="0007408A"/>
    <w:rsid w:val="000743A8"/>
    <w:rsid w:val="00075154"/>
    <w:rsid w:val="00075EA9"/>
    <w:rsid w:val="00075F36"/>
    <w:rsid w:val="0007601B"/>
    <w:rsid w:val="00076056"/>
    <w:rsid w:val="00076F29"/>
    <w:rsid w:val="000773D6"/>
    <w:rsid w:val="0007762C"/>
    <w:rsid w:val="00077CE2"/>
    <w:rsid w:val="00080668"/>
    <w:rsid w:val="00081001"/>
    <w:rsid w:val="00081768"/>
    <w:rsid w:val="00082199"/>
    <w:rsid w:val="0008278A"/>
    <w:rsid w:val="00082998"/>
    <w:rsid w:val="00082E2C"/>
    <w:rsid w:val="00082E46"/>
    <w:rsid w:val="000836C6"/>
    <w:rsid w:val="00083D33"/>
    <w:rsid w:val="000847C3"/>
    <w:rsid w:val="00085131"/>
    <w:rsid w:val="00085766"/>
    <w:rsid w:val="000858B0"/>
    <w:rsid w:val="00086E8D"/>
    <w:rsid w:val="000870B5"/>
    <w:rsid w:val="0009035B"/>
    <w:rsid w:val="0009054F"/>
    <w:rsid w:val="00090F35"/>
    <w:rsid w:val="000910A9"/>
    <w:rsid w:val="000912DA"/>
    <w:rsid w:val="0009212A"/>
    <w:rsid w:val="0009212E"/>
    <w:rsid w:val="0009234B"/>
    <w:rsid w:val="000926CC"/>
    <w:rsid w:val="000930A0"/>
    <w:rsid w:val="000937F3"/>
    <w:rsid w:val="00094654"/>
    <w:rsid w:val="00094DDD"/>
    <w:rsid w:val="00094ED1"/>
    <w:rsid w:val="00094FD4"/>
    <w:rsid w:val="0009507E"/>
    <w:rsid w:val="00095197"/>
    <w:rsid w:val="000952F5"/>
    <w:rsid w:val="0009533E"/>
    <w:rsid w:val="000957ED"/>
    <w:rsid w:val="00095AB5"/>
    <w:rsid w:val="00095F60"/>
    <w:rsid w:val="00096847"/>
    <w:rsid w:val="00096A2F"/>
    <w:rsid w:val="00096ED3"/>
    <w:rsid w:val="00097012"/>
    <w:rsid w:val="0009739E"/>
    <w:rsid w:val="00097450"/>
    <w:rsid w:val="000975F6"/>
    <w:rsid w:val="00097709"/>
    <w:rsid w:val="000A17A3"/>
    <w:rsid w:val="000A1E16"/>
    <w:rsid w:val="000A202A"/>
    <w:rsid w:val="000A276B"/>
    <w:rsid w:val="000A3303"/>
    <w:rsid w:val="000A351A"/>
    <w:rsid w:val="000A38F4"/>
    <w:rsid w:val="000A3B82"/>
    <w:rsid w:val="000A3BC5"/>
    <w:rsid w:val="000A3DBD"/>
    <w:rsid w:val="000A454B"/>
    <w:rsid w:val="000A4C36"/>
    <w:rsid w:val="000A5208"/>
    <w:rsid w:val="000A53CB"/>
    <w:rsid w:val="000A586E"/>
    <w:rsid w:val="000A5B34"/>
    <w:rsid w:val="000A5DDB"/>
    <w:rsid w:val="000A5F9C"/>
    <w:rsid w:val="000A6322"/>
    <w:rsid w:val="000A68CA"/>
    <w:rsid w:val="000A68D8"/>
    <w:rsid w:val="000A78E9"/>
    <w:rsid w:val="000A7F85"/>
    <w:rsid w:val="000B05D9"/>
    <w:rsid w:val="000B07FC"/>
    <w:rsid w:val="000B1D8B"/>
    <w:rsid w:val="000B20BB"/>
    <w:rsid w:val="000B2114"/>
    <w:rsid w:val="000B25D8"/>
    <w:rsid w:val="000B284B"/>
    <w:rsid w:val="000B2F84"/>
    <w:rsid w:val="000B3580"/>
    <w:rsid w:val="000B42A4"/>
    <w:rsid w:val="000B4735"/>
    <w:rsid w:val="000B4AA7"/>
    <w:rsid w:val="000B5097"/>
    <w:rsid w:val="000B51FF"/>
    <w:rsid w:val="000B533E"/>
    <w:rsid w:val="000B552F"/>
    <w:rsid w:val="000B60F0"/>
    <w:rsid w:val="000B6611"/>
    <w:rsid w:val="000B66F1"/>
    <w:rsid w:val="000B6759"/>
    <w:rsid w:val="000B7458"/>
    <w:rsid w:val="000B75B3"/>
    <w:rsid w:val="000B7AEB"/>
    <w:rsid w:val="000B7C22"/>
    <w:rsid w:val="000B7DF3"/>
    <w:rsid w:val="000C07E7"/>
    <w:rsid w:val="000C0C3D"/>
    <w:rsid w:val="000C1010"/>
    <w:rsid w:val="000C12A7"/>
    <w:rsid w:val="000C1CA9"/>
    <w:rsid w:val="000C2021"/>
    <w:rsid w:val="000C297C"/>
    <w:rsid w:val="000C2A42"/>
    <w:rsid w:val="000C405B"/>
    <w:rsid w:val="000C4463"/>
    <w:rsid w:val="000C489F"/>
    <w:rsid w:val="000C4C64"/>
    <w:rsid w:val="000C50E4"/>
    <w:rsid w:val="000C5A81"/>
    <w:rsid w:val="000C5FFD"/>
    <w:rsid w:val="000C6BCA"/>
    <w:rsid w:val="000C6D84"/>
    <w:rsid w:val="000C6E89"/>
    <w:rsid w:val="000C7151"/>
    <w:rsid w:val="000C72E2"/>
    <w:rsid w:val="000C7D66"/>
    <w:rsid w:val="000D1329"/>
    <w:rsid w:val="000D1405"/>
    <w:rsid w:val="000D1486"/>
    <w:rsid w:val="000D21A8"/>
    <w:rsid w:val="000D281B"/>
    <w:rsid w:val="000D2F12"/>
    <w:rsid w:val="000D3670"/>
    <w:rsid w:val="000D39C0"/>
    <w:rsid w:val="000D3BF0"/>
    <w:rsid w:val="000D575F"/>
    <w:rsid w:val="000D5C5C"/>
    <w:rsid w:val="000D5EDC"/>
    <w:rsid w:val="000D79F0"/>
    <w:rsid w:val="000D7AF2"/>
    <w:rsid w:val="000E0B1D"/>
    <w:rsid w:val="000E0B76"/>
    <w:rsid w:val="000E0C50"/>
    <w:rsid w:val="000E0D82"/>
    <w:rsid w:val="000E1156"/>
    <w:rsid w:val="000E145C"/>
    <w:rsid w:val="000E2219"/>
    <w:rsid w:val="000E2E2F"/>
    <w:rsid w:val="000E373B"/>
    <w:rsid w:val="000E37AD"/>
    <w:rsid w:val="000E4340"/>
    <w:rsid w:val="000E4B93"/>
    <w:rsid w:val="000E4D9B"/>
    <w:rsid w:val="000E5003"/>
    <w:rsid w:val="000E55CC"/>
    <w:rsid w:val="000E57BE"/>
    <w:rsid w:val="000E5A2E"/>
    <w:rsid w:val="000E6086"/>
    <w:rsid w:val="000E61EA"/>
    <w:rsid w:val="000E68F7"/>
    <w:rsid w:val="000E739B"/>
    <w:rsid w:val="000E7A78"/>
    <w:rsid w:val="000E7A9E"/>
    <w:rsid w:val="000E7E84"/>
    <w:rsid w:val="000F11DF"/>
    <w:rsid w:val="000F1C80"/>
    <w:rsid w:val="000F1D5B"/>
    <w:rsid w:val="000F27D0"/>
    <w:rsid w:val="000F3018"/>
    <w:rsid w:val="000F31C8"/>
    <w:rsid w:val="000F334A"/>
    <w:rsid w:val="000F37BA"/>
    <w:rsid w:val="000F3800"/>
    <w:rsid w:val="000F3EE6"/>
    <w:rsid w:val="000F4A33"/>
    <w:rsid w:val="000F4B93"/>
    <w:rsid w:val="000F4E42"/>
    <w:rsid w:val="000F5383"/>
    <w:rsid w:val="000F557B"/>
    <w:rsid w:val="000F5DB1"/>
    <w:rsid w:val="000F68A5"/>
    <w:rsid w:val="000F6DDD"/>
    <w:rsid w:val="000F7053"/>
    <w:rsid w:val="000F71E9"/>
    <w:rsid w:val="000F7653"/>
    <w:rsid w:val="000F775F"/>
    <w:rsid w:val="000F7A67"/>
    <w:rsid w:val="000F7BA0"/>
    <w:rsid w:val="000F7F4C"/>
    <w:rsid w:val="00100070"/>
    <w:rsid w:val="0010011F"/>
    <w:rsid w:val="00100585"/>
    <w:rsid w:val="00100A67"/>
    <w:rsid w:val="00100ECB"/>
    <w:rsid w:val="00100F14"/>
    <w:rsid w:val="0010122C"/>
    <w:rsid w:val="001012E8"/>
    <w:rsid w:val="00102FD3"/>
    <w:rsid w:val="00103248"/>
    <w:rsid w:val="0010350B"/>
    <w:rsid w:val="00103755"/>
    <w:rsid w:val="00103B0C"/>
    <w:rsid w:val="001044A7"/>
    <w:rsid w:val="00104A0B"/>
    <w:rsid w:val="00104B18"/>
    <w:rsid w:val="00104C6E"/>
    <w:rsid w:val="00104FB7"/>
    <w:rsid w:val="0010576A"/>
    <w:rsid w:val="0010622D"/>
    <w:rsid w:val="00106661"/>
    <w:rsid w:val="0010692E"/>
    <w:rsid w:val="001069AB"/>
    <w:rsid w:val="0010777F"/>
    <w:rsid w:val="00107881"/>
    <w:rsid w:val="001078AC"/>
    <w:rsid w:val="0011049C"/>
    <w:rsid w:val="00110747"/>
    <w:rsid w:val="001116CE"/>
    <w:rsid w:val="0011198E"/>
    <w:rsid w:val="00111AA2"/>
    <w:rsid w:val="00111B0C"/>
    <w:rsid w:val="001120E4"/>
    <w:rsid w:val="0011249B"/>
    <w:rsid w:val="00112825"/>
    <w:rsid w:val="00112ADD"/>
    <w:rsid w:val="00112D2C"/>
    <w:rsid w:val="0011319B"/>
    <w:rsid w:val="001135D6"/>
    <w:rsid w:val="00113EB1"/>
    <w:rsid w:val="001145EC"/>
    <w:rsid w:val="00116258"/>
    <w:rsid w:val="0011697F"/>
    <w:rsid w:val="00116FA2"/>
    <w:rsid w:val="00116FF9"/>
    <w:rsid w:val="0011766F"/>
    <w:rsid w:val="001202A0"/>
    <w:rsid w:val="00120599"/>
    <w:rsid w:val="00120608"/>
    <w:rsid w:val="0012194A"/>
    <w:rsid w:val="00121D36"/>
    <w:rsid w:val="00121EC7"/>
    <w:rsid w:val="00122C69"/>
    <w:rsid w:val="00122EF1"/>
    <w:rsid w:val="00123362"/>
    <w:rsid w:val="001239E4"/>
    <w:rsid w:val="00123D6E"/>
    <w:rsid w:val="00123F00"/>
    <w:rsid w:val="001240D7"/>
    <w:rsid w:val="0012429C"/>
    <w:rsid w:val="00124921"/>
    <w:rsid w:val="00124923"/>
    <w:rsid w:val="00125842"/>
    <w:rsid w:val="00125D50"/>
    <w:rsid w:val="00125F8B"/>
    <w:rsid w:val="00125FA9"/>
    <w:rsid w:val="001261FB"/>
    <w:rsid w:val="001262BA"/>
    <w:rsid w:val="0012657B"/>
    <w:rsid w:val="00127055"/>
    <w:rsid w:val="001275CA"/>
    <w:rsid w:val="00127BD7"/>
    <w:rsid w:val="00130320"/>
    <w:rsid w:val="00130695"/>
    <w:rsid w:val="001307ED"/>
    <w:rsid w:val="00130F5C"/>
    <w:rsid w:val="00132912"/>
    <w:rsid w:val="0013295E"/>
    <w:rsid w:val="00132E3A"/>
    <w:rsid w:val="00133480"/>
    <w:rsid w:val="001336A4"/>
    <w:rsid w:val="001344A1"/>
    <w:rsid w:val="00134CCC"/>
    <w:rsid w:val="00135003"/>
    <w:rsid w:val="0013527F"/>
    <w:rsid w:val="00135CB6"/>
    <w:rsid w:val="001360C0"/>
    <w:rsid w:val="00137253"/>
    <w:rsid w:val="00137D74"/>
    <w:rsid w:val="0014033D"/>
    <w:rsid w:val="0014119A"/>
    <w:rsid w:val="0014128A"/>
    <w:rsid w:val="001418F4"/>
    <w:rsid w:val="0014190A"/>
    <w:rsid w:val="00141BE0"/>
    <w:rsid w:val="00141D04"/>
    <w:rsid w:val="001423A0"/>
    <w:rsid w:val="0014273E"/>
    <w:rsid w:val="00142E44"/>
    <w:rsid w:val="00142EEF"/>
    <w:rsid w:val="001430DA"/>
    <w:rsid w:val="00143A2B"/>
    <w:rsid w:val="00143D0E"/>
    <w:rsid w:val="00143F20"/>
    <w:rsid w:val="00144DEE"/>
    <w:rsid w:val="001458C1"/>
    <w:rsid w:val="00145F28"/>
    <w:rsid w:val="001462FD"/>
    <w:rsid w:val="001467E2"/>
    <w:rsid w:val="00147B5F"/>
    <w:rsid w:val="00147DA9"/>
    <w:rsid w:val="00147E55"/>
    <w:rsid w:val="00147EE3"/>
    <w:rsid w:val="0015021D"/>
    <w:rsid w:val="0015027C"/>
    <w:rsid w:val="0015031C"/>
    <w:rsid w:val="00150457"/>
    <w:rsid w:val="00150A84"/>
    <w:rsid w:val="00150D96"/>
    <w:rsid w:val="0015101B"/>
    <w:rsid w:val="00151343"/>
    <w:rsid w:val="00151377"/>
    <w:rsid w:val="00151615"/>
    <w:rsid w:val="00153F03"/>
    <w:rsid w:val="00154189"/>
    <w:rsid w:val="00154E0E"/>
    <w:rsid w:val="001554B1"/>
    <w:rsid w:val="00155525"/>
    <w:rsid w:val="0015575A"/>
    <w:rsid w:val="001562B9"/>
    <w:rsid w:val="00156328"/>
    <w:rsid w:val="00156A9D"/>
    <w:rsid w:val="001573B8"/>
    <w:rsid w:val="001579DA"/>
    <w:rsid w:val="0016030C"/>
    <w:rsid w:val="0016154E"/>
    <w:rsid w:val="00161FD3"/>
    <w:rsid w:val="001635AD"/>
    <w:rsid w:val="00164CE5"/>
    <w:rsid w:val="00164D0A"/>
    <w:rsid w:val="001651C4"/>
    <w:rsid w:val="001654FF"/>
    <w:rsid w:val="00165ABD"/>
    <w:rsid w:val="0016652D"/>
    <w:rsid w:val="00167485"/>
    <w:rsid w:val="0016773A"/>
    <w:rsid w:val="00167D98"/>
    <w:rsid w:val="00167FB4"/>
    <w:rsid w:val="00170CC1"/>
    <w:rsid w:val="00170E79"/>
    <w:rsid w:val="0017155B"/>
    <w:rsid w:val="001717CC"/>
    <w:rsid w:val="00171965"/>
    <w:rsid w:val="00171EF8"/>
    <w:rsid w:val="00172002"/>
    <w:rsid w:val="0017216A"/>
    <w:rsid w:val="001727B4"/>
    <w:rsid w:val="00172D00"/>
    <w:rsid w:val="00173E2D"/>
    <w:rsid w:val="0017470F"/>
    <w:rsid w:val="00175420"/>
    <w:rsid w:val="001755BD"/>
    <w:rsid w:val="0017576D"/>
    <w:rsid w:val="00175DE8"/>
    <w:rsid w:val="001768B8"/>
    <w:rsid w:val="00176B41"/>
    <w:rsid w:val="00177069"/>
    <w:rsid w:val="001770F5"/>
    <w:rsid w:val="001771B6"/>
    <w:rsid w:val="00177316"/>
    <w:rsid w:val="001773B5"/>
    <w:rsid w:val="00180018"/>
    <w:rsid w:val="00180278"/>
    <w:rsid w:val="0018080C"/>
    <w:rsid w:val="00180BD2"/>
    <w:rsid w:val="00181A81"/>
    <w:rsid w:val="001822DB"/>
    <w:rsid w:val="00182620"/>
    <w:rsid w:val="00182943"/>
    <w:rsid w:val="00182A6B"/>
    <w:rsid w:val="0018367B"/>
    <w:rsid w:val="0018430A"/>
    <w:rsid w:val="00184FFA"/>
    <w:rsid w:val="0018670D"/>
    <w:rsid w:val="001867A4"/>
    <w:rsid w:val="0018691B"/>
    <w:rsid w:val="00186BE2"/>
    <w:rsid w:val="001871E0"/>
    <w:rsid w:val="00187A8C"/>
    <w:rsid w:val="00187D2F"/>
    <w:rsid w:val="00190DF5"/>
    <w:rsid w:val="00191487"/>
    <w:rsid w:val="00191975"/>
    <w:rsid w:val="00192CEC"/>
    <w:rsid w:val="00193505"/>
    <w:rsid w:val="00196ABD"/>
    <w:rsid w:val="00196D15"/>
    <w:rsid w:val="00197B67"/>
    <w:rsid w:val="001A0523"/>
    <w:rsid w:val="001A0640"/>
    <w:rsid w:val="001A0B33"/>
    <w:rsid w:val="001A14EF"/>
    <w:rsid w:val="001A1651"/>
    <w:rsid w:val="001A175A"/>
    <w:rsid w:val="001A2805"/>
    <w:rsid w:val="001A2816"/>
    <w:rsid w:val="001A298F"/>
    <w:rsid w:val="001A399E"/>
    <w:rsid w:val="001A3ABA"/>
    <w:rsid w:val="001A4070"/>
    <w:rsid w:val="001A4164"/>
    <w:rsid w:val="001A457C"/>
    <w:rsid w:val="001A4C65"/>
    <w:rsid w:val="001A4FC5"/>
    <w:rsid w:val="001A5FED"/>
    <w:rsid w:val="001A6336"/>
    <w:rsid w:val="001A6E6F"/>
    <w:rsid w:val="001A753F"/>
    <w:rsid w:val="001A78D9"/>
    <w:rsid w:val="001B0B84"/>
    <w:rsid w:val="001B0BCF"/>
    <w:rsid w:val="001B0DE6"/>
    <w:rsid w:val="001B1339"/>
    <w:rsid w:val="001B1518"/>
    <w:rsid w:val="001B2772"/>
    <w:rsid w:val="001B30B7"/>
    <w:rsid w:val="001B383C"/>
    <w:rsid w:val="001B450C"/>
    <w:rsid w:val="001B48DD"/>
    <w:rsid w:val="001B4FD7"/>
    <w:rsid w:val="001B52DF"/>
    <w:rsid w:val="001B532F"/>
    <w:rsid w:val="001B5365"/>
    <w:rsid w:val="001B66E3"/>
    <w:rsid w:val="001B69AD"/>
    <w:rsid w:val="001B6A8B"/>
    <w:rsid w:val="001B6DA3"/>
    <w:rsid w:val="001B6F8B"/>
    <w:rsid w:val="001B7497"/>
    <w:rsid w:val="001B7C32"/>
    <w:rsid w:val="001B7DD7"/>
    <w:rsid w:val="001C0F93"/>
    <w:rsid w:val="001C1607"/>
    <w:rsid w:val="001C1762"/>
    <w:rsid w:val="001C1A49"/>
    <w:rsid w:val="001C1FB0"/>
    <w:rsid w:val="001C25DB"/>
    <w:rsid w:val="001C2AA8"/>
    <w:rsid w:val="001C3284"/>
    <w:rsid w:val="001C3B50"/>
    <w:rsid w:val="001C4D87"/>
    <w:rsid w:val="001C4F4B"/>
    <w:rsid w:val="001C5433"/>
    <w:rsid w:val="001C57DD"/>
    <w:rsid w:val="001C5BF1"/>
    <w:rsid w:val="001C63B6"/>
    <w:rsid w:val="001C63E6"/>
    <w:rsid w:val="001C684A"/>
    <w:rsid w:val="001C6C51"/>
    <w:rsid w:val="001C7154"/>
    <w:rsid w:val="001C72D9"/>
    <w:rsid w:val="001D0953"/>
    <w:rsid w:val="001D0E5A"/>
    <w:rsid w:val="001D1002"/>
    <w:rsid w:val="001D163F"/>
    <w:rsid w:val="001D1645"/>
    <w:rsid w:val="001D23D6"/>
    <w:rsid w:val="001D26F9"/>
    <w:rsid w:val="001D2F7A"/>
    <w:rsid w:val="001D3F23"/>
    <w:rsid w:val="001D5308"/>
    <w:rsid w:val="001D5502"/>
    <w:rsid w:val="001D5889"/>
    <w:rsid w:val="001D5B77"/>
    <w:rsid w:val="001D6472"/>
    <w:rsid w:val="001D64D1"/>
    <w:rsid w:val="001D670B"/>
    <w:rsid w:val="001D72D5"/>
    <w:rsid w:val="001E0207"/>
    <w:rsid w:val="001E051F"/>
    <w:rsid w:val="001E0B42"/>
    <w:rsid w:val="001E12DE"/>
    <w:rsid w:val="001E2904"/>
    <w:rsid w:val="001E2F4B"/>
    <w:rsid w:val="001E3A0E"/>
    <w:rsid w:val="001E4B84"/>
    <w:rsid w:val="001E5700"/>
    <w:rsid w:val="001E590E"/>
    <w:rsid w:val="001E599A"/>
    <w:rsid w:val="001E5A48"/>
    <w:rsid w:val="001E5C9C"/>
    <w:rsid w:val="001E5CAE"/>
    <w:rsid w:val="001E5D99"/>
    <w:rsid w:val="001E609E"/>
    <w:rsid w:val="001E6D1F"/>
    <w:rsid w:val="001E6D52"/>
    <w:rsid w:val="001E7712"/>
    <w:rsid w:val="001F0132"/>
    <w:rsid w:val="001F1780"/>
    <w:rsid w:val="001F17F5"/>
    <w:rsid w:val="001F2558"/>
    <w:rsid w:val="001F2C01"/>
    <w:rsid w:val="001F4153"/>
    <w:rsid w:val="001F52C8"/>
    <w:rsid w:val="001F5CB1"/>
    <w:rsid w:val="001F62C2"/>
    <w:rsid w:val="001F63BA"/>
    <w:rsid w:val="001F6859"/>
    <w:rsid w:val="001F688C"/>
    <w:rsid w:val="001F6AA3"/>
    <w:rsid w:val="001F71A5"/>
    <w:rsid w:val="001F721A"/>
    <w:rsid w:val="001F747B"/>
    <w:rsid w:val="001F78F9"/>
    <w:rsid w:val="001F7D51"/>
    <w:rsid w:val="00200145"/>
    <w:rsid w:val="00200490"/>
    <w:rsid w:val="00201520"/>
    <w:rsid w:val="002026E5"/>
    <w:rsid w:val="00202AF1"/>
    <w:rsid w:val="00202DA7"/>
    <w:rsid w:val="00202DFA"/>
    <w:rsid w:val="00202FA6"/>
    <w:rsid w:val="0020312D"/>
    <w:rsid w:val="00203BD2"/>
    <w:rsid w:val="00203D7F"/>
    <w:rsid w:val="0020574C"/>
    <w:rsid w:val="0020789F"/>
    <w:rsid w:val="00207B7D"/>
    <w:rsid w:val="00210F30"/>
    <w:rsid w:val="00211189"/>
    <w:rsid w:val="002116AB"/>
    <w:rsid w:val="00211F20"/>
    <w:rsid w:val="002121D3"/>
    <w:rsid w:val="00212BF7"/>
    <w:rsid w:val="0021324D"/>
    <w:rsid w:val="00213986"/>
    <w:rsid w:val="00213D70"/>
    <w:rsid w:val="002140D6"/>
    <w:rsid w:val="00214889"/>
    <w:rsid w:val="00214999"/>
    <w:rsid w:val="00214A76"/>
    <w:rsid w:val="00215C40"/>
    <w:rsid w:val="00215EDD"/>
    <w:rsid w:val="00216026"/>
    <w:rsid w:val="00216141"/>
    <w:rsid w:val="002163E7"/>
    <w:rsid w:val="002166AD"/>
    <w:rsid w:val="00216780"/>
    <w:rsid w:val="00216BE1"/>
    <w:rsid w:val="002172F1"/>
    <w:rsid w:val="00217657"/>
    <w:rsid w:val="00217CF7"/>
    <w:rsid w:val="00220B59"/>
    <w:rsid w:val="00220D79"/>
    <w:rsid w:val="0022117F"/>
    <w:rsid w:val="002214C4"/>
    <w:rsid w:val="00221FD2"/>
    <w:rsid w:val="00222B9D"/>
    <w:rsid w:val="002232A0"/>
    <w:rsid w:val="0022353C"/>
    <w:rsid w:val="00224295"/>
    <w:rsid w:val="0022481A"/>
    <w:rsid w:val="00224CAD"/>
    <w:rsid w:val="00226536"/>
    <w:rsid w:val="00227126"/>
    <w:rsid w:val="00227671"/>
    <w:rsid w:val="002279E8"/>
    <w:rsid w:val="002300D4"/>
    <w:rsid w:val="0023036E"/>
    <w:rsid w:val="0023054D"/>
    <w:rsid w:val="002305B0"/>
    <w:rsid w:val="00231682"/>
    <w:rsid w:val="00231DBC"/>
    <w:rsid w:val="00232C46"/>
    <w:rsid w:val="00233647"/>
    <w:rsid w:val="00233894"/>
    <w:rsid w:val="00233E40"/>
    <w:rsid w:val="002343EA"/>
    <w:rsid w:val="00234796"/>
    <w:rsid w:val="00235314"/>
    <w:rsid w:val="00235AE1"/>
    <w:rsid w:val="00235C21"/>
    <w:rsid w:val="00236D7F"/>
    <w:rsid w:val="00237170"/>
    <w:rsid w:val="002377C0"/>
    <w:rsid w:val="00237969"/>
    <w:rsid w:val="00237B73"/>
    <w:rsid w:val="00240111"/>
    <w:rsid w:val="00240396"/>
    <w:rsid w:val="002407DE"/>
    <w:rsid w:val="00240AA2"/>
    <w:rsid w:val="00240EFA"/>
    <w:rsid w:val="00241DD3"/>
    <w:rsid w:val="00241FFB"/>
    <w:rsid w:val="00242120"/>
    <w:rsid w:val="002424F7"/>
    <w:rsid w:val="00242599"/>
    <w:rsid w:val="00242F89"/>
    <w:rsid w:val="0024311B"/>
    <w:rsid w:val="00243572"/>
    <w:rsid w:val="00243C81"/>
    <w:rsid w:val="00243F0D"/>
    <w:rsid w:val="0024460B"/>
    <w:rsid w:val="00244CAF"/>
    <w:rsid w:val="00244F26"/>
    <w:rsid w:val="00245247"/>
    <w:rsid w:val="002453AC"/>
    <w:rsid w:val="0024549C"/>
    <w:rsid w:val="0024570E"/>
    <w:rsid w:val="002458C4"/>
    <w:rsid w:val="00245B60"/>
    <w:rsid w:val="00245C60"/>
    <w:rsid w:val="00245FB6"/>
    <w:rsid w:val="00246C7A"/>
    <w:rsid w:val="00246C9C"/>
    <w:rsid w:val="0025066A"/>
    <w:rsid w:val="00250AC3"/>
    <w:rsid w:val="00251274"/>
    <w:rsid w:val="00251507"/>
    <w:rsid w:val="0025169D"/>
    <w:rsid w:val="00251EDD"/>
    <w:rsid w:val="002522D4"/>
    <w:rsid w:val="002529D0"/>
    <w:rsid w:val="0025349C"/>
    <w:rsid w:val="00254B98"/>
    <w:rsid w:val="0025501A"/>
    <w:rsid w:val="002556EE"/>
    <w:rsid w:val="00255F17"/>
    <w:rsid w:val="0025603A"/>
    <w:rsid w:val="00256093"/>
    <w:rsid w:val="00257091"/>
    <w:rsid w:val="00257107"/>
    <w:rsid w:val="00257500"/>
    <w:rsid w:val="00257B8C"/>
    <w:rsid w:val="002608EB"/>
    <w:rsid w:val="00260B15"/>
    <w:rsid w:val="00260DEA"/>
    <w:rsid w:val="00261249"/>
    <w:rsid w:val="002614A7"/>
    <w:rsid w:val="00262231"/>
    <w:rsid w:val="00262BC8"/>
    <w:rsid w:val="002631CB"/>
    <w:rsid w:val="00263543"/>
    <w:rsid w:val="002635D0"/>
    <w:rsid w:val="00264390"/>
    <w:rsid w:val="00264CA2"/>
    <w:rsid w:val="00264EDB"/>
    <w:rsid w:val="002652EB"/>
    <w:rsid w:val="002656F7"/>
    <w:rsid w:val="00265D00"/>
    <w:rsid w:val="00265E1F"/>
    <w:rsid w:val="00265F0D"/>
    <w:rsid w:val="002660E3"/>
    <w:rsid w:val="0027025B"/>
    <w:rsid w:val="002715A6"/>
    <w:rsid w:val="00271AB2"/>
    <w:rsid w:val="0027244E"/>
    <w:rsid w:val="0027277F"/>
    <w:rsid w:val="00272898"/>
    <w:rsid w:val="00272E1A"/>
    <w:rsid w:val="00273F07"/>
    <w:rsid w:val="0027451F"/>
    <w:rsid w:val="00274BB6"/>
    <w:rsid w:val="00274BF0"/>
    <w:rsid w:val="00274F9A"/>
    <w:rsid w:val="00275478"/>
    <w:rsid w:val="00276038"/>
    <w:rsid w:val="00276241"/>
    <w:rsid w:val="0027676E"/>
    <w:rsid w:val="00276782"/>
    <w:rsid w:val="00276EDE"/>
    <w:rsid w:val="0027725C"/>
    <w:rsid w:val="0028121E"/>
    <w:rsid w:val="00281505"/>
    <w:rsid w:val="002815AF"/>
    <w:rsid w:val="002815E4"/>
    <w:rsid w:val="00281BAE"/>
    <w:rsid w:val="0028249E"/>
    <w:rsid w:val="00282673"/>
    <w:rsid w:val="0028279E"/>
    <w:rsid w:val="00282987"/>
    <w:rsid w:val="00282F73"/>
    <w:rsid w:val="00282FB0"/>
    <w:rsid w:val="002832BC"/>
    <w:rsid w:val="0028356D"/>
    <w:rsid w:val="002836A2"/>
    <w:rsid w:val="0028391C"/>
    <w:rsid w:val="00284436"/>
    <w:rsid w:val="002845EE"/>
    <w:rsid w:val="002846FB"/>
    <w:rsid w:val="00284A36"/>
    <w:rsid w:val="00285296"/>
    <w:rsid w:val="002872A4"/>
    <w:rsid w:val="00287A4E"/>
    <w:rsid w:val="00290343"/>
    <w:rsid w:val="00290C34"/>
    <w:rsid w:val="00291053"/>
    <w:rsid w:val="002913B3"/>
    <w:rsid w:val="00291BF2"/>
    <w:rsid w:val="00291DCE"/>
    <w:rsid w:val="00291E05"/>
    <w:rsid w:val="00292036"/>
    <w:rsid w:val="00292101"/>
    <w:rsid w:val="0029211B"/>
    <w:rsid w:val="0029267E"/>
    <w:rsid w:val="002926AA"/>
    <w:rsid w:val="00292729"/>
    <w:rsid w:val="002928EE"/>
    <w:rsid w:val="00293599"/>
    <w:rsid w:val="00294435"/>
    <w:rsid w:val="002950E3"/>
    <w:rsid w:val="00295B94"/>
    <w:rsid w:val="00296815"/>
    <w:rsid w:val="00296DE9"/>
    <w:rsid w:val="002979E1"/>
    <w:rsid w:val="00297C98"/>
    <w:rsid w:val="002A00EA"/>
    <w:rsid w:val="002A0CBA"/>
    <w:rsid w:val="002A0E5D"/>
    <w:rsid w:val="002A0FC2"/>
    <w:rsid w:val="002A1101"/>
    <w:rsid w:val="002A11DD"/>
    <w:rsid w:val="002A1925"/>
    <w:rsid w:val="002A1E0C"/>
    <w:rsid w:val="002A2300"/>
    <w:rsid w:val="002A2398"/>
    <w:rsid w:val="002A2719"/>
    <w:rsid w:val="002A27F8"/>
    <w:rsid w:val="002A298B"/>
    <w:rsid w:val="002A34CF"/>
    <w:rsid w:val="002A374B"/>
    <w:rsid w:val="002A45C3"/>
    <w:rsid w:val="002A45EB"/>
    <w:rsid w:val="002A4792"/>
    <w:rsid w:val="002A49B4"/>
    <w:rsid w:val="002A4BE0"/>
    <w:rsid w:val="002A63EC"/>
    <w:rsid w:val="002A69E2"/>
    <w:rsid w:val="002A6E48"/>
    <w:rsid w:val="002A6E96"/>
    <w:rsid w:val="002A7618"/>
    <w:rsid w:val="002B05F1"/>
    <w:rsid w:val="002B06BE"/>
    <w:rsid w:val="002B0C43"/>
    <w:rsid w:val="002B0EA5"/>
    <w:rsid w:val="002B1502"/>
    <w:rsid w:val="002B1A2A"/>
    <w:rsid w:val="002B1A4A"/>
    <w:rsid w:val="002B29DF"/>
    <w:rsid w:val="002B3775"/>
    <w:rsid w:val="002B457E"/>
    <w:rsid w:val="002B4600"/>
    <w:rsid w:val="002B495B"/>
    <w:rsid w:val="002B4C4C"/>
    <w:rsid w:val="002B511D"/>
    <w:rsid w:val="002B53E1"/>
    <w:rsid w:val="002B57E3"/>
    <w:rsid w:val="002B5983"/>
    <w:rsid w:val="002B629E"/>
    <w:rsid w:val="002B62D0"/>
    <w:rsid w:val="002B640F"/>
    <w:rsid w:val="002B71ED"/>
    <w:rsid w:val="002B72BE"/>
    <w:rsid w:val="002B7A29"/>
    <w:rsid w:val="002C06DE"/>
    <w:rsid w:val="002C07FC"/>
    <w:rsid w:val="002C1689"/>
    <w:rsid w:val="002C18AD"/>
    <w:rsid w:val="002C23B6"/>
    <w:rsid w:val="002C3437"/>
    <w:rsid w:val="002C345F"/>
    <w:rsid w:val="002C3687"/>
    <w:rsid w:val="002C42A9"/>
    <w:rsid w:val="002C5127"/>
    <w:rsid w:val="002C5181"/>
    <w:rsid w:val="002C5551"/>
    <w:rsid w:val="002C5B5E"/>
    <w:rsid w:val="002C5F2B"/>
    <w:rsid w:val="002C6631"/>
    <w:rsid w:val="002C6889"/>
    <w:rsid w:val="002C708B"/>
    <w:rsid w:val="002C70B9"/>
    <w:rsid w:val="002C7E7B"/>
    <w:rsid w:val="002D01F9"/>
    <w:rsid w:val="002D0596"/>
    <w:rsid w:val="002D0754"/>
    <w:rsid w:val="002D149D"/>
    <w:rsid w:val="002D1664"/>
    <w:rsid w:val="002D1A53"/>
    <w:rsid w:val="002D250A"/>
    <w:rsid w:val="002D3375"/>
    <w:rsid w:val="002D354A"/>
    <w:rsid w:val="002D3825"/>
    <w:rsid w:val="002D4FC2"/>
    <w:rsid w:val="002D5057"/>
    <w:rsid w:val="002D644F"/>
    <w:rsid w:val="002D6555"/>
    <w:rsid w:val="002D66AD"/>
    <w:rsid w:val="002D6BC8"/>
    <w:rsid w:val="002D6DE2"/>
    <w:rsid w:val="002D782E"/>
    <w:rsid w:val="002D7A2F"/>
    <w:rsid w:val="002D7D20"/>
    <w:rsid w:val="002D7E0F"/>
    <w:rsid w:val="002E04C2"/>
    <w:rsid w:val="002E12BA"/>
    <w:rsid w:val="002E1AE8"/>
    <w:rsid w:val="002E256D"/>
    <w:rsid w:val="002E33A7"/>
    <w:rsid w:val="002E35D8"/>
    <w:rsid w:val="002E3600"/>
    <w:rsid w:val="002E4258"/>
    <w:rsid w:val="002E432B"/>
    <w:rsid w:val="002E4A70"/>
    <w:rsid w:val="002E4FE6"/>
    <w:rsid w:val="002E4FFD"/>
    <w:rsid w:val="002E5657"/>
    <w:rsid w:val="002E5A0A"/>
    <w:rsid w:val="002E649F"/>
    <w:rsid w:val="002E6572"/>
    <w:rsid w:val="002E7016"/>
    <w:rsid w:val="002E78B7"/>
    <w:rsid w:val="002E7BD9"/>
    <w:rsid w:val="002E7FB5"/>
    <w:rsid w:val="002F0281"/>
    <w:rsid w:val="002F0709"/>
    <w:rsid w:val="002F0711"/>
    <w:rsid w:val="002F1211"/>
    <w:rsid w:val="002F1412"/>
    <w:rsid w:val="002F16CE"/>
    <w:rsid w:val="002F1B54"/>
    <w:rsid w:val="002F1E00"/>
    <w:rsid w:val="002F2F10"/>
    <w:rsid w:val="002F3B36"/>
    <w:rsid w:val="002F3E45"/>
    <w:rsid w:val="002F3EFE"/>
    <w:rsid w:val="002F4833"/>
    <w:rsid w:val="002F4B35"/>
    <w:rsid w:val="002F56AF"/>
    <w:rsid w:val="002F5F32"/>
    <w:rsid w:val="002F5F83"/>
    <w:rsid w:val="002F609B"/>
    <w:rsid w:val="002F6A04"/>
    <w:rsid w:val="002F6B59"/>
    <w:rsid w:val="002F752A"/>
    <w:rsid w:val="002F79F9"/>
    <w:rsid w:val="002F7B5C"/>
    <w:rsid w:val="003003F6"/>
    <w:rsid w:val="00300D5F"/>
    <w:rsid w:val="003020EA"/>
    <w:rsid w:val="00302233"/>
    <w:rsid w:val="00302481"/>
    <w:rsid w:val="00302EA7"/>
    <w:rsid w:val="003030D5"/>
    <w:rsid w:val="00303AA0"/>
    <w:rsid w:val="003048AE"/>
    <w:rsid w:val="00304C5A"/>
    <w:rsid w:val="0030530D"/>
    <w:rsid w:val="00305539"/>
    <w:rsid w:val="003060C3"/>
    <w:rsid w:val="00307142"/>
    <w:rsid w:val="0030750A"/>
    <w:rsid w:val="00307CD7"/>
    <w:rsid w:val="00310BF6"/>
    <w:rsid w:val="00310E00"/>
    <w:rsid w:val="00310F89"/>
    <w:rsid w:val="00310FFD"/>
    <w:rsid w:val="00311067"/>
    <w:rsid w:val="00311F86"/>
    <w:rsid w:val="003124E9"/>
    <w:rsid w:val="00312C73"/>
    <w:rsid w:val="00312CA9"/>
    <w:rsid w:val="00312E1E"/>
    <w:rsid w:val="00313160"/>
    <w:rsid w:val="00313E2D"/>
    <w:rsid w:val="0031481D"/>
    <w:rsid w:val="003149D6"/>
    <w:rsid w:val="00314D53"/>
    <w:rsid w:val="003150A1"/>
    <w:rsid w:val="00315275"/>
    <w:rsid w:val="00315FBC"/>
    <w:rsid w:val="003161A4"/>
    <w:rsid w:val="003163BC"/>
    <w:rsid w:val="00316627"/>
    <w:rsid w:val="00316B2F"/>
    <w:rsid w:val="0031707B"/>
    <w:rsid w:val="00317AE1"/>
    <w:rsid w:val="00320753"/>
    <w:rsid w:val="003208CF"/>
    <w:rsid w:val="00320E1B"/>
    <w:rsid w:val="0032114C"/>
    <w:rsid w:val="0032221C"/>
    <w:rsid w:val="003256A3"/>
    <w:rsid w:val="00325C0D"/>
    <w:rsid w:val="00325F25"/>
    <w:rsid w:val="00325F4C"/>
    <w:rsid w:val="00325F7B"/>
    <w:rsid w:val="00326A35"/>
    <w:rsid w:val="003272A6"/>
    <w:rsid w:val="003300B8"/>
    <w:rsid w:val="003302D6"/>
    <w:rsid w:val="003323EB"/>
    <w:rsid w:val="00332424"/>
    <w:rsid w:val="00333366"/>
    <w:rsid w:val="0033381F"/>
    <w:rsid w:val="003338DF"/>
    <w:rsid w:val="003340B7"/>
    <w:rsid w:val="003341CB"/>
    <w:rsid w:val="00334A98"/>
    <w:rsid w:val="003351C5"/>
    <w:rsid w:val="00335A42"/>
    <w:rsid w:val="00336291"/>
    <w:rsid w:val="003369F9"/>
    <w:rsid w:val="00336E08"/>
    <w:rsid w:val="00336EBD"/>
    <w:rsid w:val="00336EE0"/>
    <w:rsid w:val="003371F4"/>
    <w:rsid w:val="003374EE"/>
    <w:rsid w:val="0033764F"/>
    <w:rsid w:val="00337B0A"/>
    <w:rsid w:val="0034056E"/>
    <w:rsid w:val="0034098A"/>
    <w:rsid w:val="00340B5A"/>
    <w:rsid w:val="00340E6F"/>
    <w:rsid w:val="00341445"/>
    <w:rsid w:val="0034144B"/>
    <w:rsid w:val="00341C6E"/>
    <w:rsid w:val="00341E9C"/>
    <w:rsid w:val="003424D7"/>
    <w:rsid w:val="0034259C"/>
    <w:rsid w:val="00342718"/>
    <w:rsid w:val="00342801"/>
    <w:rsid w:val="00342D1F"/>
    <w:rsid w:val="00343026"/>
    <w:rsid w:val="0034356C"/>
    <w:rsid w:val="00343E5F"/>
    <w:rsid w:val="00344300"/>
    <w:rsid w:val="00344835"/>
    <w:rsid w:val="003451D9"/>
    <w:rsid w:val="003454F9"/>
    <w:rsid w:val="00345A38"/>
    <w:rsid w:val="00345DBC"/>
    <w:rsid w:val="00346469"/>
    <w:rsid w:val="00346658"/>
    <w:rsid w:val="00346A2A"/>
    <w:rsid w:val="00346B72"/>
    <w:rsid w:val="00347053"/>
    <w:rsid w:val="003504D7"/>
    <w:rsid w:val="00351054"/>
    <w:rsid w:val="0035134E"/>
    <w:rsid w:val="003525DC"/>
    <w:rsid w:val="00352C5C"/>
    <w:rsid w:val="0035308F"/>
    <w:rsid w:val="0035309C"/>
    <w:rsid w:val="00353634"/>
    <w:rsid w:val="0035414E"/>
    <w:rsid w:val="0035427A"/>
    <w:rsid w:val="003548B5"/>
    <w:rsid w:val="00354E66"/>
    <w:rsid w:val="00355030"/>
    <w:rsid w:val="0035539D"/>
    <w:rsid w:val="0035649F"/>
    <w:rsid w:val="00356732"/>
    <w:rsid w:val="00357822"/>
    <w:rsid w:val="00357C26"/>
    <w:rsid w:val="00357F8C"/>
    <w:rsid w:val="003601F0"/>
    <w:rsid w:val="003602D1"/>
    <w:rsid w:val="003602E9"/>
    <w:rsid w:val="0036048D"/>
    <w:rsid w:val="003607A8"/>
    <w:rsid w:val="003610A8"/>
    <w:rsid w:val="00361460"/>
    <w:rsid w:val="00361587"/>
    <w:rsid w:val="00363E6E"/>
    <w:rsid w:val="00364236"/>
    <w:rsid w:val="0036471F"/>
    <w:rsid w:val="00364FA2"/>
    <w:rsid w:val="0036528B"/>
    <w:rsid w:val="00365345"/>
    <w:rsid w:val="00365AE1"/>
    <w:rsid w:val="00366A2B"/>
    <w:rsid w:val="00367263"/>
    <w:rsid w:val="00367940"/>
    <w:rsid w:val="00367A24"/>
    <w:rsid w:val="00367D1F"/>
    <w:rsid w:val="00370B24"/>
    <w:rsid w:val="00370E3F"/>
    <w:rsid w:val="00370E5E"/>
    <w:rsid w:val="0037101B"/>
    <w:rsid w:val="00372610"/>
    <w:rsid w:val="00373F07"/>
    <w:rsid w:val="0037406E"/>
    <w:rsid w:val="00374933"/>
    <w:rsid w:val="00374BCA"/>
    <w:rsid w:val="00374DFF"/>
    <w:rsid w:val="00374F35"/>
    <w:rsid w:val="00374FEC"/>
    <w:rsid w:val="00375943"/>
    <w:rsid w:val="003764F5"/>
    <w:rsid w:val="00376B56"/>
    <w:rsid w:val="00376E13"/>
    <w:rsid w:val="00377B57"/>
    <w:rsid w:val="00377BE1"/>
    <w:rsid w:val="00377CE5"/>
    <w:rsid w:val="003801BC"/>
    <w:rsid w:val="003805DB"/>
    <w:rsid w:val="00380895"/>
    <w:rsid w:val="00380992"/>
    <w:rsid w:val="00380FC7"/>
    <w:rsid w:val="0038101E"/>
    <w:rsid w:val="00382BC0"/>
    <w:rsid w:val="00382FB9"/>
    <w:rsid w:val="003833A8"/>
    <w:rsid w:val="00383E5A"/>
    <w:rsid w:val="00383F0B"/>
    <w:rsid w:val="00383FDD"/>
    <w:rsid w:val="00384358"/>
    <w:rsid w:val="0038468B"/>
    <w:rsid w:val="00384738"/>
    <w:rsid w:val="003858D6"/>
    <w:rsid w:val="00385E21"/>
    <w:rsid w:val="00386405"/>
    <w:rsid w:val="003906F9"/>
    <w:rsid w:val="00390EEC"/>
    <w:rsid w:val="00390F1A"/>
    <w:rsid w:val="00391557"/>
    <w:rsid w:val="0039158A"/>
    <w:rsid w:val="0039320C"/>
    <w:rsid w:val="00393524"/>
    <w:rsid w:val="00393758"/>
    <w:rsid w:val="00393F01"/>
    <w:rsid w:val="00394D1B"/>
    <w:rsid w:val="00395097"/>
    <w:rsid w:val="003956E8"/>
    <w:rsid w:val="00395B0E"/>
    <w:rsid w:val="00395C26"/>
    <w:rsid w:val="003968E0"/>
    <w:rsid w:val="003969B5"/>
    <w:rsid w:val="0039763A"/>
    <w:rsid w:val="003A03BA"/>
    <w:rsid w:val="003A0CEA"/>
    <w:rsid w:val="003A1502"/>
    <w:rsid w:val="003A1F04"/>
    <w:rsid w:val="003A3B4D"/>
    <w:rsid w:val="003A3E91"/>
    <w:rsid w:val="003A3F67"/>
    <w:rsid w:val="003A49E0"/>
    <w:rsid w:val="003A5227"/>
    <w:rsid w:val="003A536F"/>
    <w:rsid w:val="003A556A"/>
    <w:rsid w:val="003A56D9"/>
    <w:rsid w:val="003A592C"/>
    <w:rsid w:val="003A6044"/>
    <w:rsid w:val="003A6E49"/>
    <w:rsid w:val="003A6E92"/>
    <w:rsid w:val="003B00E7"/>
    <w:rsid w:val="003B020E"/>
    <w:rsid w:val="003B0400"/>
    <w:rsid w:val="003B0539"/>
    <w:rsid w:val="003B0B12"/>
    <w:rsid w:val="003B0CAB"/>
    <w:rsid w:val="003B18D6"/>
    <w:rsid w:val="003B198C"/>
    <w:rsid w:val="003B1A7C"/>
    <w:rsid w:val="003B2B1D"/>
    <w:rsid w:val="003B2D9C"/>
    <w:rsid w:val="003B2FEC"/>
    <w:rsid w:val="003B3013"/>
    <w:rsid w:val="003B43CB"/>
    <w:rsid w:val="003B4670"/>
    <w:rsid w:val="003B46A8"/>
    <w:rsid w:val="003B5265"/>
    <w:rsid w:val="003B5596"/>
    <w:rsid w:val="003B58A0"/>
    <w:rsid w:val="003B6028"/>
    <w:rsid w:val="003B6D11"/>
    <w:rsid w:val="003B6D86"/>
    <w:rsid w:val="003B6DAE"/>
    <w:rsid w:val="003B6F66"/>
    <w:rsid w:val="003C0B8E"/>
    <w:rsid w:val="003C0D2F"/>
    <w:rsid w:val="003C1763"/>
    <w:rsid w:val="003C1A07"/>
    <w:rsid w:val="003C2310"/>
    <w:rsid w:val="003C24B7"/>
    <w:rsid w:val="003C3A0B"/>
    <w:rsid w:val="003C44C2"/>
    <w:rsid w:val="003C4BB6"/>
    <w:rsid w:val="003C6029"/>
    <w:rsid w:val="003C6169"/>
    <w:rsid w:val="003C6975"/>
    <w:rsid w:val="003C6EE7"/>
    <w:rsid w:val="003C7535"/>
    <w:rsid w:val="003C7A20"/>
    <w:rsid w:val="003C7ECF"/>
    <w:rsid w:val="003D0020"/>
    <w:rsid w:val="003D0947"/>
    <w:rsid w:val="003D0D38"/>
    <w:rsid w:val="003D1AD1"/>
    <w:rsid w:val="003D274A"/>
    <w:rsid w:val="003D28AC"/>
    <w:rsid w:val="003D2F5B"/>
    <w:rsid w:val="003D3180"/>
    <w:rsid w:val="003D3CEA"/>
    <w:rsid w:val="003D4F9E"/>
    <w:rsid w:val="003D5193"/>
    <w:rsid w:val="003D55DF"/>
    <w:rsid w:val="003D5F44"/>
    <w:rsid w:val="003D5FFD"/>
    <w:rsid w:val="003D65E1"/>
    <w:rsid w:val="003D6A0B"/>
    <w:rsid w:val="003D6C87"/>
    <w:rsid w:val="003D7591"/>
    <w:rsid w:val="003D7C9B"/>
    <w:rsid w:val="003E01A0"/>
    <w:rsid w:val="003E04CD"/>
    <w:rsid w:val="003E13D6"/>
    <w:rsid w:val="003E1497"/>
    <w:rsid w:val="003E18F4"/>
    <w:rsid w:val="003E21E3"/>
    <w:rsid w:val="003E2600"/>
    <w:rsid w:val="003E2999"/>
    <w:rsid w:val="003E40D1"/>
    <w:rsid w:val="003E4286"/>
    <w:rsid w:val="003E4838"/>
    <w:rsid w:val="003E49E3"/>
    <w:rsid w:val="003E4DF6"/>
    <w:rsid w:val="003E4E08"/>
    <w:rsid w:val="003E533F"/>
    <w:rsid w:val="003E53B8"/>
    <w:rsid w:val="003E66CC"/>
    <w:rsid w:val="003E7644"/>
    <w:rsid w:val="003E77B3"/>
    <w:rsid w:val="003E7CE0"/>
    <w:rsid w:val="003E7FD9"/>
    <w:rsid w:val="003F0365"/>
    <w:rsid w:val="003F0452"/>
    <w:rsid w:val="003F0496"/>
    <w:rsid w:val="003F0C5C"/>
    <w:rsid w:val="003F1077"/>
    <w:rsid w:val="003F12FF"/>
    <w:rsid w:val="003F159B"/>
    <w:rsid w:val="003F1828"/>
    <w:rsid w:val="003F188B"/>
    <w:rsid w:val="003F1B1F"/>
    <w:rsid w:val="003F2145"/>
    <w:rsid w:val="003F2ACC"/>
    <w:rsid w:val="003F302C"/>
    <w:rsid w:val="003F327D"/>
    <w:rsid w:val="003F33D3"/>
    <w:rsid w:val="003F352C"/>
    <w:rsid w:val="003F356C"/>
    <w:rsid w:val="003F37C0"/>
    <w:rsid w:val="003F37F2"/>
    <w:rsid w:val="003F39ED"/>
    <w:rsid w:val="003F3BB2"/>
    <w:rsid w:val="003F3D47"/>
    <w:rsid w:val="003F3DFD"/>
    <w:rsid w:val="003F4345"/>
    <w:rsid w:val="003F4ECA"/>
    <w:rsid w:val="003F53CD"/>
    <w:rsid w:val="003F57E7"/>
    <w:rsid w:val="003F675C"/>
    <w:rsid w:val="003F6FBE"/>
    <w:rsid w:val="003F762E"/>
    <w:rsid w:val="003F77DA"/>
    <w:rsid w:val="003F7A3E"/>
    <w:rsid w:val="003F7E58"/>
    <w:rsid w:val="00400D01"/>
    <w:rsid w:val="00401022"/>
    <w:rsid w:val="00401594"/>
    <w:rsid w:val="00401C47"/>
    <w:rsid w:val="00401D05"/>
    <w:rsid w:val="00401E19"/>
    <w:rsid w:val="00402043"/>
    <w:rsid w:val="0040224E"/>
    <w:rsid w:val="0040316D"/>
    <w:rsid w:val="004031C2"/>
    <w:rsid w:val="00403840"/>
    <w:rsid w:val="00403E37"/>
    <w:rsid w:val="004041F8"/>
    <w:rsid w:val="00404E2B"/>
    <w:rsid w:val="004053BF"/>
    <w:rsid w:val="004057B8"/>
    <w:rsid w:val="0040589B"/>
    <w:rsid w:val="00405B74"/>
    <w:rsid w:val="00405FBD"/>
    <w:rsid w:val="004063C7"/>
    <w:rsid w:val="00406FAA"/>
    <w:rsid w:val="004070C0"/>
    <w:rsid w:val="0040735E"/>
    <w:rsid w:val="00407540"/>
    <w:rsid w:val="0040766E"/>
    <w:rsid w:val="0040779B"/>
    <w:rsid w:val="004077E6"/>
    <w:rsid w:val="004077FB"/>
    <w:rsid w:val="00407B70"/>
    <w:rsid w:val="00407E2D"/>
    <w:rsid w:val="004105B6"/>
    <w:rsid w:val="00410B0F"/>
    <w:rsid w:val="00410D4B"/>
    <w:rsid w:val="00410F00"/>
    <w:rsid w:val="0041115C"/>
    <w:rsid w:val="00411529"/>
    <w:rsid w:val="00411C5B"/>
    <w:rsid w:val="00411D6C"/>
    <w:rsid w:val="0041208E"/>
    <w:rsid w:val="00412808"/>
    <w:rsid w:val="00412AD9"/>
    <w:rsid w:val="00413542"/>
    <w:rsid w:val="004135CA"/>
    <w:rsid w:val="00413803"/>
    <w:rsid w:val="00413830"/>
    <w:rsid w:val="0041412F"/>
    <w:rsid w:val="004141B5"/>
    <w:rsid w:val="00414EA6"/>
    <w:rsid w:val="004152A8"/>
    <w:rsid w:val="004155E0"/>
    <w:rsid w:val="00415BE9"/>
    <w:rsid w:val="0041634D"/>
    <w:rsid w:val="00416EC6"/>
    <w:rsid w:val="004170A7"/>
    <w:rsid w:val="00417277"/>
    <w:rsid w:val="004179E3"/>
    <w:rsid w:val="00420019"/>
    <w:rsid w:val="004212E6"/>
    <w:rsid w:val="00421343"/>
    <w:rsid w:val="0042151D"/>
    <w:rsid w:val="00421965"/>
    <w:rsid w:val="00421C80"/>
    <w:rsid w:val="00421E13"/>
    <w:rsid w:val="00421E62"/>
    <w:rsid w:val="004225AA"/>
    <w:rsid w:val="00422CEB"/>
    <w:rsid w:val="004234A7"/>
    <w:rsid w:val="004238AF"/>
    <w:rsid w:val="00423996"/>
    <w:rsid w:val="00423A97"/>
    <w:rsid w:val="00423E2C"/>
    <w:rsid w:val="00424221"/>
    <w:rsid w:val="00424A97"/>
    <w:rsid w:val="00424D7E"/>
    <w:rsid w:val="0042544E"/>
    <w:rsid w:val="00425CAB"/>
    <w:rsid w:val="00426B9A"/>
    <w:rsid w:val="0042749F"/>
    <w:rsid w:val="00427F9E"/>
    <w:rsid w:val="00430FB0"/>
    <w:rsid w:val="00431105"/>
    <w:rsid w:val="00431224"/>
    <w:rsid w:val="00431326"/>
    <w:rsid w:val="0043172E"/>
    <w:rsid w:val="00431A7E"/>
    <w:rsid w:val="00431C7B"/>
    <w:rsid w:val="00431DCB"/>
    <w:rsid w:val="00432827"/>
    <w:rsid w:val="0043294C"/>
    <w:rsid w:val="00433DF5"/>
    <w:rsid w:val="004340DF"/>
    <w:rsid w:val="00434207"/>
    <w:rsid w:val="00434D7A"/>
    <w:rsid w:val="00435885"/>
    <w:rsid w:val="0043643F"/>
    <w:rsid w:val="00436609"/>
    <w:rsid w:val="00436ADC"/>
    <w:rsid w:val="00436E8F"/>
    <w:rsid w:val="00436EC1"/>
    <w:rsid w:val="00437395"/>
    <w:rsid w:val="004373A0"/>
    <w:rsid w:val="0043769B"/>
    <w:rsid w:val="00437739"/>
    <w:rsid w:val="00437AE1"/>
    <w:rsid w:val="0044016C"/>
    <w:rsid w:val="004409E9"/>
    <w:rsid w:val="0044114A"/>
    <w:rsid w:val="0044138C"/>
    <w:rsid w:val="00441606"/>
    <w:rsid w:val="00441E47"/>
    <w:rsid w:val="0044208E"/>
    <w:rsid w:val="00442F42"/>
    <w:rsid w:val="00443AE8"/>
    <w:rsid w:val="00443B13"/>
    <w:rsid w:val="00443B6C"/>
    <w:rsid w:val="00444F27"/>
    <w:rsid w:val="00444FAC"/>
    <w:rsid w:val="004450FE"/>
    <w:rsid w:val="004459C3"/>
    <w:rsid w:val="00445B40"/>
    <w:rsid w:val="00445D1B"/>
    <w:rsid w:val="0044612D"/>
    <w:rsid w:val="00446BC3"/>
    <w:rsid w:val="00447076"/>
    <w:rsid w:val="00447941"/>
    <w:rsid w:val="0045035B"/>
    <w:rsid w:val="004504A5"/>
    <w:rsid w:val="004505D9"/>
    <w:rsid w:val="00450655"/>
    <w:rsid w:val="00450E61"/>
    <w:rsid w:val="0045161B"/>
    <w:rsid w:val="00451964"/>
    <w:rsid w:val="004519A2"/>
    <w:rsid w:val="00452238"/>
    <w:rsid w:val="00452435"/>
    <w:rsid w:val="00452C1B"/>
    <w:rsid w:val="00452DC1"/>
    <w:rsid w:val="004531EB"/>
    <w:rsid w:val="00453728"/>
    <w:rsid w:val="00453D13"/>
    <w:rsid w:val="004541BD"/>
    <w:rsid w:val="00454606"/>
    <w:rsid w:val="0045497D"/>
    <w:rsid w:val="00454C40"/>
    <w:rsid w:val="00454F30"/>
    <w:rsid w:val="00455B1E"/>
    <w:rsid w:val="00455CD4"/>
    <w:rsid w:val="00456BF5"/>
    <w:rsid w:val="00457A6E"/>
    <w:rsid w:val="004602DA"/>
    <w:rsid w:val="0046039C"/>
    <w:rsid w:val="00460967"/>
    <w:rsid w:val="0046096A"/>
    <w:rsid w:val="00460C8E"/>
    <w:rsid w:val="00461F71"/>
    <w:rsid w:val="004623BA"/>
    <w:rsid w:val="0046351D"/>
    <w:rsid w:val="00464336"/>
    <w:rsid w:val="00464580"/>
    <w:rsid w:val="00464A7D"/>
    <w:rsid w:val="00464AE4"/>
    <w:rsid w:val="004652D5"/>
    <w:rsid w:val="00465B0C"/>
    <w:rsid w:val="0046605A"/>
    <w:rsid w:val="004661BE"/>
    <w:rsid w:val="0046632A"/>
    <w:rsid w:val="004664E6"/>
    <w:rsid w:val="00466E6A"/>
    <w:rsid w:val="00467CE9"/>
    <w:rsid w:val="00470ACB"/>
    <w:rsid w:val="00470EE2"/>
    <w:rsid w:val="00471AFC"/>
    <w:rsid w:val="00472026"/>
    <w:rsid w:val="00472DA9"/>
    <w:rsid w:val="00473444"/>
    <w:rsid w:val="00473679"/>
    <w:rsid w:val="00473683"/>
    <w:rsid w:val="00473979"/>
    <w:rsid w:val="00473A66"/>
    <w:rsid w:val="00473F03"/>
    <w:rsid w:val="0047400D"/>
    <w:rsid w:val="00474765"/>
    <w:rsid w:val="00474D4A"/>
    <w:rsid w:val="00475206"/>
    <w:rsid w:val="0047597F"/>
    <w:rsid w:val="00475BF4"/>
    <w:rsid w:val="00475E51"/>
    <w:rsid w:val="00475EAD"/>
    <w:rsid w:val="004762E1"/>
    <w:rsid w:val="00476F9B"/>
    <w:rsid w:val="00477049"/>
    <w:rsid w:val="004778F2"/>
    <w:rsid w:val="00477C62"/>
    <w:rsid w:val="004805B5"/>
    <w:rsid w:val="00480F3C"/>
    <w:rsid w:val="00481713"/>
    <w:rsid w:val="0048176A"/>
    <w:rsid w:val="00481A1D"/>
    <w:rsid w:val="00481CE9"/>
    <w:rsid w:val="00481D75"/>
    <w:rsid w:val="00482161"/>
    <w:rsid w:val="004825B6"/>
    <w:rsid w:val="00482838"/>
    <w:rsid w:val="0048297E"/>
    <w:rsid w:val="004833B0"/>
    <w:rsid w:val="004836A1"/>
    <w:rsid w:val="00483A2C"/>
    <w:rsid w:val="00483D8D"/>
    <w:rsid w:val="00483ECA"/>
    <w:rsid w:val="00484373"/>
    <w:rsid w:val="00484CF6"/>
    <w:rsid w:val="004851A5"/>
    <w:rsid w:val="00485BE0"/>
    <w:rsid w:val="0048671F"/>
    <w:rsid w:val="00486BB9"/>
    <w:rsid w:val="00487914"/>
    <w:rsid w:val="00487A34"/>
    <w:rsid w:val="00487FDE"/>
    <w:rsid w:val="00490160"/>
    <w:rsid w:val="00490517"/>
    <w:rsid w:val="0049139B"/>
    <w:rsid w:val="004916B9"/>
    <w:rsid w:val="004916C8"/>
    <w:rsid w:val="00491CBB"/>
    <w:rsid w:val="0049211A"/>
    <w:rsid w:val="00492DEC"/>
    <w:rsid w:val="00493BBB"/>
    <w:rsid w:val="0049579A"/>
    <w:rsid w:val="00495D69"/>
    <w:rsid w:val="00496ADB"/>
    <w:rsid w:val="00496E5E"/>
    <w:rsid w:val="00497032"/>
    <w:rsid w:val="00497ADD"/>
    <w:rsid w:val="00497DA2"/>
    <w:rsid w:val="00497E45"/>
    <w:rsid w:val="004A27C9"/>
    <w:rsid w:val="004A29A3"/>
    <w:rsid w:val="004A313D"/>
    <w:rsid w:val="004A3946"/>
    <w:rsid w:val="004A3982"/>
    <w:rsid w:val="004A3C34"/>
    <w:rsid w:val="004A4051"/>
    <w:rsid w:val="004A4C40"/>
    <w:rsid w:val="004A5052"/>
    <w:rsid w:val="004A515E"/>
    <w:rsid w:val="004A52C0"/>
    <w:rsid w:val="004A654A"/>
    <w:rsid w:val="004A67F3"/>
    <w:rsid w:val="004A69C6"/>
    <w:rsid w:val="004A71EF"/>
    <w:rsid w:val="004B01F0"/>
    <w:rsid w:val="004B07EE"/>
    <w:rsid w:val="004B090D"/>
    <w:rsid w:val="004B0AB4"/>
    <w:rsid w:val="004B1542"/>
    <w:rsid w:val="004B1A67"/>
    <w:rsid w:val="004B242A"/>
    <w:rsid w:val="004B2488"/>
    <w:rsid w:val="004B2B03"/>
    <w:rsid w:val="004B2C63"/>
    <w:rsid w:val="004B37E0"/>
    <w:rsid w:val="004B3A17"/>
    <w:rsid w:val="004B3B37"/>
    <w:rsid w:val="004B3DA3"/>
    <w:rsid w:val="004B44C0"/>
    <w:rsid w:val="004B5669"/>
    <w:rsid w:val="004B5E79"/>
    <w:rsid w:val="004B6856"/>
    <w:rsid w:val="004C013A"/>
    <w:rsid w:val="004C0897"/>
    <w:rsid w:val="004C0E00"/>
    <w:rsid w:val="004C187B"/>
    <w:rsid w:val="004C18B4"/>
    <w:rsid w:val="004C193E"/>
    <w:rsid w:val="004C195C"/>
    <w:rsid w:val="004C1C1C"/>
    <w:rsid w:val="004C21E8"/>
    <w:rsid w:val="004C2760"/>
    <w:rsid w:val="004C2912"/>
    <w:rsid w:val="004C34B0"/>
    <w:rsid w:val="004C3504"/>
    <w:rsid w:val="004C3BCC"/>
    <w:rsid w:val="004C43D7"/>
    <w:rsid w:val="004C488A"/>
    <w:rsid w:val="004C4956"/>
    <w:rsid w:val="004C50BF"/>
    <w:rsid w:val="004C65DE"/>
    <w:rsid w:val="004C68E6"/>
    <w:rsid w:val="004C7402"/>
    <w:rsid w:val="004C765F"/>
    <w:rsid w:val="004C7BE4"/>
    <w:rsid w:val="004D0052"/>
    <w:rsid w:val="004D11F7"/>
    <w:rsid w:val="004D1606"/>
    <w:rsid w:val="004D1A54"/>
    <w:rsid w:val="004D2EF1"/>
    <w:rsid w:val="004D330E"/>
    <w:rsid w:val="004D33FD"/>
    <w:rsid w:val="004D35B9"/>
    <w:rsid w:val="004D35D7"/>
    <w:rsid w:val="004D3766"/>
    <w:rsid w:val="004D3B06"/>
    <w:rsid w:val="004D3EB5"/>
    <w:rsid w:val="004D4BB6"/>
    <w:rsid w:val="004D4DAA"/>
    <w:rsid w:val="004D51A0"/>
    <w:rsid w:val="004D556C"/>
    <w:rsid w:val="004D67A3"/>
    <w:rsid w:val="004D7BC3"/>
    <w:rsid w:val="004E0585"/>
    <w:rsid w:val="004E07F2"/>
    <w:rsid w:val="004E0A29"/>
    <w:rsid w:val="004E138C"/>
    <w:rsid w:val="004E1395"/>
    <w:rsid w:val="004E170E"/>
    <w:rsid w:val="004E2127"/>
    <w:rsid w:val="004E2652"/>
    <w:rsid w:val="004E39E3"/>
    <w:rsid w:val="004E4093"/>
    <w:rsid w:val="004E432C"/>
    <w:rsid w:val="004E442D"/>
    <w:rsid w:val="004E44ED"/>
    <w:rsid w:val="004E45B4"/>
    <w:rsid w:val="004E45C0"/>
    <w:rsid w:val="004E59D5"/>
    <w:rsid w:val="004E6046"/>
    <w:rsid w:val="004E60E3"/>
    <w:rsid w:val="004E617D"/>
    <w:rsid w:val="004E6B47"/>
    <w:rsid w:val="004E74E4"/>
    <w:rsid w:val="004E7F2A"/>
    <w:rsid w:val="004F1228"/>
    <w:rsid w:val="004F13D4"/>
    <w:rsid w:val="004F1578"/>
    <w:rsid w:val="004F1989"/>
    <w:rsid w:val="004F1D50"/>
    <w:rsid w:val="004F2042"/>
    <w:rsid w:val="004F2308"/>
    <w:rsid w:val="004F3126"/>
    <w:rsid w:val="004F409C"/>
    <w:rsid w:val="004F5BC5"/>
    <w:rsid w:val="004F5E4C"/>
    <w:rsid w:val="004F6081"/>
    <w:rsid w:val="004F67B3"/>
    <w:rsid w:val="004F6818"/>
    <w:rsid w:val="004F7014"/>
    <w:rsid w:val="00500732"/>
    <w:rsid w:val="0050110D"/>
    <w:rsid w:val="00501261"/>
    <w:rsid w:val="00501ECA"/>
    <w:rsid w:val="005023F2"/>
    <w:rsid w:val="0050291F"/>
    <w:rsid w:val="00502B24"/>
    <w:rsid w:val="00502D57"/>
    <w:rsid w:val="00503170"/>
    <w:rsid w:val="005038A2"/>
    <w:rsid w:val="00503C29"/>
    <w:rsid w:val="00504048"/>
    <w:rsid w:val="0050419F"/>
    <w:rsid w:val="005046B1"/>
    <w:rsid w:val="00504A71"/>
    <w:rsid w:val="00505E4F"/>
    <w:rsid w:val="00505EAD"/>
    <w:rsid w:val="00507DF8"/>
    <w:rsid w:val="00507F7C"/>
    <w:rsid w:val="00510955"/>
    <w:rsid w:val="00510AC1"/>
    <w:rsid w:val="00511740"/>
    <w:rsid w:val="0051197C"/>
    <w:rsid w:val="00511B41"/>
    <w:rsid w:val="0051215D"/>
    <w:rsid w:val="00512A7E"/>
    <w:rsid w:val="0051311F"/>
    <w:rsid w:val="005135AF"/>
    <w:rsid w:val="005137BC"/>
    <w:rsid w:val="0051399D"/>
    <w:rsid w:val="005142D3"/>
    <w:rsid w:val="005147B0"/>
    <w:rsid w:val="00514BE7"/>
    <w:rsid w:val="00515126"/>
    <w:rsid w:val="00515239"/>
    <w:rsid w:val="0051527A"/>
    <w:rsid w:val="00515325"/>
    <w:rsid w:val="0051532C"/>
    <w:rsid w:val="0051561C"/>
    <w:rsid w:val="00515DF1"/>
    <w:rsid w:val="00516210"/>
    <w:rsid w:val="00516234"/>
    <w:rsid w:val="0051692E"/>
    <w:rsid w:val="00516DD5"/>
    <w:rsid w:val="00516F47"/>
    <w:rsid w:val="00520164"/>
    <w:rsid w:val="0052039C"/>
    <w:rsid w:val="005204E0"/>
    <w:rsid w:val="0052079B"/>
    <w:rsid w:val="00520C25"/>
    <w:rsid w:val="00521219"/>
    <w:rsid w:val="00521EB3"/>
    <w:rsid w:val="0052226C"/>
    <w:rsid w:val="00522A1B"/>
    <w:rsid w:val="00522E58"/>
    <w:rsid w:val="00523244"/>
    <w:rsid w:val="005243FC"/>
    <w:rsid w:val="00524920"/>
    <w:rsid w:val="00524D3A"/>
    <w:rsid w:val="00524E7D"/>
    <w:rsid w:val="005255AC"/>
    <w:rsid w:val="00525756"/>
    <w:rsid w:val="0052631D"/>
    <w:rsid w:val="005265B4"/>
    <w:rsid w:val="00526AA0"/>
    <w:rsid w:val="00526C96"/>
    <w:rsid w:val="00526F8F"/>
    <w:rsid w:val="005306D1"/>
    <w:rsid w:val="00531FBB"/>
    <w:rsid w:val="00532DAF"/>
    <w:rsid w:val="00533088"/>
    <w:rsid w:val="00533BF1"/>
    <w:rsid w:val="00534627"/>
    <w:rsid w:val="00534962"/>
    <w:rsid w:val="00534A77"/>
    <w:rsid w:val="0053584E"/>
    <w:rsid w:val="005362A9"/>
    <w:rsid w:val="0053652C"/>
    <w:rsid w:val="0053668A"/>
    <w:rsid w:val="00536DE5"/>
    <w:rsid w:val="005409D0"/>
    <w:rsid w:val="005414E4"/>
    <w:rsid w:val="00541868"/>
    <w:rsid w:val="005433CE"/>
    <w:rsid w:val="00543FE0"/>
    <w:rsid w:val="00544171"/>
    <w:rsid w:val="005441B8"/>
    <w:rsid w:val="00544349"/>
    <w:rsid w:val="00545566"/>
    <w:rsid w:val="005459D5"/>
    <w:rsid w:val="00545D56"/>
    <w:rsid w:val="005465FD"/>
    <w:rsid w:val="00546927"/>
    <w:rsid w:val="00546EF0"/>
    <w:rsid w:val="00546F15"/>
    <w:rsid w:val="005504FD"/>
    <w:rsid w:val="00550E1A"/>
    <w:rsid w:val="005512B9"/>
    <w:rsid w:val="005514B1"/>
    <w:rsid w:val="005518B7"/>
    <w:rsid w:val="00551C1D"/>
    <w:rsid w:val="0055312F"/>
    <w:rsid w:val="00553360"/>
    <w:rsid w:val="00553497"/>
    <w:rsid w:val="0055412F"/>
    <w:rsid w:val="0055467E"/>
    <w:rsid w:val="00554F31"/>
    <w:rsid w:val="00555456"/>
    <w:rsid w:val="00555CB0"/>
    <w:rsid w:val="005565BF"/>
    <w:rsid w:val="0055663F"/>
    <w:rsid w:val="005574D5"/>
    <w:rsid w:val="00557C38"/>
    <w:rsid w:val="0056000C"/>
    <w:rsid w:val="00560918"/>
    <w:rsid w:val="00562DED"/>
    <w:rsid w:val="00562DFF"/>
    <w:rsid w:val="00563115"/>
    <w:rsid w:val="005633F6"/>
    <w:rsid w:val="00563441"/>
    <w:rsid w:val="0056357B"/>
    <w:rsid w:val="0056452C"/>
    <w:rsid w:val="005646B1"/>
    <w:rsid w:val="00564DB5"/>
    <w:rsid w:val="00565222"/>
    <w:rsid w:val="00565418"/>
    <w:rsid w:val="00565791"/>
    <w:rsid w:val="00565931"/>
    <w:rsid w:val="005659D1"/>
    <w:rsid w:val="00565EFC"/>
    <w:rsid w:val="00566119"/>
    <w:rsid w:val="005662D9"/>
    <w:rsid w:val="005672F5"/>
    <w:rsid w:val="0056783F"/>
    <w:rsid w:val="0056786A"/>
    <w:rsid w:val="00570455"/>
    <w:rsid w:val="005707A9"/>
    <w:rsid w:val="005707C6"/>
    <w:rsid w:val="005709D2"/>
    <w:rsid w:val="00570AA3"/>
    <w:rsid w:val="005716F7"/>
    <w:rsid w:val="005725E7"/>
    <w:rsid w:val="00572EC0"/>
    <w:rsid w:val="0057324A"/>
    <w:rsid w:val="00573376"/>
    <w:rsid w:val="00573847"/>
    <w:rsid w:val="00573B01"/>
    <w:rsid w:val="00573B8C"/>
    <w:rsid w:val="00574380"/>
    <w:rsid w:val="005744C1"/>
    <w:rsid w:val="005744D8"/>
    <w:rsid w:val="0057555C"/>
    <w:rsid w:val="005759A3"/>
    <w:rsid w:val="00576593"/>
    <w:rsid w:val="00576904"/>
    <w:rsid w:val="005769CD"/>
    <w:rsid w:val="0057730A"/>
    <w:rsid w:val="00577D46"/>
    <w:rsid w:val="0058079E"/>
    <w:rsid w:val="00580B41"/>
    <w:rsid w:val="00581745"/>
    <w:rsid w:val="00582319"/>
    <w:rsid w:val="005828EE"/>
    <w:rsid w:val="00582ACF"/>
    <w:rsid w:val="00582D87"/>
    <w:rsid w:val="005837C3"/>
    <w:rsid w:val="00583879"/>
    <w:rsid w:val="005840C6"/>
    <w:rsid w:val="005841CD"/>
    <w:rsid w:val="005846F7"/>
    <w:rsid w:val="00585060"/>
    <w:rsid w:val="00585600"/>
    <w:rsid w:val="00585B75"/>
    <w:rsid w:val="00585FE4"/>
    <w:rsid w:val="0058664B"/>
    <w:rsid w:val="00587670"/>
    <w:rsid w:val="005902CC"/>
    <w:rsid w:val="00590B7C"/>
    <w:rsid w:val="00590C15"/>
    <w:rsid w:val="005919B6"/>
    <w:rsid w:val="00591AD3"/>
    <w:rsid w:val="00591C37"/>
    <w:rsid w:val="00591EF0"/>
    <w:rsid w:val="00591FE3"/>
    <w:rsid w:val="00592119"/>
    <w:rsid w:val="00592D19"/>
    <w:rsid w:val="00593429"/>
    <w:rsid w:val="005936D8"/>
    <w:rsid w:val="0059404F"/>
    <w:rsid w:val="005948D7"/>
    <w:rsid w:val="00594B3C"/>
    <w:rsid w:val="00594B53"/>
    <w:rsid w:val="00594EA2"/>
    <w:rsid w:val="00594EA8"/>
    <w:rsid w:val="00594F5C"/>
    <w:rsid w:val="00595E52"/>
    <w:rsid w:val="005963AB"/>
    <w:rsid w:val="0059646E"/>
    <w:rsid w:val="00596D91"/>
    <w:rsid w:val="005972AE"/>
    <w:rsid w:val="0059790A"/>
    <w:rsid w:val="00597D4A"/>
    <w:rsid w:val="00597E92"/>
    <w:rsid w:val="00597F86"/>
    <w:rsid w:val="005A0921"/>
    <w:rsid w:val="005A0CE9"/>
    <w:rsid w:val="005A0E1B"/>
    <w:rsid w:val="005A1382"/>
    <w:rsid w:val="005A1F27"/>
    <w:rsid w:val="005A22CD"/>
    <w:rsid w:val="005A23D1"/>
    <w:rsid w:val="005A3671"/>
    <w:rsid w:val="005A398D"/>
    <w:rsid w:val="005A432B"/>
    <w:rsid w:val="005A497F"/>
    <w:rsid w:val="005A5126"/>
    <w:rsid w:val="005A5270"/>
    <w:rsid w:val="005A52E4"/>
    <w:rsid w:val="005A5A44"/>
    <w:rsid w:val="005A62A4"/>
    <w:rsid w:val="005A7674"/>
    <w:rsid w:val="005B0A50"/>
    <w:rsid w:val="005B0E79"/>
    <w:rsid w:val="005B1653"/>
    <w:rsid w:val="005B1C95"/>
    <w:rsid w:val="005B2206"/>
    <w:rsid w:val="005B2422"/>
    <w:rsid w:val="005B2679"/>
    <w:rsid w:val="005B2FD5"/>
    <w:rsid w:val="005B4337"/>
    <w:rsid w:val="005B4926"/>
    <w:rsid w:val="005B492D"/>
    <w:rsid w:val="005B4F79"/>
    <w:rsid w:val="005B642E"/>
    <w:rsid w:val="005B646D"/>
    <w:rsid w:val="005B7330"/>
    <w:rsid w:val="005B7B73"/>
    <w:rsid w:val="005C01BB"/>
    <w:rsid w:val="005C0DFD"/>
    <w:rsid w:val="005C0E9C"/>
    <w:rsid w:val="005C11AE"/>
    <w:rsid w:val="005C145C"/>
    <w:rsid w:val="005C1DAA"/>
    <w:rsid w:val="005C2C45"/>
    <w:rsid w:val="005C2FF1"/>
    <w:rsid w:val="005C3B4B"/>
    <w:rsid w:val="005C3E64"/>
    <w:rsid w:val="005C43DD"/>
    <w:rsid w:val="005C4407"/>
    <w:rsid w:val="005C4A63"/>
    <w:rsid w:val="005C562F"/>
    <w:rsid w:val="005C5746"/>
    <w:rsid w:val="005C5DD9"/>
    <w:rsid w:val="005C6D60"/>
    <w:rsid w:val="005C7A37"/>
    <w:rsid w:val="005C7C6D"/>
    <w:rsid w:val="005C7E21"/>
    <w:rsid w:val="005D0E04"/>
    <w:rsid w:val="005D12CD"/>
    <w:rsid w:val="005D15B6"/>
    <w:rsid w:val="005D1A35"/>
    <w:rsid w:val="005D214C"/>
    <w:rsid w:val="005D2D41"/>
    <w:rsid w:val="005D34F9"/>
    <w:rsid w:val="005D40D6"/>
    <w:rsid w:val="005D40EB"/>
    <w:rsid w:val="005D4237"/>
    <w:rsid w:val="005D5436"/>
    <w:rsid w:val="005D5E35"/>
    <w:rsid w:val="005D6026"/>
    <w:rsid w:val="005D677A"/>
    <w:rsid w:val="005D6FCE"/>
    <w:rsid w:val="005D72D1"/>
    <w:rsid w:val="005D7497"/>
    <w:rsid w:val="005D7BDE"/>
    <w:rsid w:val="005D7D63"/>
    <w:rsid w:val="005E09E8"/>
    <w:rsid w:val="005E0CD5"/>
    <w:rsid w:val="005E0EC8"/>
    <w:rsid w:val="005E0EE5"/>
    <w:rsid w:val="005E182D"/>
    <w:rsid w:val="005E1C00"/>
    <w:rsid w:val="005E2DE3"/>
    <w:rsid w:val="005E386F"/>
    <w:rsid w:val="005E3E55"/>
    <w:rsid w:val="005E4535"/>
    <w:rsid w:val="005E4631"/>
    <w:rsid w:val="005E4912"/>
    <w:rsid w:val="005E4A90"/>
    <w:rsid w:val="005E4B10"/>
    <w:rsid w:val="005E57F3"/>
    <w:rsid w:val="005E580F"/>
    <w:rsid w:val="005E6031"/>
    <w:rsid w:val="005E6265"/>
    <w:rsid w:val="005E6BFD"/>
    <w:rsid w:val="005E72CF"/>
    <w:rsid w:val="005E797D"/>
    <w:rsid w:val="005E7FDD"/>
    <w:rsid w:val="005F0061"/>
    <w:rsid w:val="005F0787"/>
    <w:rsid w:val="005F08B5"/>
    <w:rsid w:val="005F1151"/>
    <w:rsid w:val="005F1174"/>
    <w:rsid w:val="005F15BE"/>
    <w:rsid w:val="005F2BE1"/>
    <w:rsid w:val="005F310B"/>
    <w:rsid w:val="005F3A37"/>
    <w:rsid w:val="005F3A94"/>
    <w:rsid w:val="005F40A8"/>
    <w:rsid w:val="005F43C1"/>
    <w:rsid w:val="005F44A3"/>
    <w:rsid w:val="005F4555"/>
    <w:rsid w:val="005F565A"/>
    <w:rsid w:val="005F571E"/>
    <w:rsid w:val="005F5A17"/>
    <w:rsid w:val="005F5D25"/>
    <w:rsid w:val="005F5FF4"/>
    <w:rsid w:val="005F6147"/>
    <w:rsid w:val="005F6C47"/>
    <w:rsid w:val="005F6E2D"/>
    <w:rsid w:val="00600D02"/>
    <w:rsid w:val="00601273"/>
    <w:rsid w:val="00602205"/>
    <w:rsid w:val="00602482"/>
    <w:rsid w:val="00603007"/>
    <w:rsid w:val="00603079"/>
    <w:rsid w:val="00603674"/>
    <w:rsid w:val="00603E52"/>
    <w:rsid w:val="00603F96"/>
    <w:rsid w:val="00605047"/>
    <w:rsid w:val="006053D8"/>
    <w:rsid w:val="006054EF"/>
    <w:rsid w:val="006058C9"/>
    <w:rsid w:val="00606066"/>
    <w:rsid w:val="00606447"/>
    <w:rsid w:val="0060727B"/>
    <w:rsid w:val="006072B1"/>
    <w:rsid w:val="00607817"/>
    <w:rsid w:val="006101F4"/>
    <w:rsid w:val="006102ED"/>
    <w:rsid w:val="00610979"/>
    <w:rsid w:val="00610CDA"/>
    <w:rsid w:val="0061115F"/>
    <w:rsid w:val="006112D8"/>
    <w:rsid w:val="006117A9"/>
    <w:rsid w:val="006119A0"/>
    <w:rsid w:val="0061253C"/>
    <w:rsid w:val="00612F67"/>
    <w:rsid w:val="00613902"/>
    <w:rsid w:val="00613AD7"/>
    <w:rsid w:val="00614393"/>
    <w:rsid w:val="006145F8"/>
    <w:rsid w:val="00614832"/>
    <w:rsid w:val="006157E3"/>
    <w:rsid w:val="006158BE"/>
    <w:rsid w:val="006163B0"/>
    <w:rsid w:val="006165B0"/>
    <w:rsid w:val="006165C5"/>
    <w:rsid w:val="006166B6"/>
    <w:rsid w:val="006171E8"/>
    <w:rsid w:val="006171F4"/>
    <w:rsid w:val="00617358"/>
    <w:rsid w:val="00617503"/>
    <w:rsid w:val="00620004"/>
    <w:rsid w:val="0062192A"/>
    <w:rsid w:val="00622E2D"/>
    <w:rsid w:val="00622E59"/>
    <w:rsid w:val="006232D7"/>
    <w:rsid w:val="006233C2"/>
    <w:rsid w:val="006240A9"/>
    <w:rsid w:val="006249D2"/>
    <w:rsid w:val="006249E8"/>
    <w:rsid w:val="00624C7F"/>
    <w:rsid w:val="00625795"/>
    <w:rsid w:val="00625BEA"/>
    <w:rsid w:val="0062734B"/>
    <w:rsid w:val="006274A9"/>
    <w:rsid w:val="0062794D"/>
    <w:rsid w:val="00627AF0"/>
    <w:rsid w:val="0063057A"/>
    <w:rsid w:val="00630D86"/>
    <w:rsid w:val="00631177"/>
    <w:rsid w:val="00631288"/>
    <w:rsid w:val="00631676"/>
    <w:rsid w:val="006317C2"/>
    <w:rsid w:val="00631E83"/>
    <w:rsid w:val="00632261"/>
    <w:rsid w:val="0063235B"/>
    <w:rsid w:val="00632740"/>
    <w:rsid w:val="00633B97"/>
    <w:rsid w:val="00633E43"/>
    <w:rsid w:val="006345A4"/>
    <w:rsid w:val="00634851"/>
    <w:rsid w:val="00634D96"/>
    <w:rsid w:val="00634FE4"/>
    <w:rsid w:val="0063509E"/>
    <w:rsid w:val="0063559A"/>
    <w:rsid w:val="006362F1"/>
    <w:rsid w:val="0063694F"/>
    <w:rsid w:val="00637242"/>
    <w:rsid w:val="00637288"/>
    <w:rsid w:val="00637B1C"/>
    <w:rsid w:val="00637BB0"/>
    <w:rsid w:val="00637DEB"/>
    <w:rsid w:val="0064003B"/>
    <w:rsid w:val="006403A1"/>
    <w:rsid w:val="0064185F"/>
    <w:rsid w:val="00641DD9"/>
    <w:rsid w:val="006432B2"/>
    <w:rsid w:val="006434A9"/>
    <w:rsid w:val="006441A3"/>
    <w:rsid w:val="00644300"/>
    <w:rsid w:val="00644495"/>
    <w:rsid w:val="00644A84"/>
    <w:rsid w:val="006453AD"/>
    <w:rsid w:val="00646AE0"/>
    <w:rsid w:val="00646FE2"/>
    <w:rsid w:val="0064767F"/>
    <w:rsid w:val="00647A6C"/>
    <w:rsid w:val="00647C44"/>
    <w:rsid w:val="00647F68"/>
    <w:rsid w:val="006505E5"/>
    <w:rsid w:val="006506E2"/>
    <w:rsid w:val="006509D0"/>
    <w:rsid w:val="00650DDB"/>
    <w:rsid w:val="00651227"/>
    <w:rsid w:val="0065189A"/>
    <w:rsid w:val="006529F4"/>
    <w:rsid w:val="00653016"/>
    <w:rsid w:val="0065339C"/>
    <w:rsid w:val="00654294"/>
    <w:rsid w:val="0065506D"/>
    <w:rsid w:val="006550E5"/>
    <w:rsid w:val="00655169"/>
    <w:rsid w:val="00655206"/>
    <w:rsid w:val="00656968"/>
    <w:rsid w:val="00657100"/>
    <w:rsid w:val="0065744F"/>
    <w:rsid w:val="00657E66"/>
    <w:rsid w:val="00660020"/>
    <w:rsid w:val="006615F2"/>
    <w:rsid w:val="00661AC2"/>
    <w:rsid w:val="00661F16"/>
    <w:rsid w:val="0066209B"/>
    <w:rsid w:val="006624F1"/>
    <w:rsid w:val="00662AFF"/>
    <w:rsid w:val="0066310A"/>
    <w:rsid w:val="00663CE1"/>
    <w:rsid w:val="00663CFD"/>
    <w:rsid w:val="006642AF"/>
    <w:rsid w:val="00664E6F"/>
    <w:rsid w:val="0066527A"/>
    <w:rsid w:val="006652F4"/>
    <w:rsid w:val="0066649E"/>
    <w:rsid w:val="00666562"/>
    <w:rsid w:val="00666F08"/>
    <w:rsid w:val="0066745A"/>
    <w:rsid w:val="006676C1"/>
    <w:rsid w:val="00667E69"/>
    <w:rsid w:val="0067016B"/>
    <w:rsid w:val="00670344"/>
    <w:rsid w:val="00670BC8"/>
    <w:rsid w:val="00670E11"/>
    <w:rsid w:val="00670F25"/>
    <w:rsid w:val="006713AD"/>
    <w:rsid w:val="00671C36"/>
    <w:rsid w:val="006722C1"/>
    <w:rsid w:val="006730DA"/>
    <w:rsid w:val="006730EC"/>
    <w:rsid w:val="00673915"/>
    <w:rsid w:val="00673BF9"/>
    <w:rsid w:val="00673CA3"/>
    <w:rsid w:val="00673CFD"/>
    <w:rsid w:val="00673E97"/>
    <w:rsid w:val="006740C0"/>
    <w:rsid w:val="0067451C"/>
    <w:rsid w:val="00674D3E"/>
    <w:rsid w:val="00675893"/>
    <w:rsid w:val="00675CF2"/>
    <w:rsid w:val="00677120"/>
    <w:rsid w:val="00677448"/>
    <w:rsid w:val="0067749C"/>
    <w:rsid w:val="0067797F"/>
    <w:rsid w:val="00677ACC"/>
    <w:rsid w:val="00677B2A"/>
    <w:rsid w:val="00677DB9"/>
    <w:rsid w:val="00680732"/>
    <w:rsid w:val="00680897"/>
    <w:rsid w:val="006819EA"/>
    <w:rsid w:val="00681EA9"/>
    <w:rsid w:val="00682E69"/>
    <w:rsid w:val="00683408"/>
    <w:rsid w:val="0068363D"/>
    <w:rsid w:val="00683B12"/>
    <w:rsid w:val="006840A0"/>
    <w:rsid w:val="006851E4"/>
    <w:rsid w:val="0068577D"/>
    <w:rsid w:val="00686582"/>
    <w:rsid w:val="006875F3"/>
    <w:rsid w:val="0068781A"/>
    <w:rsid w:val="00687B47"/>
    <w:rsid w:val="0069069F"/>
    <w:rsid w:val="00690E0D"/>
    <w:rsid w:val="006911D1"/>
    <w:rsid w:val="00691585"/>
    <w:rsid w:val="00691636"/>
    <w:rsid w:val="006916D8"/>
    <w:rsid w:val="006918B9"/>
    <w:rsid w:val="00691A02"/>
    <w:rsid w:val="006921C6"/>
    <w:rsid w:val="00692355"/>
    <w:rsid w:val="00692511"/>
    <w:rsid w:val="00693B3B"/>
    <w:rsid w:val="00693F3C"/>
    <w:rsid w:val="00694062"/>
    <w:rsid w:val="006940D5"/>
    <w:rsid w:val="006947D8"/>
    <w:rsid w:val="00694C14"/>
    <w:rsid w:val="00694CEA"/>
    <w:rsid w:val="006952F3"/>
    <w:rsid w:val="00695CB3"/>
    <w:rsid w:val="006962A4"/>
    <w:rsid w:val="0069684C"/>
    <w:rsid w:val="00696C9C"/>
    <w:rsid w:val="00696D51"/>
    <w:rsid w:val="006A01B0"/>
    <w:rsid w:val="006A0D51"/>
    <w:rsid w:val="006A0EBE"/>
    <w:rsid w:val="006A0F37"/>
    <w:rsid w:val="006A15F7"/>
    <w:rsid w:val="006A175C"/>
    <w:rsid w:val="006A1803"/>
    <w:rsid w:val="006A1884"/>
    <w:rsid w:val="006A1887"/>
    <w:rsid w:val="006A19F0"/>
    <w:rsid w:val="006A1C9D"/>
    <w:rsid w:val="006A2C19"/>
    <w:rsid w:val="006A3D56"/>
    <w:rsid w:val="006A3E0A"/>
    <w:rsid w:val="006A401C"/>
    <w:rsid w:val="006A44DA"/>
    <w:rsid w:val="006A45FF"/>
    <w:rsid w:val="006A4A98"/>
    <w:rsid w:val="006A50AB"/>
    <w:rsid w:val="006A5D47"/>
    <w:rsid w:val="006A607B"/>
    <w:rsid w:val="006A6372"/>
    <w:rsid w:val="006A6585"/>
    <w:rsid w:val="006A6798"/>
    <w:rsid w:val="006A6D19"/>
    <w:rsid w:val="006A7219"/>
    <w:rsid w:val="006A74C3"/>
    <w:rsid w:val="006A7733"/>
    <w:rsid w:val="006A7B28"/>
    <w:rsid w:val="006A7BE8"/>
    <w:rsid w:val="006A7F46"/>
    <w:rsid w:val="006B0029"/>
    <w:rsid w:val="006B257B"/>
    <w:rsid w:val="006B2E57"/>
    <w:rsid w:val="006B2F50"/>
    <w:rsid w:val="006B3001"/>
    <w:rsid w:val="006B35D4"/>
    <w:rsid w:val="006B3AEE"/>
    <w:rsid w:val="006B3EE4"/>
    <w:rsid w:val="006B480A"/>
    <w:rsid w:val="006B4C78"/>
    <w:rsid w:val="006B4FAF"/>
    <w:rsid w:val="006B5D2B"/>
    <w:rsid w:val="006B6AAB"/>
    <w:rsid w:val="006B7A92"/>
    <w:rsid w:val="006B7B5F"/>
    <w:rsid w:val="006C00A9"/>
    <w:rsid w:val="006C010B"/>
    <w:rsid w:val="006C0216"/>
    <w:rsid w:val="006C04D2"/>
    <w:rsid w:val="006C0727"/>
    <w:rsid w:val="006C146E"/>
    <w:rsid w:val="006C16DF"/>
    <w:rsid w:val="006C1867"/>
    <w:rsid w:val="006C27B8"/>
    <w:rsid w:val="006C29D1"/>
    <w:rsid w:val="006C29EF"/>
    <w:rsid w:val="006C2CBF"/>
    <w:rsid w:val="006C34DA"/>
    <w:rsid w:val="006C3583"/>
    <w:rsid w:val="006C36F8"/>
    <w:rsid w:val="006C39F8"/>
    <w:rsid w:val="006C3DDD"/>
    <w:rsid w:val="006C3E79"/>
    <w:rsid w:val="006C3F2E"/>
    <w:rsid w:val="006C57BA"/>
    <w:rsid w:val="006C5922"/>
    <w:rsid w:val="006C6508"/>
    <w:rsid w:val="006C68A0"/>
    <w:rsid w:val="006C70BE"/>
    <w:rsid w:val="006C723F"/>
    <w:rsid w:val="006C72B8"/>
    <w:rsid w:val="006C76C2"/>
    <w:rsid w:val="006C7B0D"/>
    <w:rsid w:val="006D0267"/>
    <w:rsid w:val="006D0967"/>
    <w:rsid w:val="006D0DD1"/>
    <w:rsid w:val="006D1479"/>
    <w:rsid w:val="006D17BB"/>
    <w:rsid w:val="006D1E08"/>
    <w:rsid w:val="006D20E9"/>
    <w:rsid w:val="006D2CB5"/>
    <w:rsid w:val="006D2CC1"/>
    <w:rsid w:val="006D3220"/>
    <w:rsid w:val="006D3395"/>
    <w:rsid w:val="006D38E5"/>
    <w:rsid w:val="006D38FB"/>
    <w:rsid w:val="006D3912"/>
    <w:rsid w:val="006D40FF"/>
    <w:rsid w:val="006D4CC3"/>
    <w:rsid w:val="006D5030"/>
    <w:rsid w:val="006D5279"/>
    <w:rsid w:val="006D5775"/>
    <w:rsid w:val="006D5C34"/>
    <w:rsid w:val="006D5E14"/>
    <w:rsid w:val="006D7581"/>
    <w:rsid w:val="006E0AA7"/>
    <w:rsid w:val="006E0D51"/>
    <w:rsid w:val="006E0EA5"/>
    <w:rsid w:val="006E11DD"/>
    <w:rsid w:val="006E12BB"/>
    <w:rsid w:val="006E167A"/>
    <w:rsid w:val="006E16CB"/>
    <w:rsid w:val="006E174F"/>
    <w:rsid w:val="006E1E54"/>
    <w:rsid w:val="006E22C4"/>
    <w:rsid w:val="006E38A7"/>
    <w:rsid w:val="006E3A9E"/>
    <w:rsid w:val="006E3D8F"/>
    <w:rsid w:val="006E3E65"/>
    <w:rsid w:val="006E45EC"/>
    <w:rsid w:val="006E58C0"/>
    <w:rsid w:val="006E5B2B"/>
    <w:rsid w:val="006E5D76"/>
    <w:rsid w:val="006E5F8A"/>
    <w:rsid w:val="006E6819"/>
    <w:rsid w:val="006E6A8B"/>
    <w:rsid w:val="006E6B5B"/>
    <w:rsid w:val="006E7453"/>
    <w:rsid w:val="006E78B8"/>
    <w:rsid w:val="006F009C"/>
    <w:rsid w:val="006F0BC3"/>
    <w:rsid w:val="006F0E43"/>
    <w:rsid w:val="006F179B"/>
    <w:rsid w:val="006F17DF"/>
    <w:rsid w:val="006F1A72"/>
    <w:rsid w:val="006F1E3D"/>
    <w:rsid w:val="006F2204"/>
    <w:rsid w:val="006F2688"/>
    <w:rsid w:val="006F2F5B"/>
    <w:rsid w:val="006F422D"/>
    <w:rsid w:val="006F4B94"/>
    <w:rsid w:val="006F4BE8"/>
    <w:rsid w:val="006F4EAD"/>
    <w:rsid w:val="006F5256"/>
    <w:rsid w:val="006F570D"/>
    <w:rsid w:val="006F590B"/>
    <w:rsid w:val="006F5C29"/>
    <w:rsid w:val="006F64CD"/>
    <w:rsid w:val="006F6CCE"/>
    <w:rsid w:val="006F6E18"/>
    <w:rsid w:val="006F7D1A"/>
    <w:rsid w:val="00700840"/>
    <w:rsid w:val="007013AF"/>
    <w:rsid w:val="00701837"/>
    <w:rsid w:val="007019CA"/>
    <w:rsid w:val="007037AD"/>
    <w:rsid w:val="00703941"/>
    <w:rsid w:val="007039CE"/>
    <w:rsid w:val="00704122"/>
    <w:rsid w:val="007041A6"/>
    <w:rsid w:val="007052BE"/>
    <w:rsid w:val="00705CA4"/>
    <w:rsid w:val="007067C6"/>
    <w:rsid w:val="0070684E"/>
    <w:rsid w:val="00706DE7"/>
    <w:rsid w:val="00706E2E"/>
    <w:rsid w:val="00706EEF"/>
    <w:rsid w:val="0070731F"/>
    <w:rsid w:val="0070758E"/>
    <w:rsid w:val="00707C42"/>
    <w:rsid w:val="00707F97"/>
    <w:rsid w:val="00710005"/>
    <w:rsid w:val="00710167"/>
    <w:rsid w:val="0071036A"/>
    <w:rsid w:val="0071086C"/>
    <w:rsid w:val="007109CC"/>
    <w:rsid w:val="00710C3A"/>
    <w:rsid w:val="00710D47"/>
    <w:rsid w:val="0071161F"/>
    <w:rsid w:val="00711A77"/>
    <w:rsid w:val="00712172"/>
    <w:rsid w:val="007125EC"/>
    <w:rsid w:val="00712999"/>
    <w:rsid w:val="00712E47"/>
    <w:rsid w:val="00713329"/>
    <w:rsid w:val="00713448"/>
    <w:rsid w:val="007136A9"/>
    <w:rsid w:val="00714573"/>
    <w:rsid w:val="00714E6F"/>
    <w:rsid w:val="00714EDC"/>
    <w:rsid w:val="007155EE"/>
    <w:rsid w:val="007164FF"/>
    <w:rsid w:val="00716BF7"/>
    <w:rsid w:val="00716CEC"/>
    <w:rsid w:val="00717825"/>
    <w:rsid w:val="007178E6"/>
    <w:rsid w:val="00717B7E"/>
    <w:rsid w:val="007202FB"/>
    <w:rsid w:val="00720397"/>
    <w:rsid w:val="007203F6"/>
    <w:rsid w:val="00721E61"/>
    <w:rsid w:val="0072310D"/>
    <w:rsid w:val="007236E6"/>
    <w:rsid w:val="0072407D"/>
    <w:rsid w:val="00724170"/>
    <w:rsid w:val="00724CEC"/>
    <w:rsid w:val="007252DB"/>
    <w:rsid w:val="00725A04"/>
    <w:rsid w:val="00725F09"/>
    <w:rsid w:val="0072638E"/>
    <w:rsid w:val="00726568"/>
    <w:rsid w:val="007269FE"/>
    <w:rsid w:val="00726C12"/>
    <w:rsid w:val="00726C16"/>
    <w:rsid w:val="00727AD4"/>
    <w:rsid w:val="0073132B"/>
    <w:rsid w:val="007318FE"/>
    <w:rsid w:val="00731920"/>
    <w:rsid w:val="007319A9"/>
    <w:rsid w:val="007325BB"/>
    <w:rsid w:val="00732BCE"/>
    <w:rsid w:val="00732BD6"/>
    <w:rsid w:val="00732E08"/>
    <w:rsid w:val="007331CD"/>
    <w:rsid w:val="00733589"/>
    <w:rsid w:val="00733F87"/>
    <w:rsid w:val="007347EE"/>
    <w:rsid w:val="00734933"/>
    <w:rsid w:val="0073547C"/>
    <w:rsid w:val="007358C0"/>
    <w:rsid w:val="0073661C"/>
    <w:rsid w:val="00736A82"/>
    <w:rsid w:val="007373ED"/>
    <w:rsid w:val="00737DBA"/>
    <w:rsid w:val="00737F83"/>
    <w:rsid w:val="007423E0"/>
    <w:rsid w:val="00742D25"/>
    <w:rsid w:val="00742FF3"/>
    <w:rsid w:val="00743169"/>
    <w:rsid w:val="00743222"/>
    <w:rsid w:val="007432C6"/>
    <w:rsid w:val="007435ED"/>
    <w:rsid w:val="007444B6"/>
    <w:rsid w:val="0074509D"/>
    <w:rsid w:val="00745297"/>
    <w:rsid w:val="0074536B"/>
    <w:rsid w:val="007465D9"/>
    <w:rsid w:val="007469B7"/>
    <w:rsid w:val="00747846"/>
    <w:rsid w:val="00747B59"/>
    <w:rsid w:val="00747ED9"/>
    <w:rsid w:val="007502C0"/>
    <w:rsid w:val="007509B9"/>
    <w:rsid w:val="00751307"/>
    <w:rsid w:val="00752027"/>
    <w:rsid w:val="0075232E"/>
    <w:rsid w:val="00752570"/>
    <w:rsid w:val="00752EF1"/>
    <w:rsid w:val="00753680"/>
    <w:rsid w:val="00753B58"/>
    <w:rsid w:val="007540BE"/>
    <w:rsid w:val="007543EF"/>
    <w:rsid w:val="007547B6"/>
    <w:rsid w:val="00754D98"/>
    <w:rsid w:val="0075525C"/>
    <w:rsid w:val="00755733"/>
    <w:rsid w:val="007567E6"/>
    <w:rsid w:val="00756905"/>
    <w:rsid w:val="00756B0F"/>
    <w:rsid w:val="00756C5F"/>
    <w:rsid w:val="00756D6D"/>
    <w:rsid w:val="00760034"/>
    <w:rsid w:val="007601EB"/>
    <w:rsid w:val="00760998"/>
    <w:rsid w:val="0076152D"/>
    <w:rsid w:val="007618BB"/>
    <w:rsid w:val="00761F8C"/>
    <w:rsid w:val="00761FA4"/>
    <w:rsid w:val="00762008"/>
    <w:rsid w:val="00762467"/>
    <w:rsid w:val="00762E45"/>
    <w:rsid w:val="007638BF"/>
    <w:rsid w:val="0076394D"/>
    <w:rsid w:val="00763E4A"/>
    <w:rsid w:val="00763EB6"/>
    <w:rsid w:val="00764475"/>
    <w:rsid w:val="00764566"/>
    <w:rsid w:val="00764D2C"/>
    <w:rsid w:val="00764E0F"/>
    <w:rsid w:val="00765406"/>
    <w:rsid w:val="00765A8E"/>
    <w:rsid w:val="00765FA0"/>
    <w:rsid w:val="00766034"/>
    <w:rsid w:val="00766D5B"/>
    <w:rsid w:val="0076719B"/>
    <w:rsid w:val="007672E6"/>
    <w:rsid w:val="007676DD"/>
    <w:rsid w:val="00767AA5"/>
    <w:rsid w:val="00767E8F"/>
    <w:rsid w:val="00770038"/>
    <w:rsid w:val="007707A2"/>
    <w:rsid w:val="00770A59"/>
    <w:rsid w:val="00772353"/>
    <w:rsid w:val="00772597"/>
    <w:rsid w:val="00772730"/>
    <w:rsid w:val="00772A69"/>
    <w:rsid w:val="00772C91"/>
    <w:rsid w:val="007737DE"/>
    <w:rsid w:val="0077534D"/>
    <w:rsid w:val="00775A18"/>
    <w:rsid w:val="007761BE"/>
    <w:rsid w:val="00776BC6"/>
    <w:rsid w:val="007802F2"/>
    <w:rsid w:val="007808F9"/>
    <w:rsid w:val="00780C08"/>
    <w:rsid w:val="00780CE2"/>
    <w:rsid w:val="00780F1F"/>
    <w:rsid w:val="00781065"/>
    <w:rsid w:val="007816E0"/>
    <w:rsid w:val="00781EC0"/>
    <w:rsid w:val="007822F5"/>
    <w:rsid w:val="0078257F"/>
    <w:rsid w:val="00782688"/>
    <w:rsid w:val="00782796"/>
    <w:rsid w:val="00782A34"/>
    <w:rsid w:val="007830E1"/>
    <w:rsid w:val="007830F8"/>
    <w:rsid w:val="007839F5"/>
    <w:rsid w:val="00783CF5"/>
    <w:rsid w:val="00783E55"/>
    <w:rsid w:val="0078405E"/>
    <w:rsid w:val="0078407D"/>
    <w:rsid w:val="007842A0"/>
    <w:rsid w:val="00784B96"/>
    <w:rsid w:val="00784CB3"/>
    <w:rsid w:val="00784DD6"/>
    <w:rsid w:val="00785D40"/>
    <w:rsid w:val="00786028"/>
    <w:rsid w:val="00786163"/>
    <w:rsid w:val="00786613"/>
    <w:rsid w:val="00786839"/>
    <w:rsid w:val="00786CF8"/>
    <w:rsid w:val="00786D29"/>
    <w:rsid w:val="00786E59"/>
    <w:rsid w:val="0078708A"/>
    <w:rsid w:val="00787AC4"/>
    <w:rsid w:val="00787B60"/>
    <w:rsid w:val="007901A4"/>
    <w:rsid w:val="00790310"/>
    <w:rsid w:val="00790C80"/>
    <w:rsid w:val="00790C8D"/>
    <w:rsid w:val="00792630"/>
    <w:rsid w:val="007927C0"/>
    <w:rsid w:val="007928D6"/>
    <w:rsid w:val="0079310D"/>
    <w:rsid w:val="00793D8C"/>
    <w:rsid w:val="00793DB2"/>
    <w:rsid w:val="0079420D"/>
    <w:rsid w:val="007948E1"/>
    <w:rsid w:val="0079518B"/>
    <w:rsid w:val="00796334"/>
    <w:rsid w:val="00796486"/>
    <w:rsid w:val="00796E86"/>
    <w:rsid w:val="00797E75"/>
    <w:rsid w:val="007A05BE"/>
    <w:rsid w:val="007A1753"/>
    <w:rsid w:val="007A19F6"/>
    <w:rsid w:val="007A2828"/>
    <w:rsid w:val="007A28C9"/>
    <w:rsid w:val="007A2DD4"/>
    <w:rsid w:val="007A4419"/>
    <w:rsid w:val="007A448E"/>
    <w:rsid w:val="007A488F"/>
    <w:rsid w:val="007A5143"/>
    <w:rsid w:val="007A5395"/>
    <w:rsid w:val="007A5A46"/>
    <w:rsid w:val="007A5E0C"/>
    <w:rsid w:val="007A5E14"/>
    <w:rsid w:val="007A6186"/>
    <w:rsid w:val="007A6A94"/>
    <w:rsid w:val="007A6E63"/>
    <w:rsid w:val="007A7209"/>
    <w:rsid w:val="007A74A1"/>
    <w:rsid w:val="007A759B"/>
    <w:rsid w:val="007A770E"/>
    <w:rsid w:val="007A7F04"/>
    <w:rsid w:val="007A7F33"/>
    <w:rsid w:val="007B0C8B"/>
    <w:rsid w:val="007B0D91"/>
    <w:rsid w:val="007B1689"/>
    <w:rsid w:val="007B1E16"/>
    <w:rsid w:val="007B2102"/>
    <w:rsid w:val="007B21C0"/>
    <w:rsid w:val="007B3D27"/>
    <w:rsid w:val="007B4FFB"/>
    <w:rsid w:val="007B509D"/>
    <w:rsid w:val="007B5624"/>
    <w:rsid w:val="007B5675"/>
    <w:rsid w:val="007B5EC2"/>
    <w:rsid w:val="007B609C"/>
    <w:rsid w:val="007B64CE"/>
    <w:rsid w:val="007B7000"/>
    <w:rsid w:val="007B785C"/>
    <w:rsid w:val="007C0188"/>
    <w:rsid w:val="007C0DFA"/>
    <w:rsid w:val="007C153E"/>
    <w:rsid w:val="007C19A7"/>
    <w:rsid w:val="007C1D3A"/>
    <w:rsid w:val="007C282C"/>
    <w:rsid w:val="007C2A62"/>
    <w:rsid w:val="007C32D4"/>
    <w:rsid w:val="007C390F"/>
    <w:rsid w:val="007C3B8B"/>
    <w:rsid w:val="007C46DD"/>
    <w:rsid w:val="007C54FF"/>
    <w:rsid w:val="007C5EE8"/>
    <w:rsid w:val="007C60A9"/>
    <w:rsid w:val="007C68B2"/>
    <w:rsid w:val="007C6A2D"/>
    <w:rsid w:val="007C6ACC"/>
    <w:rsid w:val="007C7D89"/>
    <w:rsid w:val="007C7D93"/>
    <w:rsid w:val="007C7DF1"/>
    <w:rsid w:val="007D012C"/>
    <w:rsid w:val="007D1CEE"/>
    <w:rsid w:val="007D2693"/>
    <w:rsid w:val="007D2906"/>
    <w:rsid w:val="007D2FC9"/>
    <w:rsid w:val="007D3297"/>
    <w:rsid w:val="007D3894"/>
    <w:rsid w:val="007D39E2"/>
    <w:rsid w:val="007D3C1E"/>
    <w:rsid w:val="007D4225"/>
    <w:rsid w:val="007D47C5"/>
    <w:rsid w:val="007D4F2B"/>
    <w:rsid w:val="007D5751"/>
    <w:rsid w:val="007D6878"/>
    <w:rsid w:val="007D6E7A"/>
    <w:rsid w:val="007D70F0"/>
    <w:rsid w:val="007D77F6"/>
    <w:rsid w:val="007E00E8"/>
    <w:rsid w:val="007E02B0"/>
    <w:rsid w:val="007E2F64"/>
    <w:rsid w:val="007E3351"/>
    <w:rsid w:val="007E4145"/>
    <w:rsid w:val="007E4263"/>
    <w:rsid w:val="007E5022"/>
    <w:rsid w:val="007E548C"/>
    <w:rsid w:val="007E570B"/>
    <w:rsid w:val="007E5CC3"/>
    <w:rsid w:val="007E68ED"/>
    <w:rsid w:val="007E72F4"/>
    <w:rsid w:val="007E7907"/>
    <w:rsid w:val="007E7F49"/>
    <w:rsid w:val="007F0039"/>
    <w:rsid w:val="007F032D"/>
    <w:rsid w:val="007F0481"/>
    <w:rsid w:val="007F07F2"/>
    <w:rsid w:val="007F2068"/>
    <w:rsid w:val="007F248B"/>
    <w:rsid w:val="007F2593"/>
    <w:rsid w:val="007F2BEF"/>
    <w:rsid w:val="007F3BE4"/>
    <w:rsid w:val="007F3F45"/>
    <w:rsid w:val="007F4907"/>
    <w:rsid w:val="007F49A8"/>
    <w:rsid w:val="007F4AE7"/>
    <w:rsid w:val="007F4E4D"/>
    <w:rsid w:val="007F59C5"/>
    <w:rsid w:val="007F64D3"/>
    <w:rsid w:val="007F670F"/>
    <w:rsid w:val="007F6998"/>
    <w:rsid w:val="007F6A3E"/>
    <w:rsid w:val="008004DC"/>
    <w:rsid w:val="0080069B"/>
    <w:rsid w:val="008007AB"/>
    <w:rsid w:val="00800CDC"/>
    <w:rsid w:val="00801DD3"/>
    <w:rsid w:val="00801EAB"/>
    <w:rsid w:val="00803732"/>
    <w:rsid w:val="00803BCC"/>
    <w:rsid w:val="0080442B"/>
    <w:rsid w:val="008044F2"/>
    <w:rsid w:val="00804612"/>
    <w:rsid w:val="00804ABA"/>
    <w:rsid w:val="00804FBF"/>
    <w:rsid w:val="00804FE2"/>
    <w:rsid w:val="00805728"/>
    <w:rsid w:val="00805B83"/>
    <w:rsid w:val="00805C66"/>
    <w:rsid w:val="008062F2"/>
    <w:rsid w:val="008066E2"/>
    <w:rsid w:val="00806B83"/>
    <w:rsid w:val="00806F90"/>
    <w:rsid w:val="008071C4"/>
    <w:rsid w:val="00807CF7"/>
    <w:rsid w:val="0081024B"/>
    <w:rsid w:val="00810E6C"/>
    <w:rsid w:val="008117E0"/>
    <w:rsid w:val="008120AA"/>
    <w:rsid w:val="0081255A"/>
    <w:rsid w:val="00813A4C"/>
    <w:rsid w:val="00813DC9"/>
    <w:rsid w:val="0081400E"/>
    <w:rsid w:val="0081424D"/>
    <w:rsid w:val="0081491F"/>
    <w:rsid w:val="0081661C"/>
    <w:rsid w:val="00817432"/>
    <w:rsid w:val="00817E41"/>
    <w:rsid w:val="00817F98"/>
    <w:rsid w:val="00820467"/>
    <w:rsid w:val="00820540"/>
    <w:rsid w:val="008208D0"/>
    <w:rsid w:val="00820E2C"/>
    <w:rsid w:val="00821C23"/>
    <w:rsid w:val="00822485"/>
    <w:rsid w:val="00823052"/>
    <w:rsid w:val="008231CB"/>
    <w:rsid w:val="008239DC"/>
    <w:rsid w:val="00823F09"/>
    <w:rsid w:val="00824706"/>
    <w:rsid w:val="00824B7A"/>
    <w:rsid w:val="00824BF1"/>
    <w:rsid w:val="00824EDE"/>
    <w:rsid w:val="008257BE"/>
    <w:rsid w:val="00825874"/>
    <w:rsid w:val="008259F2"/>
    <w:rsid w:val="008269AA"/>
    <w:rsid w:val="00826AA0"/>
    <w:rsid w:val="00826C3D"/>
    <w:rsid w:val="0082748E"/>
    <w:rsid w:val="008279E2"/>
    <w:rsid w:val="00827E3D"/>
    <w:rsid w:val="008308C3"/>
    <w:rsid w:val="00830C68"/>
    <w:rsid w:val="00831333"/>
    <w:rsid w:val="008313E8"/>
    <w:rsid w:val="00831CEF"/>
    <w:rsid w:val="00833397"/>
    <w:rsid w:val="008335F3"/>
    <w:rsid w:val="0083405F"/>
    <w:rsid w:val="0083447B"/>
    <w:rsid w:val="008344AD"/>
    <w:rsid w:val="008348CD"/>
    <w:rsid w:val="0083514C"/>
    <w:rsid w:val="008352CD"/>
    <w:rsid w:val="008355D9"/>
    <w:rsid w:val="008359FF"/>
    <w:rsid w:val="00836067"/>
    <w:rsid w:val="00836620"/>
    <w:rsid w:val="0083735D"/>
    <w:rsid w:val="00837F4B"/>
    <w:rsid w:val="00840195"/>
    <w:rsid w:val="00840521"/>
    <w:rsid w:val="008407BB"/>
    <w:rsid w:val="00841373"/>
    <w:rsid w:val="008421A0"/>
    <w:rsid w:val="00842B45"/>
    <w:rsid w:val="00842EA0"/>
    <w:rsid w:val="00842F2B"/>
    <w:rsid w:val="008430C6"/>
    <w:rsid w:val="00843103"/>
    <w:rsid w:val="00843205"/>
    <w:rsid w:val="00843B63"/>
    <w:rsid w:val="00843DDF"/>
    <w:rsid w:val="00843DEF"/>
    <w:rsid w:val="00844620"/>
    <w:rsid w:val="008464E3"/>
    <w:rsid w:val="00846ACB"/>
    <w:rsid w:val="00846DD3"/>
    <w:rsid w:val="00847E32"/>
    <w:rsid w:val="008501B9"/>
    <w:rsid w:val="0085039E"/>
    <w:rsid w:val="0085057B"/>
    <w:rsid w:val="00850A76"/>
    <w:rsid w:val="00851223"/>
    <w:rsid w:val="0085124B"/>
    <w:rsid w:val="00851629"/>
    <w:rsid w:val="00851A54"/>
    <w:rsid w:val="00851AB7"/>
    <w:rsid w:val="008521F1"/>
    <w:rsid w:val="0085228C"/>
    <w:rsid w:val="008527E1"/>
    <w:rsid w:val="00852866"/>
    <w:rsid w:val="00852FF2"/>
    <w:rsid w:val="00853264"/>
    <w:rsid w:val="00853774"/>
    <w:rsid w:val="0085385E"/>
    <w:rsid w:val="008539EE"/>
    <w:rsid w:val="00853B65"/>
    <w:rsid w:val="00853E1D"/>
    <w:rsid w:val="008550C3"/>
    <w:rsid w:val="0085512F"/>
    <w:rsid w:val="00855633"/>
    <w:rsid w:val="00855FDA"/>
    <w:rsid w:val="0085635A"/>
    <w:rsid w:val="00856514"/>
    <w:rsid w:val="00856D5B"/>
    <w:rsid w:val="00857854"/>
    <w:rsid w:val="00860A54"/>
    <w:rsid w:val="00860B21"/>
    <w:rsid w:val="00860C77"/>
    <w:rsid w:val="008610BF"/>
    <w:rsid w:val="0086116E"/>
    <w:rsid w:val="00861371"/>
    <w:rsid w:val="008617EB"/>
    <w:rsid w:val="00861F48"/>
    <w:rsid w:val="00862475"/>
    <w:rsid w:val="008628AA"/>
    <w:rsid w:val="00862A5A"/>
    <w:rsid w:val="00862D8C"/>
    <w:rsid w:val="008630A2"/>
    <w:rsid w:val="008636F7"/>
    <w:rsid w:val="0086398F"/>
    <w:rsid w:val="00863B68"/>
    <w:rsid w:val="0086472F"/>
    <w:rsid w:val="00864CE2"/>
    <w:rsid w:val="0086551E"/>
    <w:rsid w:val="008662DF"/>
    <w:rsid w:val="008668A6"/>
    <w:rsid w:val="00866938"/>
    <w:rsid w:val="00867722"/>
    <w:rsid w:val="00867F51"/>
    <w:rsid w:val="00870F39"/>
    <w:rsid w:val="00870F8D"/>
    <w:rsid w:val="008719D5"/>
    <w:rsid w:val="00871BDE"/>
    <w:rsid w:val="00871E4E"/>
    <w:rsid w:val="0087218D"/>
    <w:rsid w:val="00872A36"/>
    <w:rsid w:val="00872E45"/>
    <w:rsid w:val="00873428"/>
    <w:rsid w:val="008735FA"/>
    <w:rsid w:val="00873C0A"/>
    <w:rsid w:val="00873C1A"/>
    <w:rsid w:val="00874087"/>
    <w:rsid w:val="008743A0"/>
    <w:rsid w:val="00874C32"/>
    <w:rsid w:val="00874CCE"/>
    <w:rsid w:val="00876418"/>
    <w:rsid w:val="0087654C"/>
    <w:rsid w:val="00877904"/>
    <w:rsid w:val="00877AA7"/>
    <w:rsid w:val="00877FBE"/>
    <w:rsid w:val="00880947"/>
    <w:rsid w:val="00880ACE"/>
    <w:rsid w:val="00881B98"/>
    <w:rsid w:val="00882D06"/>
    <w:rsid w:val="008839EF"/>
    <w:rsid w:val="00883A84"/>
    <w:rsid w:val="008842D7"/>
    <w:rsid w:val="00884337"/>
    <w:rsid w:val="00885374"/>
    <w:rsid w:val="0088549E"/>
    <w:rsid w:val="00885E3C"/>
    <w:rsid w:val="00885E88"/>
    <w:rsid w:val="00886270"/>
    <w:rsid w:val="0088663B"/>
    <w:rsid w:val="00886B43"/>
    <w:rsid w:val="00886C68"/>
    <w:rsid w:val="00886D6B"/>
    <w:rsid w:val="00890106"/>
    <w:rsid w:val="00890264"/>
    <w:rsid w:val="0089067A"/>
    <w:rsid w:val="00890743"/>
    <w:rsid w:val="00891A98"/>
    <w:rsid w:val="008925AD"/>
    <w:rsid w:val="00893043"/>
    <w:rsid w:val="00893711"/>
    <w:rsid w:val="00893A35"/>
    <w:rsid w:val="00894936"/>
    <w:rsid w:val="00894937"/>
    <w:rsid w:val="00894FC8"/>
    <w:rsid w:val="00895215"/>
    <w:rsid w:val="00896500"/>
    <w:rsid w:val="00896B49"/>
    <w:rsid w:val="00896FB3"/>
    <w:rsid w:val="00897156"/>
    <w:rsid w:val="0089737E"/>
    <w:rsid w:val="00897616"/>
    <w:rsid w:val="008A0065"/>
    <w:rsid w:val="008A02B5"/>
    <w:rsid w:val="008A142E"/>
    <w:rsid w:val="008A1B57"/>
    <w:rsid w:val="008A1CBA"/>
    <w:rsid w:val="008A3059"/>
    <w:rsid w:val="008A36B0"/>
    <w:rsid w:val="008A3D7E"/>
    <w:rsid w:val="008A3DBB"/>
    <w:rsid w:val="008A4145"/>
    <w:rsid w:val="008A4261"/>
    <w:rsid w:val="008A4294"/>
    <w:rsid w:val="008A42F9"/>
    <w:rsid w:val="008A4B81"/>
    <w:rsid w:val="008A4F33"/>
    <w:rsid w:val="008A4F80"/>
    <w:rsid w:val="008A54CF"/>
    <w:rsid w:val="008A5A7E"/>
    <w:rsid w:val="008A5C0E"/>
    <w:rsid w:val="008A68F1"/>
    <w:rsid w:val="008A6C3F"/>
    <w:rsid w:val="008A6CDC"/>
    <w:rsid w:val="008A6D0F"/>
    <w:rsid w:val="008A6D6E"/>
    <w:rsid w:val="008A7003"/>
    <w:rsid w:val="008A72F9"/>
    <w:rsid w:val="008B0AF3"/>
    <w:rsid w:val="008B2644"/>
    <w:rsid w:val="008B3234"/>
    <w:rsid w:val="008B378C"/>
    <w:rsid w:val="008B3E66"/>
    <w:rsid w:val="008B4100"/>
    <w:rsid w:val="008B42A8"/>
    <w:rsid w:val="008B44BA"/>
    <w:rsid w:val="008B538F"/>
    <w:rsid w:val="008B54FD"/>
    <w:rsid w:val="008B55C1"/>
    <w:rsid w:val="008B59E8"/>
    <w:rsid w:val="008B5FD5"/>
    <w:rsid w:val="008B6EA3"/>
    <w:rsid w:val="008B6F95"/>
    <w:rsid w:val="008B7918"/>
    <w:rsid w:val="008B7CD1"/>
    <w:rsid w:val="008B7E5A"/>
    <w:rsid w:val="008B7E66"/>
    <w:rsid w:val="008B7E73"/>
    <w:rsid w:val="008C1ABF"/>
    <w:rsid w:val="008C1D06"/>
    <w:rsid w:val="008C1F42"/>
    <w:rsid w:val="008C2F8F"/>
    <w:rsid w:val="008C341E"/>
    <w:rsid w:val="008C377B"/>
    <w:rsid w:val="008C41A1"/>
    <w:rsid w:val="008C464C"/>
    <w:rsid w:val="008C5756"/>
    <w:rsid w:val="008C6DFF"/>
    <w:rsid w:val="008C6E6E"/>
    <w:rsid w:val="008C7069"/>
    <w:rsid w:val="008C71F6"/>
    <w:rsid w:val="008C7345"/>
    <w:rsid w:val="008C7575"/>
    <w:rsid w:val="008C78E5"/>
    <w:rsid w:val="008D027D"/>
    <w:rsid w:val="008D0663"/>
    <w:rsid w:val="008D0B20"/>
    <w:rsid w:val="008D1124"/>
    <w:rsid w:val="008D1F53"/>
    <w:rsid w:val="008D2D8D"/>
    <w:rsid w:val="008D3A31"/>
    <w:rsid w:val="008D3A75"/>
    <w:rsid w:val="008D4450"/>
    <w:rsid w:val="008D4531"/>
    <w:rsid w:val="008D53C8"/>
    <w:rsid w:val="008D560D"/>
    <w:rsid w:val="008D5832"/>
    <w:rsid w:val="008D645B"/>
    <w:rsid w:val="008D66DB"/>
    <w:rsid w:val="008D686C"/>
    <w:rsid w:val="008D6B36"/>
    <w:rsid w:val="008D6F38"/>
    <w:rsid w:val="008D7959"/>
    <w:rsid w:val="008D7C5F"/>
    <w:rsid w:val="008D7E7A"/>
    <w:rsid w:val="008E0073"/>
    <w:rsid w:val="008E0358"/>
    <w:rsid w:val="008E0A11"/>
    <w:rsid w:val="008E0E76"/>
    <w:rsid w:val="008E0F5F"/>
    <w:rsid w:val="008E11AB"/>
    <w:rsid w:val="008E124A"/>
    <w:rsid w:val="008E1305"/>
    <w:rsid w:val="008E14EC"/>
    <w:rsid w:val="008E2481"/>
    <w:rsid w:val="008E3AE3"/>
    <w:rsid w:val="008E4BC3"/>
    <w:rsid w:val="008E4E4E"/>
    <w:rsid w:val="008E54FF"/>
    <w:rsid w:val="008E5A1C"/>
    <w:rsid w:val="008E5A71"/>
    <w:rsid w:val="008E5D2A"/>
    <w:rsid w:val="008E5EF5"/>
    <w:rsid w:val="008E5F7E"/>
    <w:rsid w:val="008E6097"/>
    <w:rsid w:val="008E6431"/>
    <w:rsid w:val="008E69A9"/>
    <w:rsid w:val="008E6ACF"/>
    <w:rsid w:val="008E6DFA"/>
    <w:rsid w:val="008E7690"/>
    <w:rsid w:val="008E77D4"/>
    <w:rsid w:val="008E784D"/>
    <w:rsid w:val="008E7B67"/>
    <w:rsid w:val="008F0102"/>
    <w:rsid w:val="008F0FA8"/>
    <w:rsid w:val="008F130B"/>
    <w:rsid w:val="008F168B"/>
    <w:rsid w:val="008F16F9"/>
    <w:rsid w:val="008F1875"/>
    <w:rsid w:val="008F1FA5"/>
    <w:rsid w:val="008F2366"/>
    <w:rsid w:val="008F29B9"/>
    <w:rsid w:val="008F2B58"/>
    <w:rsid w:val="008F2F4B"/>
    <w:rsid w:val="008F41E0"/>
    <w:rsid w:val="008F4512"/>
    <w:rsid w:val="008F5D27"/>
    <w:rsid w:val="008F6BC0"/>
    <w:rsid w:val="008F7478"/>
    <w:rsid w:val="008F77A4"/>
    <w:rsid w:val="00900A03"/>
    <w:rsid w:val="00900E0A"/>
    <w:rsid w:val="00901107"/>
    <w:rsid w:val="00901563"/>
    <w:rsid w:val="00901705"/>
    <w:rsid w:val="0090261A"/>
    <w:rsid w:val="00902671"/>
    <w:rsid w:val="00903777"/>
    <w:rsid w:val="00903BA7"/>
    <w:rsid w:val="00904939"/>
    <w:rsid w:val="00904A28"/>
    <w:rsid w:val="00904A68"/>
    <w:rsid w:val="00904BA5"/>
    <w:rsid w:val="00904E5C"/>
    <w:rsid w:val="00904FF0"/>
    <w:rsid w:val="00905A73"/>
    <w:rsid w:val="00905B51"/>
    <w:rsid w:val="009060D8"/>
    <w:rsid w:val="009060F1"/>
    <w:rsid w:val="009065ED"/>
    <w:rsid w:val="009069BB"/>
    <w:rsid w:val="0090758E"/>
    <w:rsid w:val="00910104"/>
    <w:rsid w:val="00910373"/>
    <w:rsid w:val="00910669"/>
    <w:rsid w:val="0091134E"/>
    <w:rsid w:val="00911394"/>
    <w:rsid w:val="00911C75"/>
    <w:rsid w:val="00912D43"/>
    <w:rsid w:val="00913980"/>
    <w:rsid w:val="0091398E"/>
    <w:rsid w:val="00913AC7"/>
    <w:rsid w:val="00913DA1"/>
    <w:rsid w:val="00914380"/>
    <w:rsid w:val="00914CE9"/>
    <w:rsid w:val="00914EAC"/>
    <w:rsid w:val="00914EC6"/>
    <w:rsid w:val="0091544B"/>
    <w:rsid w:val="009158E1"/>
    <w:rsid w:val="00915BBB"/>
    <w:rsid w:val="00915E43"/>
    <w:rsid w:val="009163AB"/>
    <w:rsid w:val="0091713D"/>
    <w:rsid w:val="00917442"/>
    <w:rsid w:val="00917555"/>
    <w:rsid w:val="00917857"/>
    <w:rsid w:val="009178F4"/>
    <w:rsid w:val="00917942"/>
    <w:rsid w:val="00917C03"/>
    <w:rsid w:val="009204E3"/>
    <w:rsid w:val="00920852"/>
    <w:rsid w:val="009215F8"/>
    <w:rsid w:val="00921813"/>
    <w:rsid w:val="00921A6D"/>
    <w:rsid w:val="0092314E"/>
    <w:rsid w:val="009238F6"/>
    <w:rsid w:val="00923CD1"/>
    <w:rsid w:val="00923D05"/>
    <w:rsid w:val="00924116"/>
    <w:rsid w:val="00924811"/>
    <w:rsid w:val="00924A6A"/>
    <w:rsid w:val="00924B87"/>
    <w:rsid w:val="00924EE7"/>
    <w:rsid w:val="0092503A"/>
    <w:rsid w:val="0092562F"/>
    <w:rsid w:val="009257C0"/>
    <w:rsid w:val="00925BFF"/>
    <w:rsid w:val="00925E41"/>
    <w:rsid w:val="00926A02"/>
    <w:rsid w:val="00926B16"/>
    <w:rsid w:val="009270EC"/>
    <w:rsid w:val="00927132"/>
    <w:rsid w:val="00927D7D"/>
    <w:rsid w:val="00930861"/>
    <w:rsid w:val="00930894"/>
    <w:rsid w:val="00930D39"/>
    <w:rsid w:val="00930ECC"/>
    <w:rsid w:val="00930FEB"/>
    <w:rsid w:val="00930FF7"/>
    <w:rsid w:val="0093100B"/>
    <w:rsid w:val="00931489"/>
    <w:rsid w:val="00931690"/>
    <w:rsid w:val="00931987"/>
    <w:rsid w:val="00931A78"/>
    <w:rsid w:val="00931AB9"/>
    <w:rsid w:val="00931C9B"/>
    <w:rsid w:val="009321D9"/>
    <w:rsid w:val="00932409"/>
    <w:rsid w:val="009325E0"/>
    <w:rsid w:val="00932863"/>
    <w:rsid w:val="009345B5"/>
    <w:rsid w:val="00934626"/>
    <w:rsid w:val="00934784"/>
    <w:rsid w:val="009348BD"/>
    <w:rsid w:val="00934955"/>
    <w:rsid w:val="009355E2"/>
    <w:rsid w:val="00937498"/>
    <w:rsid w:val="009376C7"/>
    <w:rsid w:val="00937AE0"/>
    <w:rsid w:val="0094014C"/>
    <w:rsid w:val="00940155"/>
    <w:rsid w:val="00940246"/>
    <w:rsid w:val="00940CE5"/>
    <w:rsid w:val="00940D6C"/>
    <w:rsid w:val="00941527"/>
    <w:rsid w:val="009418B0"/>
    <w:rsid w:val="00941C86"/>
    <w:rsid w:val="00941D2D"/>
    <w:rsid w:val="00942669"/>
    <w:rsid w:val="0094277B"/>
    <w:rsid w:val="00942C40"/>
    <w:rsid w:val="0094360D"/>
    <w:rsid w:val="0094377E"/>
    <w:rsid w:val="00943E76"/>
    <w:rsid w:val="00944D10"/>
    <w:rsid w:val="00944D18"/>
    <w:rsid w:val="009455F4"/>
    <w:rsid w:val="009459CC"/>
    <w:rsid w:val="00946851"/>
    <w:rsid w:val="0094751D"/>
    <w:rsid w:val="00947DAE"/>
    <w:rsid w:val="00950310"/>
    <w:rsid w:val="0095053E"/>
    <w:rsid w:val="009506E0"/>
    <w:rsid w:val="00953DBC"/>
    <w:rsid w:val="00953EB1"/>
    <w:rsid w:val="009540E7"/>
    <w:rsid w:val="00954C83"/>
    <w:rsid w:val="00955195"/>
    <w:rsid w:val="00956616"/>
    <w:rsid w:val="009577F9"/>
    <w:rsid w:val="00957B30"/>
    <w:rsid w:val="0096002C"/>
    <w:rsid w:val="009605F0"/>
    <w:rsid w:val="00960735"/>
    <w:rsid w:val="009609A1"/>
    <w:rsid w:val="00960A25"/>
    <w:rsid w:val="00961B3F"/>
    <w:rsid w:val="00962160"/>
    <w:rsid w:val="00962CF0"/>
    <w:rsid w:val="00962D78"/>
    <w:rsid w:val="009630DD"/>
    <w:rsid w:val="009635E4"/>
    <w:rsid w:val="00963D2D"/>
    <w:rsid w:val="0096505E"/>
    <w:rsid w:val="00965CC7"/>
    <w:rsid w:val="00967779"/>
    <w:rsid w:val="00967885"/>
    <w:rsid w:val="00967D04"/>
    <w:rsid w:val="00970B01"/>
    <w:rsid w:val="00970DCC"/>
    <w:rsid w:val="009710B5"/>
    <w:rsid w:val="009710DD"/>
    <w:rsid w:val="00971118"/>
    <w:rsid w:val="009712C0"/>
    <w:rsid w:val="0097152B"/>
    <w:rsid w:val="0097188C"/>
    <w:rsid w:val="00972E9E"/>
    <w:rsid w:val="00972F7E"/>
    <w:rsid w:val="00973008"/>
    <w:rsid w:val="009735D9"/>
    <w:rsid w:val="00973A30"/>
    <w:rsid w:val="00973C37"/>
    <w:rsid w:val="00973D2B"/>
    <w:rsid w:val="0097403D"/>
    <w:rsid w:val="009748D9"/>
    <w:rsid w:val="00974A61"/>
    <w:rsid w:val="00974B10"/>
    <w:rsid w:val="009753E9"/>
    <w:rsid w:val="00975790"/>
    <w:rsid w:val="0097667E"/>
    <w:rsid w:val="00976CBD"/>
    <w:rsid w:val="009770D9"/>
    <w:rsid w:val="00977338"/>
    <w:rsid w:val="00977AB5"/>
    <w:rsid w:val="00977D67"/>
    <w:rsid w:val="009808AB"/>
    <w:rsid w:val="0098092D"/>
    <w:rsid w:val="00980E22"/>
    <w:rsid w:val="0098102F"/>
    <w:rsid w:val="0098202F"/>
    <w:rsid w:val="009822C7"/>
    <w:rsid w:val="00982E7B"/>
    <w:rsid w:val="00982F89"/>
    <w:rsid w:val="00983068"/>
    <w:rsid w:val="00984BA8"/>
    <w:rsid w:val="00984DBF"/>
    <w:rsid w:val="00985984"/>
    <w:rsid w:val="00985ECA"/>
    <w:rsid w:val="0098608A"/>
    <w:rsid w:val="00986249"/>
    <w:rsid w:val="00986C7F"/>
    <w:rsid w:val="00986C8D"/>
    <w:rsid w:val="00986C94"/>
    <w:rsid w:val="00986CAC"/>
    <w:rsid w:val="00990238"/>
    <w:rsid w:val="00990455"/>
    <w:rsid w:val="009908B8"/>
    <w:rsid w:val="00990B9E"/>
    <w:rsid w:val="009914BC"/>
    <w:rsid w:val="0099169E"/>
    <w:rsid w:val="00991B9B"/>
    <w:rsid w:val="009921B3"/>
    <w:rsid w:val="00992CC8"/>
    <w:rsid w:val="00992D2B"/>
    <w:rsid w:val="00993546"/>
    <w:rsid w:val="00993C62"/>
    <w:rsid w:val="00993F3E"/>
    <w:rsid w:val="00994833"/>
    <w:rsid w:val="00994B8E"/>
    <w:rsid w:val="009952C3"/>
    <w:rsid w:val="00996947"/>
    <w:rsid w:val="00997732"/>
    <w:rsid w:val="009A0130"/>
    <w:rsid w:val="009A048B"/>
    <w:rsid w:val="009A0A10"/>
    <w:rsid w:val="009A18D9"/>
    <w:rsid w:val="009A1CF4"/>
    <w:rsid w:val="009A2574"/>
    <w:rsid w:val="009A2A98"/>
    <w:rsid w:val="009A2CBA"/>
    <w:rsid w:val="009A2FD5"/>
    <w:rsid w:val="009A308D"/>
    <w:rsid w:val="009A3287"/>
    <w:rsid w:val="009A3A15"/>
    <w:rsid w:val="009A4130"/>
    <w:rsid w:val="009A53DA"/>
    <w:rsid w:val="009A5932"/>
    <w:rsid w:val="009A5EFA"/>
    <w:rsid w:val="009A5F77"/>
    <w:rsid w:val="009A6645"/>
    <w:rsid w:val="009A68EA"/>
    <w:rsid w:val="009A705B"/>
    <w:rsid w:val="009A7BB2"/>
    <w:rsid w:val="009B1142"/>
    <w:rsid w:val="009B27A7"/>
    <w:rsid w:val="009B286B"/>
    <w:rsid w:val="009B2989"/>
    <w:rsid w:val="009B33AB"/>
    <w:rsid w:val="009B37A3"/>
    <w:rsid w:val="009B4135"/>
    <w:rsid w:val="009B47D7"/>
    <w:rsid w:val="009B535D"/>
    <w:rsid w:val="009B5C1B"/>
    <w:rsid w:val="009C0ED0"/>
    <w:rsid w:val="009C133C"/>
    <w:rsid w:val="009C14F1"/>
    <w:rsid w:val="009C16ED"/>
    <w:rsid w:val="009C1801"/>
    <w:rsid w:val="009C33DB"/>
    <w:rsid w:val="009C3A0B"/>
    <w:rsid w:val="009C3BC9"/>
    <w:rsid w:val="009C3D04"/>
    <w:rsid w:val="009C3D95"/>
    <w:rsid w:val="009C40C1"/>
    <w:rsid w:val="009C4862"/>
    <w:rsid w:val="009C515E"/>
    <w:rsid w:val="009C6216"/>
    <w:rsid w:val="009C6B6B"/>
    <w:rsid w:val="009C716E"/>
    <w:rsid w:val="009C74BC"/>
    <w:rsid w:val="009C7BA2"/>
    <w:rsid w:val="009C7C81"/>
    <w:rsid w:val="009C7E03"/>
    <w:rsid w:val="009D05FB"/>
    <w:rsid w:val="009D0A64"/>
    <w:rsid w:val="009D0D3B"/>
    <w:rsid w:val="009D1267"/>
    <w:rsid w:val="009D1799"/>
    <w:rsid w:val="009D1A53"/>
    <w:rsid w:val="009D1C73"/>
    <w:rsid w:val="009D24D9"/>
    <w:rsid w:val="009D2624"/>
    <w:rsid w:val="009D41C8"/>
    <w:rsid w:val="009D45D1"/>
    <w:rsid w:val="009D473E"/>
    <w:rsid w:val="009D4B5B"/>
    <w:rsid w:val="009D5699"/>
    <w:rsid w:val="009D5A69"/>
    <w:rsid w:val="009D5E16"/>
    <w:rsid w:val="009D632E"/>
    <w:rsid w:val="009D655F"/>
    <w:rsid w:val="009D66DF"/>
    <w:rsid w:val="009D77AB"/>
    <w:rsid w:val="009D7A5E"/>
    <w:rsid w:val="009D7DB6"/>
    <w:rsid w:val="009E05AA"/>
    <w:rsid w:val="009E0EE1"/>
    <w:rsid w:val="009E12CA"/>
    <w:rsid w:val="009E16C0"/>
    <w:rsid w:val="009E1E07"/>
    <w:rsid w:val="009E3224"/>
    <w:rsid w:val="009E38A0"/>
    <w:rsid w:val="009E38B9"/>
    <w:rsid w:val="009E3D97"/>
    <w:rsid w:val="009E4B3E"/>
    <w:rsid w:val="009E5CC1"/>
    <w:rsid w:val="009E5D48"/>
    <w:rsid w:val="009E5DAB"/>
    <w:rsid w:val="009E62E1"/>
    <w:rsid w:val="009E6E75"/>
    <w:rsid w:val="009E7098"/>
    <w:rsid w:val="009F0869"/>
    <w:rsid w:val="009F311C"/>
    <w:rsid w:val="009F3C30"/>
    <w:rsid w:val="009F3DD6"/>
    <w:rsid w:val="009F487A"/>
    <w:rsid w:val="009F4A8A"/>
    <w:rsid w:val="009F5205"/>
    <w:rsid w:val="009F59FF"/>
    <w:rsid w:val="009F5A69"/>
    <w:rsid w:val="009F5DA7"/>
    <w:rsid w:val="009F62EF"/>
    <w:rsid w:val="009F63E4"/>
    <w:rsid w:val="009F64E7"/>
    <w:rsid w:val="009F6D00"/>
    <w:rsid w:val="009F72B6"/>
    <w:rsid w:val="00A00177"/>
    <w:rsid w:val="00A0039F"/>
    <w:rsid w:val="00A00AA6"/>
    <w:rsid w:val="00A00DA8"/>
    <w:rsid w:val="00A010D8"/>
    <w:rsid w:val="00A0163B"/>
    <w:rsid w:val="00A0176E"/>
    <w:rsid w:val="00A017B5"/>
    <w:rsid w:val="00A017E6"/>
    <w:rsid w:val="00A026DA"/>
    <w:rsid w:val="00A038CA"/>
    <w:rsid w:val="00A03E35"/>
    <w:rsid w:val="00A0447D"/>
    <w:rsid w:val="00A04AF1"/>
    <w:rsid w:val="00A04B42"/>
    <w:rsid w:val="00A050B0"/>
    <w:rsid w:val="00A062A1"/>
    <w:rsid w:val="00A062E9"/>
    <w:rsid w:val="00A0663D"/>
    <w:rsid w:val="00A105F8"/>
    <w:rsid w:val="00A108C0"/>
    <w:rsid w:val="00A11885"/>
    <w:rsid w:val="00A119E5"/>
    <w:rsid w:val="00A120DA"/>
    <w:rsid w:val="00A12200"/>
    <w:rsid w:val="00A1227C"/>
    <w:rsid w:val="00A1294A"/>
    <w:rsid w:val="00A12A47"/>
    <w:rsid w:val="00A12CFB"/>
    <w:rsid w:val="00A13683"/>
    <w:rsid w:val="00A1387B"/>
    <w:rsid w:val="00A13AE0"/>
    <w:rsid w:val="00A13BC0"/>
    <w:rsid w:val="00A13D4F"/>
    <w:rsid w:val="00A1450A"/>
    <w:rsid w:val="00A14748"/>
    <w:rsid w:val="00A152D5"/>
    <w:rsid w:val="00A1623F"/>
    <w:rsid w:val="00A16BEF"/>
    <w:rsid w:val="00A16C30"/>
    <w:rsid w:val="00A175F7"/>
    <w:rsid w:val="00A17624"/>
    <w:rsid w:val="00A17862"/>
    <w:rsid w:val="00A17A9E"/>
    <w:rsid w:val="00A17AE9"/>
    <w:rsid w:val="00A17EF0"/>
    <w:rsid w:val="00A20089"/>
    <w:rsid w:val="00A2013F"/>
    <w:rsid w:val="00A2068B"/>
    <w:rsid w:val="00A20CC6"/>
    <w:rsid w:val="00A20F99"/>
    <w:rsid w:val="00A212B0"/>
    <w:rsid w:val="00A21415"/>
    <w:rsid w:val="00A218AA"/>
    <w:rsid w:val="00A21B3B"/>
    <w:rsid w:val="00A22015"/>
    <w:rsid w:val="00A224A5"/>
    <w:rsid w:val="00A23218"/>
    <w:rsid w:val="00A2474E"/>
    <w:rsid w:val="00A257A4"/>
    <w:rsid w:val="00A25A5D"/>
    <w:rsid w:val="00A26B86"/>
    <w:rsid w:val="00A26F46"/>
    <w:rsid w:val="00A271B8"/>
    <w:rsid w:val="00A27213"/>
    <w:rsid w:val="00A27CA2"/>
    <w:rsid w:val="00A27D72"/>
    <w:rsid w:val="00A27DB0"/>
    <w:rsid w:val="00A300FF"/>
    <w:rsid w:val="00A3126D"/>
    <w:rsid w:val="00A31A23"/>
    <w:rsid w:val="00A31E9E"/>
    <w:rsid w:val="00A32288"/>
    <w:rsid w:val="00A3282C"/>
    <w:rsid w:val="00A32D6C"/>
    <w:rsid w:val="00A338F7"/>
    <w:rsid w:val="00A33B7B"/>
    <w:rsid w:val="00A33BE0"/>
    <w:rsid w:val="00A346BC"/>
    <w:rsid w:val="00A3561E"/>
    <w:rsid w:val="00A356A9"/>
    <w:rsid w:val="00A35786"/>
    <w:rsid w:val="00A36AD8"/>
    <w:rsid w:val="00A37E8D"/>
    <w:rsid w:val="00A40230"/>
    <w:rsid w:val="00A40E9D"/>
    <w:rsid w:val="00A416F1"/>
    <w:rsid w:val="00A41FE5"/>
    <w:rsid w:val="00A4264C"/>
    <w:rsid w:val="00A443EF"/>
    <w:rsid w:val="00A44944"/>
    <w:rsid w:val="00A45AC4"/>
    <w:rsid w:val="00A4619E"/>
    <w:rsid w:val="00A46667"/>
    <w:rsid w:val="00A472E1"/>
    <w:rsid w:val="00A5016B"/>
    <w:rsid w:val="00A50EE0"/>
    <w:rsid w:val="00A50F7F"/>
    <w:rsid w:val="00A51A4D"/>
    <w:rsid w:val="00A51BB2"/>
    <w:rsid w:val="00A52BA5"/>
    <w:rsid w:val="00A535AF"/>
    <w:rsid w:val="00A5420E"/>
    <w:rsid w:val="00A5432D"/>
    <w:rsid w:val="00A54403"/>
    <w:rsid w:val="00A553B2"/>
    <w:rsid w:val="00A55790"/>
    <w:rsid w:val="00A558A9"/>
    <w:rsid w:val="00A5653E"/>
    <w:rsid w:val="00A5711E"/>
    <w:rsid w:val="00A6156D"/>
    <w:rsid w:val="00A616DA"/>
    <w:rsid w:val="00A616DB"/>
    <w:rsid w:val="00A61724"/>
    <w:rsid w:val="00A61DC5"/>
    <w:rsid w:val="00A62677"/>
    <w:rsid w:val="00A6280A"/>
    <w:rsid w:val="00A62EA7"/>
    <w:rsid w:val="00A63063"/>
    <w:rsid w:val="00A635E4"/>
    <w:rsid w:val="00A63745"/>
    <w:rsid w:val="00A637CF"/>
    <w:rsid w:val="00A63AE8"/>
    <w:rsid w:val="00A6427C"/>
    <w:rsid w:val="00A6450A"/>
    <w:rsid w:val="00A64A38"/>
    <w:rsid w:val="00A651E0"/>
    <w:rsid w:val="00A653ED"/>
    <w:rsid w:val="00A66C1E"/>
    <w:rsid w:val="00A66D73"/>
    <w:rsid w:val="00A66FFB"/>
    <w:rsid w:val="00A67881"/>
    <w:rsid w:val="00A70267"/>
    <w:rsid w:val="00A70A42"/>
    <w:rsid w:val="00A70BDF"/>
    <w:rsid w:val="00A71001"/>
    <w:rsid w:val="00A7170D"/>
    <w:rsid w:val="00A71793"/>
    <w:rsid w:val="00A7206C"/>
    <w:rsid w:val="00A724FA"/>
    <w:rsid w:val="00A728CF"/>
    <w:rsid w:val="00A72913"/>
    <w:rsid w:val="00A73214"/>
    <w:rsid w:val="00A737BE"/>
    <w:rsid w:val="00A73EB1"/>
    <w:rsid w:val="00A74214"/>
    <w:rsid w:val="00A742F9"/>
    <w:rsid w:val="00A7455A"/>
    <w:rsid w:val="00A74C3D"/>
    <w:rsid w:val="00A7591D"/>
    <w:rsid w:val="00A75A76"/>
    <w:rsid w:val="00A76214"/>
    <w:rsid w:val="00A7727C"/>
    <w:rsid w:val="00A7748F"/>
    <w:rsid w:val="00A77B5C"/>
    <w:rsid w:val="00A81114"/>
    <w:rsid w:val="00A819B1"/>
    <w:rsid w:val="00A81AF1"/>
    <w:rsid w:val="00A81BA8"/>
    <w:rsid w:val="00A82DF5"/>
    <w:rsid w:val="00A8471E"/>
    <w:rsid w:val="00A853FC"/>
    <w:rsid w:val="00A8551D"/>
    <w:rsid w:val="00A857CD"/>
    <w:rsid w:val="00A858A6"/>
    <w:rsid w:val="00A85D93"/>
    <w:rsid w:val="00A85F4F"/>
    <w:rsid w:val="00A8678F"/>
    <w:rsid w:val="00A86A30"/>
    <w:rsid w:val="00A87440"/>
    <w:rsid w:val="00A87B18"/>
    <w:rsid w:val="00A87BE2"/>
    <w:rsid w:val="00A87EAD"/>
    <w:rsid w:val="00A912D2"/>
    <w:rsid w:val="00A918AC"/>
    <w:rsid w:val="00A91FD1"/>
    <w:rsid w:val="00A92E23"/>
    <w:rsid w:val="00A92EB7"/>
    <w:rsid w:val="00A93C51"/>
    <w:rsid w:val="00A940B0"/>
    <w:rsid w:val="00A944E6"/>
    <w:rsid w:val="00A94B42"/>
    <w:rsid w:val="00A95608"/>
    <w:rsid w:val="00A95709"/>
    <w:rsid w:val="00A95891"/>
    <w:rsid w:val="00A95DE9"/>
    <w:rsid w:val="00A96103"/>
    <w:rsid w:val="00A96C0C"/>
    <w:rsid w:val="00A96C9B"/>
    <w:rsid w:val="00AA024F"/>
    <w:rsid w:val="00AA0717"/>
    <w:rsid w:val="00AA0FDE"/>
    <w:rsid w:val="00AA15CE"/>
    <w:rsid w:val="00AA171C"/>
    <w:rsid w:val="00AA1880"/>
    <w:rsid w:val="00AA1DE7"/>
    <w:rsid w:val="00AA2038"/>
    <w:rsid w:val="00AA2791"/>
    <w:rsid w:val="00AA2CA5"/>
    <w:rsid w:val="00AA2D5A"/>
    <w:rsid w:val="00AA3F6B"/>
    <w:rsid w:val="00AA409D"/>
    <w:rsid w:val="00AA453E"/>
    <w:rsid w:val="00AA481C"/>
    <w:rsid w:val="00AA4A8D"/>
    <w:rsid w:val="00AA51E5"/>
    <w:rsid w:val="00AA55B2"/>
    <w:rsid w:val="00AA59C4"/>
    <w:rsid w:val="00AA5CB5"/>
    <w:rsid w:val="00AA6EAC"/>
    <w:rsid w:val="00AA7159"/>
    <w:rsid w:val="00AA743A"/>
    <w:rsid w:val="00AA7522"/>
    <w:rsid w:val="00AA77A7"/>
    <w:rsid w:val="00AA78F0"/>
    <w:rsid w:val="00AA7937"/>
    <w:rsid w:val="00AA7A1D"/>
    <w:rsid w:val="00AA7BE7"/>
    <w:rsid w:val="00AB1B7D"/>
    <w:rsid w:val="00AB25C8"/>
    <w:rsid w:val="00AB2ABA"/>
    <w:rsid w:val="00AB2E04"/>
    <w:rsid w:val="00AB2E3E"/>
    <w:rsid w:val="00AB4045"/>
    <w:rsid w:val="00AB43C2"/>
    <w:rsid w:val="00AB4C17"/>
    <w:rsid w:val="00AB4DB4"/>
    <w:rsid w:val="00AB4EE2"/>
    <w:rsid w:val="00AB504C"/>
    <w:rsid w:val="00AB57B6"/>
    <w:rsid w:val="00AB59CF"/>
    <w:rsid w:val="00AB5C3F"/>
    <w:rsid w:val="00AB5C75"/>
    <w:rsid w:val="00AB5E70"/>
    <w:rsid w:val="00AB615C"/>
    <w:rsid w:val="00AB61C9"/>
    <w:rsid w:val="00AB62BC"/>
    <w:rsid w:val="00AB62BD"/>
    <w:rsid w:val="00AB6BE4"/>
    <w:rsid w:val="00AB70E6"/>
    <w:rsid w:val="00AC03F0"/>
    <w:rsid w:val="00AC09F5"/>
    <w:rsid w:val="00AC09F6"/>
    <w:rsid w:val="00AC1890"/>
    <w:rsid w:val="00AC223F"/>
    <w:rsid w:val="00AC256E"/>
    <w:rsid w:val="00AC2604"/>
    <w:rsid w:val="00AC2826"/>
    <w:rsid w:val="00AC3175"/>
    <w:rsid w:val="00AC3213"/>
    <w:rsid w:val="00AC3BB7"/>
    <w:rsid w:val="00AC44A9"/>
    <w:rsid w:val="00AC44ED"/>
    <w:rsid w:val="00AC4AFE"/>
    <w:rsid w:val="00AC5A8C"/>
    <w:rsid w:val="00AC6321"/>
    <w:rsid w:val="00AC6547"/>
    <w:rsid w:val="00AC6983"/>
    <w:rsid w:val="00AC6B58"/>
    <w:rsid w:val="00AC781D"/>
    <w:rsid w:val="00AC78AF"/>
    <w:rsid w:val="00AC7962"/>
    <w:rsid w:val="00AD0B6A"/>
    <w:rsid w:val="00AD104B"/>
    <w:rsid w:val="00AD1582"/>
    <w:rsid w:val="00AD1600"/>
    <w:rsid w:val="00AD177A"/>
    <w:rsid w:val="00AD1C42"/>
    <w:rsid w:val="00AD1C73"/>
    <w:rsid w:val="00AD264B"/>
    <w:rsid w:val="00AD2EF0"/>
    <w:rsid w:val="00AD2EFB"/>
    <w:rsid w:val="00AD3C1A"/>
    <w:rsid w:val="00AD42E9"/>
    <w:rsid w:val="00AD4CFF"/>
    <w:rsid w:val="00AD5453"/>
    <w:rsid w:val="00AD66D1"/>
    <w:rsid w:val="00AD6C1C"/>
    <w:rsid w:val="00AD6F96"/>
    <w:rsid w:val="00AD78CC"/>
    <w:rsid w:val="00AD7E69"/>
    <w:rsid w:val="00AE06BC"/>
    <w:rsid w:val="00AE080A"/>
    <w:rsid w:val="00AE09B3"/>
    <w:rsid w:val="00AE0DAC"/>
    <w:rsid w:val="00AE1372"/>
    <w:rsid w:val="00AE1E89"/>
    <w:rsid w:val="00AE1EB7"/>
    <w:rsid w:val="00AE2578"/>
    <w:rsid w:val="00AE2D4E"/>
    <w:rsid w:val="00AE2EF5"/>
    <w:rsid w:val="00AE31C4"/>
    <w:rsid w:val="00AE33D1"/>
    <w:rsid w:val="00AE3B8C"/>
    <w:rsid w:val="00AE3C4D"/>
    <w:rsid w:val="00AE3F6C"/>
    <w:rsid w:val="00AE485A"/>
    <w:rsid w:val="00AE5B05"/>
    <w:rsid w:val="00AE5EAA"/>
    <w:rsid w:val="00AE6200"/>
    <w:rsid w:val="00AE64E1"/>
    <w:rsid w:val="00AE6656"/>
    <w:rsid w:val="00AE68F4"/>
    <w:rsid w:val="00AE6A93"/>
    <w:rsid w:val="00AE6DA5"/>
    <w:rsid w:val="00AE714C"/>
    <w:rsid w:val="00AE74DB"/>
    <w:rsid w:val="00AE764C"/>
    <w:rsid w:val="00AE7966"/>
    <w:rsid w:val="00AF044A"/>
    <w:rsid w:val="00AF060D"/>
    <w:rsid w:val="00AF06BB"/>
    <w:rsid w:val="00AF125B"/>
    <w:rsid w:val="00AF161D"/>
    <w:rsid w:val="00AF2F9F"/>
    <w:rsid w:val="00AF33DC"/>
    <w:rsid w:val="00AF35C4"/>
    <w:rsid w:val="00AF3996"/>
    <w:rsid w:val="00AF3FE6"/>
    <w:rsid w:val="00AF4556"/>
    <w:rsid w:val="00AF4B75"/>
    <w:rsid w:val="00AF4E34"/>
    <w:rsid w:val="00AF613F"/>
    <w:rsid w:val="00AF61E8"/>
    <w:rsid w:val="00AF62A4"/>
    <w:rsid w:val="00AF69D3"/>
    <w:rsid w:val="00AF7E75"/>
    <w:rsid w:val="00B00152"/>
    <w:rsid w:val="00B001E1"/>
    <w:rsid w:val="00B01431"/>
    <w:rsid w:val="00B01525"/>
    <w:rsid w:val="00B0184E"/>
    <w:rsid w:val="00B022BE"/>
    <w:rsid w:val="00B024EE"/>
    <w:rsid w:val="00B0252A"/>
    <w:rsid w:val="00B03004"/>
    <w:rsid w:val="00B030E4"/>
    <w:rsid w:val="00B03145"/>
    <w:rsid w:val="00B043C1"/>
    <w:rsid w:val="00B04640"/>
    <w:rsid w:val="00B04689"/>
    <w:rsid w:val="00B04839"/>
    <w:rsid w:val="00B04DAB"/>
    <w:rsid w:val="00B05496"/>
    <w:rsid w:val="00B055E0"/>
    <w:rsid w:val="00B0597C"/>
    <w:rsid w:val="00B05EDE"/>
    <w:rsid w:val="00B05F26"/>
    <w:rsid w:val="00B0617B"/>
    <w:rsid w:val="00B0638C"/>
    <w:rsid w:val="00B07872"/>
    <w:rsid w:val="00B07A4A"/>
    <w:rsid w:val="00B102CA"/>
    <w:rsid w:val="00B10505"/>
    <w:rsid w:val="00B106E2"/>
    <w:rsid w:val="00B10700"/>
    <w:rsid w:val="00B108E9"/>
    <w:rsid w:val="00B11559"/>
    <w:rsid w:val="00B11B10"/>
    <w:rsid w:val="00B11B74"/>
    <w:rsid w:val="00B11F2E"/>
    <w:rsid w:val="00B12008"/>
    <w:rsid w:val="00B12662"/>
    <w:rsid w:val="00B13E6E"/>
    <w:rsid w:val="00B1407A"/>
    <w:rsid w:val="00B14479"/>
    <w:rsid w:val="00B15663"/>
    <w:rsid w:val="00B15B5B"/>
    <w:rsid w:val="00B16026"/>
    <w:rsid w:val="00B160C0"/>
    <w:rsid w:val="00B16A96"/>
    <w:rsid w:val="00B16BEB"/>
    <w:rsid w:val="00B1714B"/>
    <w:rsid w:val="00B204BB"/>
    <w:rsid w:val="00B2089C"/>
    <w:rsid w:val="00B208A8"/>
    <w:rsid w:val="00B20A3B"/>
    <w:rsid w:val="00B20EAE"/>
    <w:rsid w:val="00B2160D"/>
    <w:rsid w:val="00B21C46"/>
    <w:rsid w:val="00B21C5C"/>
    <w:rsid w:val="00B22621"/>
    <w:rsid w:val="00B23019"/>
    <w:rsid w:val="00B23261"/>
    <w:rsid w:val="00B23303"/>
    <w:rsid w:val="00B23B62"/>
    <w:rsid w:val="00B2427A"/>
    <w:rsid w:val="00B24BE9"/>
    <w:rsid w:val="00B25BC0"/>
    <w:rsid w:val="00B26DB0"/>
    <w:rsid w:val="00B27019"/>
    <w:rsid w:val="00B30350"/>
    <w:rsid w:val="00B31A45"/>
    <w:rsid w:val="00B31C0A"/>
    <w:rsid w:val="00B31CC7"/>
    <w:rsid w:val="00B31DE8"/>
    <w:rsid w:val="00B324EA"/>
    <w:rsid w:val="00B325AD"/>
    <w:rsid w:val="00B32F78"/>
    <w:rsid w:val="00B33388"/>
    <w:rsid w:val="00B33999"/>
    <w:rsid w:val="00B33B09"/>
    <w:rsid w:val="00B33B24"/>
    <w:rsid w:val="00B344AB"/>
    <w:rsid w:val="00B35CE5"/>
    <w:rsid w:val="00B3677C"/>
    <w:rsid w:val="00B37442"/>
    <w:rsid w:val="00B37F9F"/>
    <w:rsid w:val="00B40010"/>
    <w:rsid w:val="00B4027A"/>
    <w:rsid w:val="00B4083D"/>
    <w:rsid w:val="00B40960"/>
    <w:rsid w:val="00B412F7"/>
    <w:rsid w:val="00B41736"/>
    <w:rsid w:val="00B41C26"/>
    <w:rsid w:val="00B42261"/>
    <w:rsid w:val="00B4235C"/>
    <w:rsid w:val="00B42A79"/>
    <w:rsid w:val="00B42E74"/>
    <w:rsid w:val="00B42EEB"/>
    <w:rsid w:val="00B44B5A"/>
    <w:rsid w:val="00B4564C"/>
    <w:rsid w:val="00B45711"/>
    <w:rsid w:val="00B46AD0"/>
    <w:rsid w:val="00B46F90"/>
    <w:rsid w:val="00B47106"/>
    <w:rsid w:val="00B4784D"/>
    <w:rsid w:val="00B50E1D"/>
    <w:rsid w:val="00B51588"/>
    <w:rsid w:val="00B515E4"/>
    <w:rsid w:val="00B51CE7"/>
    <w:rsid w:val="00B52C18"/>
    <w:rsid w:val="00B53254"/>
    <w:rsid w:val="00B532DB"/>
    <w:rsid w:val="00B539FD"/>
    <w:rsid w:val="00B54371"/>
    <w:rsid w:val="00B5495C"/>
    <w:rsid w:val="00B5521E"/>
    <w:rsid w:val="00B55A09"/>
    <w:rsid w:val="00B55C1A"/>
    <w:rsid w:val="00B55F14"/>
    <w:rsid w:val="00B56518"/>
    <w:rsid w:val="00B570EE"/>
    <w:rsid w:val="00B577A1"/>
    <w:rsid w:val="00B57E32"/>
    <w:rsid w:val="00B60C70"/>
    <w:rsid w:val="00B61292"/>
    <w:rsid w:val="00B612EB"/>
    <w:rsid w:val="00B613EE"/>
    <w:rsid w:val="00B61526"/>
    <w:rsid w:val="00B619BE"/>
    <w:rsid w:val="00B61A24"/>
    <w:rsid w:val="00B61A8D"/>
    <w:rsid w:val="00B61D31"/>
    <w:rsid w:val="00B621D0"/>
    <w:rsid w:val="00B62496"/>
    <w:rsid w:val="00B6277B"/>
    <w:rsid w:val="00B62E8C"/>
    <w:rsid w:val="00B63010"/>
    <w:rsid w:val="00B633AB"/>
    <w:rsid w:val="00B6342E"/>
    <w:rsid w:val="00B64114"/>
    <w:rsid w:val="00B6460F"/>
    <w:rsid w:val="00B64E24"/>
    <w:rsid w:val="00B65F6E"/>
    <w:rsid w:val="00B66879"/>
    <w:rsid w:val="00B67217"/>
    <w:rsid w:val="00B67F2F"/>
    <w:rsid w:val="00B70A7E"/>
    <w:rsid w:val="00B70D6F"/>
    <w:rsid w:val="00B7108C"/>
    <w:rsid w:val="00B71E97"/>
    <w:rsid w:val="00B72127"/>
    <w:rsid w:val="00B729CE"/>
    <w:rsid w:val="00B732A8"/>
    <w:rsid w:val="00B73621"/>
    <w:rsid w:val="00B73E64"/>
    <w:rsid w:val="00B73F95"/>
    <w:rsid w:val="00B74709"/>
    <w:rsid w:val="00B74835"/>
    <w:rsid w:val="00B74CEF"/>
    <w:rsid w:val="00B74DE4"/>
    <w:rsid w:val="00B752F4"/>
    <w:rsid w:val="00B75656"/>
    <w:rsid w:val="00B75A91"/>
    <w:rsid w:val="00B75D96"/>
    <w:rsid w:val="00B76413"/>
    <w:rsid w:val="00B764AC"/>
    <w:rsid w:val="00B768FA"/>
    <w:rsid w:val="00B76AC4"/>
    <w:rsid w:val="00B76C64"/>
    <w:rsid w:val="00B76D81"/>
    <w:rsid w:val="00B7718E"/>
    <w:rsid w:val="00B7727C"/>
    <w:rsid w:val="00B77F2A"/>
    <w:rsid w:val="00B80684"/>
    <w:rsid w:val="00B80D31"/>
    <w:rsid w:val="00B81366"/>
    <w:rsid w:val="00B817BA"/>
    <w:rsid w:val="00B81947"/>
    <w:rsid w:val="00B81D40"/>
    <w:rsid w:val="00B81E40"/>
    <w:rsid w:val="00B82452"/>
    <w:rsid w:val="00B82490"/>
    <w:rsid w:val="00B824B8"/>
    <w:rsid w:val="00B82A51"/>
    <w:rsid w:val="00B83A24"/>
    <w:rsid w:val="00B83C9C"/>
    <w:rsid w:val="00B83E0E"/>
    <w:rsid w:val="00B83E35"/>
    <w:rsid w:val="00B84539"/>
    <w:rsid w:val="00B84D37"/>
    <w:rsid w:val="00B84DD6"/>
    <w:rsid w:val="00B84FBA"/>
    <w:rsid w:val="00B85156"/>
    <w:rsid w:val="00B855F6"/>
    <w:rsid w:val="00B85B3A"/>
    <w:rsid w:val="00B86469"/>
    <w:rsid w:val="00B86779"/>
    <w:rsid w:val="00B87D30"/>
    <w:rsid w:val="00B90281"/>
    <w:rsid w:val="00B903B8"/>
    <w:rsid w:val="00B9078C"/>
    <w:rsid w:val="00B9128F"/>
    <w:rsid w:val="00B912BD"/>
    <w:rsid w:val="00B91A21"/>
    <w:rsid w:val="00B91C5C"/>
    <w:rsid w:val="00B91E04"/>
    <w:rsid w:val="00B927AC"/>
    <w:rsid w:val="00B929F6"/>
    <w:rsid w:val="00B92C2B"/>
    <w:rsid w:val="00B92DC9"/>
    <w:rsid w:val="00B930E8"/>
    <w:rsid w:val="00B9384F"/>
    <w:rsid w:val="00B93AD0"/>
    <w:rsid w:val="00B94CF2"/>
    <w:rsid w:val="00B94E52"/>
    <w:rsid w:val="00B9514A"/>
    <w:rsid w:val="00B9522A"/>
    <w:rsid w:val="00B95534"/>
    <w:rsid w:val="00B95704"/>
    <w:rsid w:val="00B95C34"/>
    <w:rsid w:val="00B95C65"/>
    <w:rsid w:val="00B95CA5"/>
    <w:rsid w:val="00B96344"/>
    <w:rsid w:val="00B96FC8"/>
    <w:rsid w:val="00BA0078"/>
    <w:rsid w:val="00BA07E1"/>
    <w:rsid w:val="00BA07FC"/>
    <w:rsid w:val="00BA0985"/>
    <w:rsid w:val="00BA0D3E"/>
    <w:rsid w:val="00BA1914"/>
    <w:rsid w:val="00BA1E98"/>
    <w:rsid w:val="00BA2090"/>
    <w:rsid w:val="00BA2A9D"/>
    <w:rsid w:val="00BA3042"/>
    <w:rsid w:val="00BA3578"/>
    <w:rsid w:val="00BA3B8A"/>
    <w:rsid w:val="00BA4231"/>
    <w:rsid w:val="00BA43DC"/>
    <w:rsid w:val="00BA47C3"/>
    <w:rsid w:val="00BA487F"/>
    <w:rsid w:val="00BA49BB"/>
    <w:rsid w:val="00BA5466"/>
    <w:rsid w:val="00BA591A"/>
    <w:rsid w:val="00BA5F09"/>
    <w:rsid w:val="00BA7A92"/>
    <w:rsid w:val="00BB1E7D"/>
    <w:rsid w:val="00BB2651"/>
    <w:rsid w:val="00BB2669"/>
    <w:rsid w:val="00BB2BC0"/>
    <w:rsid w:val="00BB2C4F"/>
    <w:rsid w:val="00BB2FFC"/>
    <w:rsid w:val="00BB3083"/>
    <w:rsid w:val="00BB38CC"/>
    <w:rsid w:val="00BB4224"/>
    <w:rsid w:val="00BB45C6"/>
    <w:rsid w:val="00BB4600"/>
    <w:rsid w:val="00BB52D3"/>
    <w:rsid w:val="00BB56FA"/>
    <w:rsid w:val="00BB5ABC"/>
    <w:rsid w:val="00BB6149"/>
    <w:rsid w:val="00BB6FCD"/>
    <w:rsid w:val="00BB71AA"/>
    <w:rsid w:val="00BB7225"/>
    <w:rsid w:val="00BB7492"/>
    <w:rsid w:val="00BB78F2"/>
    <w:rsid w:val="00BB7F30"/>
    <w:rsid w:val="00BB7FE8"/>
    <w:rsid w:val="00BC0473"/>
    <w:rsid w:val="00BC06D5"/>
    <w:rsid w:val="00BC070B"/>
    <w:rsid w:val="00BC0BB6"/>
    <w:rsid w:val="00BC13E9"/>
    <w:rsid w:val="00BC18E3"/>
    <w:rsid w:val="00BC2157"/>
    <w:rsid w:val="00BC25F6"/>
    <w:rsid w:val="00BC2A86"/>
    <w:rsid w:val="00BC2CB8"/>
    <w:rsid w:val="00BC4D05"/>
    <w:rsid w:val="00BC50DB"/>
    <w:rsid w:val="00BC514E"/>
    <w:rsid w:val="00BC5461"/>
    <w:rsid w:val="00BC57AA"/>
    <w:rsid w:val="00BC5A25"/>
    <w:rsid w:val="00BC633B"/>
    <w:rsid w:val="00BC6512"/>
    <w:rsid w:val="00BC6CAE"/>
    <w:rsid w:val="00BC7512"/>
    <w:rsid w:val="00BD0070"/>
    <w:rsid w:val="00BD00C3"/>
    <w:rsid w:val="00BD07AF"/>
    <w:rsid w:val="00BD0F7E"/>
    <w:rsid w:val="00BD1451"/>
    <w:rsid w:val="00BD1732"/>
    <w:rsid w:val="00BD2080"/>
    <w:rsid w:val="00BD2CAE"/>
    <w:rsid w:val="00BD2EA6"/>
    <w:rsid w:val="00BD3496"/>
    <w:rsid w:val="00BD362B"/>
    <w:rsid w:val="00BD3C12"/>
    <w:rsid w:val="00BD3DE8"/>
    <w:rsid w:val="00BD4133"/>
    <w:rsid w:val="00BD41AA"/>
    <w:rsid w:val="00BD43D9"/>
    <w:rsid w:val="00BD43E5"/>
    <w:rsid w:val="00BD4959"/>
    <w:rsid w:val="00BD5A01"/>
    <w:rsid w:val="00BD5B0A"/>
    <w:rsid w:val="00BD5EAA"/>
    <w:rsid w:val="00BD6350"/>
    <w:rsid w:val="00BD68DC"/>
    <w:rsid w:val="00BD712B"/>
    <w:rsid w:val="00BD721D"/>
    <w:rsid w:val="00BD7789"/>
    <w:rsid w:val="00BD7C97"/>
    <w:rsid w:val="00BE0623"/>
    <w:rsid w:val="00BE173B"/>
    <w:rsid w:val="00BE1DDF"/>
    <w:rsid w:val="00BE26FF"/>
    <w:rsid w:val="00BE2FA6"/>
    <w:rsid w:val="00BE3444"/>
    <w:rsid w:val="00BE3975"/>
    <w:rsid w:val="00BE39B4"/>
    <w:rsid w:val="00BE3A99"/>
    <w:rsid w:val="00BE3C9F"/>
    <w:rsid w:val="00BE40AF"/>
    <w:rsid w:val="00BE4168"/>
    <w:rsid w:val="00BE4331"/>
    <w:rsid w:val="00BE4971"/>
    <w:rsid w:val="00BE4B75"/>
    <w:rsid w:val="00BE5474"/>
    <w:rsid w:val="00BE5B2D"/>
    <w:rsid w:val="00BE6498"/>
    <w:rsid w:val="00BE671A"/>
    <w:rsid w:val="00BE6751"/>
    <w:rsid w:val="00BE6A93"/>
    <w:rsid w:val="00BE7083"/>
    <w:rsid w:val="00BE70CD"/>
    <w:rsid w:val="00BE7C4E"/>
    <w:rsid w:val="00BF02CE"/>
    <w:rsid w:val="00BF0394"/>
    <w:rsid w:val="00BF0753"/>
    <w:rsid w:val="00BF0FBF"/>
    <w:rsid w:val="00BF1808"/>
    <w:rsid w:val="00BF18D1"/>
    <w:rsid w:val="00BF1A07"/>
    <w:rsid w:val="00BF1B6B"/>
    <w:rsid w:val="00BF1BDB"/>
    <w:rsid w:val="00BF205B"/>
    <w:rsid w:val="00BF26AE"/>
    <w:rsid w:val="00BF30AA"/>
    <w:rsid w:val="00BF34B6"/>
    <w:rsid w:val="00BF37A4"/>
    <w:rsid w:val="00BF37F2"/>
    <w:rsid w:val="00BF3A10"/>
    <w:rsid w:val="00BF3D10"/>
    <w:rsid w:val="00BF42DC"/>
    <w:rsid w:val="00BF4449"/>
    <w:rsid w:val="00BF4843"/>
    <w:rsid w:val="00BF5375"/>
    <w:rsid w:val="00BF5906"/>
    <w:rsid w:val="00BF5B8F"/>
    <w:rsid w:val="00BF6509"/>
    <w:rsid w:val="00BF663F"/>
    <w:rsid w:val="00BF6C21"/>
    <w:rsid w:val="00BF6C77"/>
    <w:rsid w:val="00C00048"/>
    <w:rsid w:val="00C01DF7"/>
    <w:rsid w:val="00C02772"/>
    <w:rsid w:val="00C033FE"/>
    <w:rsid w:val="00C03690"/>
    <w:rsid w:val="00C0574E"/>
    <w:rsid w:val="00C05B30"/>
    <w:rsid w:val="00C05B9B"/>
    <w:rsid w:val="00C06A67"/>
    <w:rsid w:val="00C07425"/>
    <w:rsid w:val="00C076EC"/>
    <w:rsid w:val="00C10544"/>
    <w:rsid w:val="00C10A8E"/>
    <w:rsid w:val="00C10AC2"/>
    <w:rsid w:val="00C11727"/>
    <w:rsid w:val="00C117C4"/>
    <w:rsid w:val="00C118F6"/>
    <w:rsid w:val="00C12200"/>
    <w:rsid w:val="00C13774"/>
    <w:rsid w:val="00C13B1D"/>
    <w:rsid w:val="00C13C52"/>
    <w:rsid w:val="00C1456C"/>
    <w:rsid w:val="00C148DF"/>
    <w:rsid w:val="00C14AF5"/>
    <w:rsid w:val="00C154A0"/>
    <w:rsid w:val="00C157F2"/>
    <w:rsid w:val="00C1623A"/>
    <w:rsid w:val="00C1640E"/>
    <w:rsid w:val="00C16574"/>
    <w:rsid w:val="00C16BBF"/>
    <w:rsid w:val="00C16D56"/>
    <w:rsid w:val="00C17598"/>
    <w:rsid w:val="00C1759C"/>
    <w:rsid w:val="00C20603"/>
    <w:rsid w:val="00C206AE"/>
    <w:rsid w:val="00C20AF2"/>
    <w:rsid w:val="00C211E1"/>
    <w:rsid w:val="00C21D98"/>
    <w:rsid w:val="00C22641"/>
    <w:rsid w:val="00C22D63"/>
    <w:rsid w:val="00C22E13"/>
    <w:rsid w:val="00C2300F"/>
    <w:rsid w:val="00C23E69"/>
    <w:rsid w:val="00C24B56"/>
    <w:rsid w:val="00C25016"/>
    <w:rsid w:val="00C251EB"/>
    <w:rsid w:val="00C25661"/>
    <w:rsid w:val="00C259CF"/>
    <w:rsid w:val="00C259D2"/>
    <w:rsid w:val="00C25B4F"/>
    <w:rsid w:val="00C26E0A"/>
    <w:rsid w:val="00C27481"/>
    <w:rsid w:val="00C3024C"/>
    <w:rsid w:val="00C30AC9"/>
    <w:rsid w:val="00C31D80"/>
    <w:rsid w:val="00C322C3"/>
    <w:rsid w:val="00C32916"/>
    <w:rsid w:val="00C32D1B"/>
    <w:rsid w:val="00C32ED4"/>
    <w:rsid w:val="00C3334F"/>
    <w:rsid w:val="00C33F86"/>
    <w:rsid w:val="00C3448D"/>
    <w:rsid w:val="00C34FCF"/>
    <w:rsid w:val="00C35236"/>
    <w:rsid w:val="00C359C1"/>
    <w:rsid w:val="00C36242"/>
    <w:rsid w:val="00C363F3"/>
    <w:rsid w:val="00C36585"/>
    <w:rsid w:val="00C3693B"/>
    <w:rsid w:val="00C36C71"/>
    <w:rsid w:val="00C3727A"/>
    <w:rsid w:val="00C37509"/>
    <w:rsid w:val="00C400BE"/>
    <w:rsid w:val="00C40323"/>
    <w:rsid w:val="00C408F0"/>
    <w:rsid w:val="00C40C39"/>
    <w:rsid w:val="00C418D4"/>
    <w:rsid w:val="00C420C3"/>
    <w:rsid w:val="00C42375"/>
    <w:rsid w:val="00C423FC"/>
    <w:rsid w:val="00C4299A"/>
    <w:rsid w:val="00C42FDE"/>
    <w:rsid w:val="00C435CB"/>
    <w:rsid w:val="00C4366F"/>
    <w:rsid w:val="00C43CF1"/>
    <w:rsid w:val="00C445C5"/>
    <w:rsid w:val="00C44A8F"/>
    <w:rsid w:val="00C44D99"/>
    <w:rsid w:val="00C45361"/>
    <w:rsid w:val="00C455B1"/>
    <w:rsid w:val="00C4578F"/>
    <w:rsid w:val="00C4674E"/>
    <w:rsid w:val="00C468C1"/>
    <w:rsid w:val="00C46B89"/>
    <w:rsid w:val="00C46DA2"/>
    <w:rsid w:val="00C475EB"/>
    <w:rsid w:val="00C47C5E"/>
    <w:rsid w:val="00C5010C"/>
    <w:rsid w:val="00C50EDF"/>
    <w:rsid w:val="00C521D3"/>
    <w:rsid w:val="00C5221C"/>
    <w:rsid w:val="00C525AF"/>
    <w:rsid w:val="00C52C49"/>
    <w:rsid w:val="00C53E2F"/>
    <w:rsid w:val="00C548C3"/>
    <w:rsid w:val="00C54C30"/>
    <w:rsid w:val="00C55026"/>
    <w:rsid w:val="00C55645"/>
    <w:rsid w:val="00C55909"/>
    <w:rsid w:val="00C57162"/>
    <w:rsid w:val="00C57369"/>
    <w:rsid w:val="00C57474"/>
    <w:rsid w:val="00C60429"/>
    <w:rsid w:val="00C60B18"/>
    <w:rsid w:val="00C616B2"/>
    <w:rsid w:val="00C61E0C"/>
    <w:rsid w:val="00C62007"/>
    <w:rsid w:val="00C62130"/>
    <w:rsid w:val="00C62BFB"/>
    <w:rsid w:val="00C630F6"/>
    <w:rsid w:val="00C635B0"/>
    <w:rsid w:val="00C63741"/>
    <w:rsid w:val="00C645E7"/>
    <w:rsid w:val="00C64968"/>
    <w:rsid w:val="00C652FF"/>
    <w:rsid w:val="00C65EB6"/>
    <w:rsid w:val="00C6630D"/>
    <w:rsid w:val="00C6632F"/>
    <w:rsid w:val="00C66973"/>
    <w:rsid w:val="00C669DF"/>
    <w:rsid w:val="00C7083B"/>
    <w:rsid w:val="00C70A1F"/>
    <w:rsid w:val="00C70C48"/>
    <w:rsid w:val="00C71285"/>
    <w:rsid w:val="00C7153F"/>
    <w:rsid w:val="00C726F1"/>
    <w:rsid w:val="00C729C9"/>
    <w:rsid w:val="00C72F32"/>
    <w:rsid w:val="00C7307E"/>
    <w:rsid w:val="00C730BF"/>
    <w:rsid w:val="00C7359F"/>
    <w:rsid w:val="00C7396F"/>
    <w:rsid w:val="00C74340"/>
    <w:rsid w:val="00C74FD1"/>
    <w:rsid w:val="00C754EB"/>
    <w:rsid w:val="00C755FC"/>
    <w:rsid w:val="00C75946"/>
    <w:rsid w:val="00C75ABE"/>
    <w:rsid w:val="00C75B12"/>
    <w:rsid w:val="00C75EF5"/>
    <w:rsid w:val="00C7745B"/>
    <w:rsid w:val="00C776FB"/>
    <w:rsid w:val="00C77FBD"/>
    <w:rsid w:val="00C80B25"/>
    <w:rsid w:val="00C80EA7"/>
    <w:rsid w:val="00C8147B"/>
    <w:rsid w:val="00C81563"/>
    <w:rsid w:val="00C81B09"/>
    <w:rsid w:val="00C81B3D"/>
    <w:rsid w:val="00C82201"/>
    <w:rsid w:val="00C8244A"/>
    <w:rsid w:val="00C83121"/>
    <w:rsid w:val="00C83888"/>
    <w:rsid w:val="00C83F94"/>
    <w:rsid w:val="00C84C92"/>
    <w:rsid w:val="00C84DFA"/>
    <w:rsid w:val="00C852AA"/>
    <w:rsid w:val="00C859A5"/>
    <w:rsid w:val="00C85A88"/>
    <w:rsid w:val="00C85E05"/>
    <w:rsid w:val="00C86311"/>
    <w:rsid w:val="00C86610"/>
    <w:rsid w:val="00C86720"/>
    <w:rsid w:val="00C86F9C"/>
    <w:rsid w:val="00C87189"/>
    <w:rsid w:val="00C8785A"/>
    <w:rsid w:val="00C90A37"/>
    <w:rsid w:val="00C90E1B"/>
    <w:rsid w:val="00C90EB3"/>
    <w:rsid w:val="00C9158C"/>
    <w:rsid w:val="00C92481"/>
    <w:rsid w:val="00C92622"/>
    <w:rsid w:val="00C930D6"/>
    <w:rsid w:val="00C949C7"/>
    <w:rsid w:val="00C94AFA"/>
    <w:rsid w:val="00C94D93"/>
    <w:rsid w:val="00C95308"/>
    <w:rsid w:val="00C9599F"/>
    <w:rsid w:val="00C96A86"/>
    <w:rsid w:val="00C96BC3"/>
    <w:rsid w:val="00C972B1"/>
    <w:rsid w:val="00C977E2"/>
    <w:rsid w:val="00CA0727"/>
    <w:rsid w:val="00CA1018"/>
    <w:rsid w:val="00CA131C"/>
    <w:rsid w:val="00CA139D"/>
    <w:rsid w:val="00CA1675"/>
    <w:rsid w:val="00CA170A"/>
    <w:rsid w:val="00CA19C3"/>
    <w:rsid w:val="00CA1A69"/>
    <w:rsid w:val="00CA20A3"/>
    <w:rsid w:val="00CA21FC"/>
    <w:rsid w:val="00CA22A3"/>
    <w:rsid w:val="00CA2A14"/>
    <w:rsid w:val="00CA2B57"/>
    <w:rsid w:val="00CA304C"/>
    <w:rsid w:val="00CA3530"/>
    <w:rsid w:val="00CA3702"/>
    <w:rsid w:val="00CA4271"/>
    <w:rsid w:val="00CA6A29"/>
    <w:rsid w:val="00CA7CF2"/>
    <w:rsid w:val="00CA7F3C"/>
    <w:rsid w:val="00CA7FFD"/>
    <w:rsid w:val="00CB00DC"/>
    <w:rsid w:val="00CB01B5"/>
    <w:rsid w:val="00CB1B5F"/>
    <w:rsid w:val="00CB1D59"/>
    <w:rsid w:val="00CB1F45"/>
    <w:rsid w:val="00CB21E2"/>
    <w:rsid w:val="00CB2306"/>
    <w:rsid w:val="00CB2F7A"/>
    <w:rsid w:val="00CB2F90"/>
    <w:rsid w:val="00CB31EC"/>
    <w:rsid w:val="00CB38F0"/>
    <w:rsid w:val="00CB3C9A"/>
    <w:rsid w:val="00CB442C"/>
    <w:rsid w:val="00CB4E19"/>
    <w:rsid w:val="00CB51F7"/>
    <w:rsid w:val="00CB5374"/>
    <w:rsid w:val="00CB5ADA"/>
    <w:rsid w:val="00CB634B"/>
    <w:rsid w:val="00CB6CFF"/>
    <w:rsid w:val="00CB6E3C"/>
    <w:rsid w:val="00CB6FA7"/>
    <w:rsid w:val="00CB7140"/>
    <w:rsid w:val="00CC051E"/>
    <w:rsid w:val="00CC0797"/>
    <w:rsid w:val="00CC1018"/>
    <w:rsid w:val="00CC151C"/>
    <w:rsid w:val="00CC1702"/>
    <w:rsid w:val="00CC20C4"/>
    <w:rsid w:val="00CC2636"/>
    <w:rsid w:val="00CC29C6"/>
    <w:rsid w:val="00CC2B2D"/>
    <w:rsid w:val="00CC313D"/>
    <w:rsid w:val="00CC356B"/>
    <w:rsid w:val="00CC3A64"/>
    <w:rsid w:val="00CC3DB6"/>
    <w:rsid w:val="00CC407E"/>
    <w:rsid w:val="00CC422B"/>
    <w:rsid w:val="00CC4716"/>
    <w:rsid w:val="00CC4D49"/>
    <w:rsid w:val="00CC5201"/>
    <w:rsid w:val="00CC54CB"/>
    <w:rsid w:val="00CC5FD3"/>
    <w:rsid w:val="00CC7BC1"/>
    <w:rsid w:val="00CC7FC7"/>
    <w:rsid w:val="00CC7FF1"/>
    <w:rsid w:val="00CD06F7"/>
    <w:rsid w:val="00CD117F"/>
    <w:rsid w:val="00CD1698"/>
    <w:rsid w:val="00CD23D5"/>
    <w:rsid w:val="00CD25ED"/>
    <w:rsid w:val="00CD34B0"/>
    <w:rsid w:val="00CD3651"/>
    <w:rsid w:val="00CD370C"/>
    <w:rsid w:val="00CD3C7A"/>
    <w:rsid w:val="00CD3F15"/>
    <w:rsid w:val="00CD3F8B"/>
    <w:rsid w:val="00CD5308"/>
    <w:rsid w:val="00CD5BE9"/>
    <w:rsid w:val="00CD6262"/>
    <w:rsid w:val="00CD6B8A"/>
    <w:rsid w:val="00CD77C6"/>
    <w:rsid w:val="00CE08CE"/>
    <w:rsid w:val="00CE1EBA"/>
    <w:rsid w:val="00CE201C"/>
    <w:rsid w:val="00CE240D"/>
    <w:rsid w:val="00CE299A"/>
    <w:rsid w:val="00CE2B64"/>
    <w:rsid w:val="00CE3118"/>
    <w:rsid w:val="00CE311B"/>
    <w:rsid w:val="00CE3317"/>
    <w:rsid w:val="00CE3811"/>
    <w:rsid w:val="00CE4E87"/>
    <w:rsid w:val="00CE5228"/>
    <w:rsid w:val="00CE5498"/>
    <w:rsid w:val="00CE54E9"/>
    <w:rsid w:val="00CE5DBA"/>
    <w:rsid w:val="00CE71E8"/>
    <w:rsid w:val="00CF0506"/>
    <w:rsid w:val="00CF085C"/>
    <w:rsid w:val="00CF1562"/>
    <w:rsid w:val="00CF19F3"/>
    <w:rsid w:val="00CF1C03"/>
    <w:rsid w:val="00CF1C9B"/>
    <w:rsid w:val="00CF230F"/>
    <w:rsid w:val="00CF248C"/>
    <w:rsid w:val="00CF3328"/>
    <w:rsid w:val="00CF3704"/>
    <w:rsid w:val="00CF3A38"/>
    <w:rsid w:val="00CF4237"/>
    <w:rsid w:val="00CF4636"/>
    <w:rsid w:val="00CF47C2"/>
    <w:rsid w:val="00CF516A"/>
    <w:rsid w:val="00CF5543"/>
    <w:rsid w:val="00CF5570"/>
    <w:rsid w:val="00CF55AA"/>
    <w:rsid w:val="00CF5DA1"/>
    <w:rsid w:val="00CF5DB6"/>
    <w:rsid w:val="00CF7764"/>
    <w:rsid w:val="00CF78CF"/>
    <w:rsid w:val="00CF79E1"/>
    <w:rsid w:val="00D000E6"/>
    <w:rsid w:val="00D011DC"/>
    <w:rsid w:val="00D015FE"/>
    <w:rsid w:val="00D020ED"/>
    <w:rsid w:val="00D0243A"/>
    <w:rsid w:val="00D02D91"/>
    <w:rsid w:val="00D035C1"/>
    <w:rsid w:val="00D03D91"/>
    <w:rsid w:val="00D03DFE"/>
    <w:rsid w:val="00D044CC"/>
    <w:rsid w:val="00D04D3A"/>
    <w:rsid w:val="00D055E8"/>
    <w:rsid w:val="00D057F6"/>
    <w:rsid w:val="00D05FED"/>
    <w:rsid w:val="00D0601C"/>
    <w:rsid w:val="00D0611A"/>
    <w:rsid w:val="00D063B7"/>
    <w:rsid w:val="00D070C6"/>
    <w:rsid w:val="00D103E4"/>
    <w:rsid w:val="00D113BC"/>
    <w:rsid w:val="00D126FA"/>
    <w:rsid w:val="00D12AA6"/>
    <w:rsid w:val="00D12FA6"/>
    <w:rsid w:val="00D13064"/>
    <w:rsid w:val="00D131F4"/>
    <w:rsid w:val="00D1373F"/>
    <w:rsid w:val="00D13792"/>
    <w:rsid w:val="00D13FED"/>
    <w:rsid w:val="00D149E9"/>
    <w:rsid w:val="00D14BEC"/>
    <w:rsid w:val="00D14E15"/>
    <w:rsid w:val="00D1517D"/>
    <w:rsid w:val="00D15291"/>
    <w:rsid w:val="00D15856"/>
    <w:rsid w:val="00D162D7"/>
    <w:rsid w:val="00D16312"/>
    <w:rsid w:val="00D165AC"/>
    <w:rsid w:val="00D16BFC"/>
    <w:rsid w:val="00D20570"/>
    <w:rsid w:val="00D217F6"/>
    <w:rsid w:val="00D23135"/>
    <w:rsid w:val="00D23635"/>
    <w:rsid w:val="00D23748"/>
    <w:rsid w:val="00D23ADC"/>
    <w:rsid w:val="00D24229"/>
    <w:rsid w:val="00D24394"/>
    <w:rsid w:val="00D2480C"/>
    <w:rsid w:val="00D24E8C"/>
    <w:rsid w:val="00D2541F"/>
    <w:rsid w:val="00D259DC"/>
    <w:rsid w:val="00D25A58"/>
    <w:rsid w:val="00D25E5F"/>
    <w:rsid w:val="00D2619A"/>
    <w:rsid w:val="00D2629A"/>
    <w:rsid w:val="00D26626"/>
    <w:rsid w:val="00D26E96"/>
    <w:rsid w:val="00D2791B"/>
    <w:rsid w:val="00D27E3F"/>
    <w:rsid w:val="00D30421"/>
    <w:rsid w:val="00D305C7"/>
    <w:rsid w:val="00D30E2D"/>
    <w:rsid w:val="00D311FB"/>
    <w:rsid w:val="00D314E9"/>
    <w:rsid w:val="00D3240B"/>
    <w:rsid w:val="00D3256D"/>
    <w:rsid w:val="00D32725"/>
    <w:rsid w:val="00D332D8"/>
    <w:rsid w:val="00D33D39"/>
    <w:rsid w:val="00D341E4"/>
    <w:rsid w:val="00D34309"/>
    <w:rsid w:val="00D34B1A"/>
    <w:rsid w:val="00D3504F"/>
    <w:rsid w:val="00D355B9"/>
    <w:rsid w:val="00D35BCF"/>
    <w:rsid w:val="00D35CCA"/>
    <w:rsid w:val="00D36BF0"/>
    <w:rsid w:val="00D374D0"/>
    <w:rsid w:val="00D374FF"/>
    <w:rsid w:val="00D37C91"/>
    <w:rsid w:val="00D40E1A"/>
    <w:rsid w:val="00D40FFF"/>
    <w:rsid w:val="00D421EB"/>
    <w:rsid w:val="00D422DE"/>
    <w:rsid w:val="00D42729"/>
    <w:rsid w:val="00D427BB"/>
    <w:rsid w:val="00D42AFE"/>
    <w:rsid w:val="00D434D9"/>
    <w:rsid w:val="00D43A09"/>
    <w:rsid w:val="00D43B37"/>
    <w:rsid w:val="00D441B3"/>
    <w:rsid w:val="00D44942"/>
    <w:rsid w:val="00D451CF"/>
    <w:rsid w:val="00D452D4"/>
    <w:rsid w:val="00D4562B"/>
    <w:rsid w:val="00D45B37"/>
    <w:rsid w:val="00D45B67"/>
    <w:rsid w:val="00D45BB1"/>
    <w:rsid w:val="00D45ED0"/>
    <w:rsid w:val="00D46EC2"/>
    <w:rsid w:val="00D479CF"/>
    <w:rsid w:val="00D47CF5"/>
    <w:rsid w:val="00D50139"/>
    <w:rsid w:val="00D50469"/>
    <w:rsid w:val="00D5082F"/>
    <w:rsid w:val="00D50F71"/>
    <w:rsid w:val="00D51D84"/>
    <w:rsid w:val="00D527D2"/>
    <w:rsid w:val="00D529EC"/>
    <w:rsid w:val="00D52C9D"/>
    <w:rsid w:val="00D5328D"/>
    <w:rsid w:val="00D537E7"/>
    <w:rsid w:val="00D539D9"/>
    <w:rsid w:val="00D53FC3"/>
    <w:rsid w:val="00D5453F"/>
    <w:rsid w:val="00D55143"/>
    <w:rsid w:val="00D55AA9"/>
    <w:rsid w:val="00D55C5F"/>
    <w:rsid w:val="00D5655E"/>
    <w:rsid w:val="00D57DF2"/>
    <w:rsid w:val="00D57E0A"/>
    <w:rsid w:val="00D603BA"/>
    <w:rsid w:val="00D60546"/>
    <w:rsid w:val="00D60D23"/>
    <w:rsid w:val="00D60EA2"/>
    <w:rsid w:val="00D61089"/>
    <w:rsid w:val="00D61345"/>
    <w:rsid w:val="00D62487"/>
    <w:rsid w:val="00D626A0"/>
    <w:rsid w:val="00D628E6"/>
    <w:rsid w:val="00D63712"/>
    <w:rsid w:val="00D63E38"/>
    <w:rsid w:val="00D641FC"/>
    <w:rsid w:val="00D648BA"/>
    <w:rsid w:val="00D6491A"/>
    <w:rsid w:val="00D64E3B"/>
    <w:rsid w:val="00D64FA4"/>
    <w:rsid w:val="00D6536C"/>
    <w:rsid w:val="00D65B24"/>
    <w:rsid w:val="00D66038"/>
    <w:rsid w:val="00D661AE"/>
    <w:rsid w:val="00D66457"/>
    <w:rsid w:val="00D664D4"/>
    <w:rsid w:val="00D67108"/>
    <w:rsid w:val="00D67235"/>
    <w:rsid w:val="00D67605"/>
    <w:rsid w:val="00D676F1"/>
    <w:rsid w:val="00D6774E"/>
    <w:rsid w:val="00D702E2"/>
    <w:rsid w:val="00D708D8"/>
    <w:rsid w:val="00D70EA2"/>
    <w:rsid w:val="00D711AC"/>
    <w:rsid w:val="00D71D11"/>
    <w:rsid w:val="00D71F9E"/>
    <w:rsid w:val="00D725D1"/>
    <w:rsid w:val="00D72A5F"/>
    <w:rsid w:val="00D7306A"/>
    <w:rsid w:val="00D731E1"/>
    <w:rsid w:val="00D73333"/>
    <w:rsid w:val="00D744CC"/>
    <w:rsid w:val="00D74766"/>
    <w:rsid w:val="00D74D12"/>
    <w:rsid w:val="00D75E21"/>
    <w:rsid w:val="00D75FA9"/>
    <w:rsid w:val="00D76876"/>
    <w:rsid w:val="00D77007"/>
    <w:rsid w:val="00D773EB"/>
    <w:rsid w:val="00D77AC0"/>
    <w:rsid w:val="00D77F04"/>
    <w:rsid w:val="00D8016E"/>
    <w:rsid w:val="00D8134E"/>
    <w:rsid w:val="00D81732"/>
    <w:rsid w:val="00D82827"/>
    <w:rsid w:val="00D829BD"/>
    <w:rsid w:val="00D82FFD"/>
    <w:rsid w:val="00D8322B"/>
    <w:rsid w:val="00D84630"/>
    <w:rsid w:val="00D84F31"/>
    <w:rsid w:val="00D84F7C"/>
    <w:rsid w:val="00D85630"/>
    <w:rsid w:val="00D85748"/>
    <w:rsid w:val="00D85CB4"/>
    <w:rsid w:val="00D85F1C"/>
    <w:rsid w:val="00D861F2"/>
    <w:rsid w:val="00D8632D"/>
    <w:rsid w:val="00D865E7"/>
    <w:rsid w:val="00D86645"/>
    <w:rsid w:val="00D868BD"/>
    <w:rsid w:val="00D8731A"/>
    <w:rsid w:val="00D87BA7"/>
    <w:rsid w:val="00D87C91"/>
    <w:rsid w:val="00D87F11"/>
    <w:rsid w:val="00D87F9F"/>
    <w:rsid w:val="00D90656"/>
    <w:rsid w:val="00D90FE8"/>
    <w:rsid w:val="00D92244"/>
    <w:rsid w:val="00D923DE"/>
    <w:rsid w:val="00D93ED0"/>
    <w:rsid w:val="00D954F5"/>
    <w:rsid w:val="00D962F9"/>
    <w:rsid w:val="00D9673D"/>
    <w:rsid w:val="00D96EFC"/>
    <w:rsid w:val="00D96FD1"/>
    <w:rsid w:val="00D97995"/>
    <w:rsid w:val="00D979D3"/>
    <w:rsid w:val="00DA06AD"/>
    <w:rsid w:val="00DA0CDA"/>
    <w:rsid w:val="00DA0F38"/>
    <w:rsid w:val="00DA1631"/>
    <w:rsid w:val="00DA1B11"/>
    <w:rsid w:val="00DA21F4"/>
    <w:rsid w:val="00DA268B"/>
    <w:rsid w:val="00DA2D56"/>
    <w:rsid w:val="00DA2EA1"/>
    <w:rsid w:val="00DA36D2"/>
    <w:rsid w:val="00DA41E2"/>
    <w:rsid w:val="00DA4308"/>
    <w:rsid w:val="00DA4463"/>
    <w:rsid w:val="00DA4540"/>
    <w:rsid w:val="00DA54F8"/>
    <w:rsid w:val="00DA56FB"/>
    <w:rsid w:val="00DA586C"/>
    <w:rsid w:val="00DA5BEF"/>
    <w:rsid w:val="00DA6045"/>
    <w:rsid w:val="00DA612A"/>
    <w:rsid w:val="00DA6B93"/>
    <w:rsid w:val="00DA6D0E"/>
    <w:rsid w:val="00DA6D39"/>
    <w:rsid w:val="00DA71A0"/>
    <w:rsid w:val="00DA7318"/>
    <w:rsid w:val="00DA7405"/>
    <w:rsid w:val="00DA788A"/>
    <w:rsid w:val="00DB0187"/>
    <w:rsid w:val="00DB0A35"/>
    <w:rsid w:val="00DB0A5E"/>
    <w:rsid w:val="00DB0BA7"/>
    <w:rsid w:val="00DB0EDB"/>
    <w:rsid w:val="00DB12AF"/>
    <w:rsid w:val="00DB1B02"/>
    <w:rsid w:val="00DB1B8C"/>
    <w:rsid w:val="00DB2434"/>
    <w:rsid w:val="00DB24BB"/>
    <w:rsid w:val="00DB25AE"/>
    <w:rsid w:val="00DB2952"/>
    <w:rsid w:val="00DB40AA"/>
    <w:rsid w:val="00DB414D"/>
    <w:rsid w:val="00DB49D4"/>
    <w:rsid w:val="00DB5563"/>
    <w:rsid w:val="00DB5AF4"/>
    <w:rsid w:val="00DB5FE5"/>
    <w:rsid w:val="00DB6B29"/>
    <w:rsid w:val="00DB7780"/>
    <w:rsid w:val="00DB7AAD"/>
    <w:rsid w:val="00DB7BE0"/>
    <w:rsid w:val="00DC040C"/>
    <w:rsid w:val="00DC0FC6"/>
    <w:rsid w:val="00DC124D"/>
    <w:rsid w:val="00DC1371"/>
    <w:rsid w:val="00DC157C"/>
    <w:rsid w:val="00DC16A2"/>
    <w:rsid w:val="00DC1892"/>
    <w:rsid w:val="00DC19FC"/>
    <w:rsid w:val="00DC1AA8"/>
    <w:rsid w:val="00DC1ABC"/>
    <w:rsid w:val="00DC2598"/>
    <w:rsid w:val="00DC2B99"/>
    <w:rsid w:val="00DC2BA5"/>
    <w:rsid w:val="00DC2D80"/>
    <w:rsid w:val="00DC32B4"/>
    <w:rsid w:val="00DC3375"/>
    <w:rsid w:val="00DC3F75"/>
    <w:rsid w:val="00DC488C"/>
    <w:rsid w:val="00DC4A8A"/>
    <w:rsid w:val="00DC4ABE"/>
    <w:rsid w:val="00DC4AD1"/>
    <w:rsid w:val="00DC53BE"/>
    <w:rsid w:val="00DC5469"/>
    <w:rsid w:val="00DC55B3"/>
    <w:rsid w:val="00DC5D5E"/>
    <w:rsid w:val="00DC5EF9"/>
    <w:rsid w:val="00DC642B"/>
    <w:rsid w:val="00DC6F92"/>
    <w:rsid w:val="00DC797F"/>
    <w:rsid w:val="00DC79E1"/>
    <w:rsid w:val="00DC7C17"/>
    <w:rsid w:val="00DC7D25"/>
    <w:rsid w:val="00DC7F18"/>
    <w:rsid w:val="00DD07A5"/>
    <w:rsid w:val="00DD0904"/>
    <w:rsid w:val="00DD0BE2"/>
    <w:rsid w:val="00DD0CBA"/>
    <w:rsid w:val="00DD120C"/>
    <w:rsid w:val="00DD14BA"/>
    <w:rsid w:val="00DD1C79"/>
    <w:rsid w:val="00DD20C5"/>
    <w:rsid w:val="00DD2611"/>
    <w:rsid w:val="00DD2A24"/>
    <w:rsid w:val="00DD2BE1"/>
    <w:rsid w:val="00DD3315"/>
    <w:rsid w:val="00DD47A1"/>
    <w:rsid w:val="00DD4B41"/>
    <w:rsid w:val="00DD4BDB"/>
    <w:rsid w:val="00DD50F9"/>
    <w:rsid w:val="00DD59EB"/>
    <w:rsid w:val="00DD5EA5"/>
    <w:rsid w:val="00DD6148"/>
    <w:rsid w:val="00DD66C4"/>
    <w:rsid w:val="00DD6F82"/>
    <w:rsid w:val="00DD755B"/>
    <w:rsid w:val="00DD75AE"/>
    <w:rsid w:val="00DE01C7"/>
    <w:rsid w:val="00DE03B5"/>
    <w:rsid w:val="00DE1139"/>
    <w:rsid w:val="00DE16E7"/>
    <w:rsid w:val="00DE1910"/>
    <w:rsid w:val="00DE1BF8"/>
    <w:rsid w:val="00DE1EFD"/>
    <w:rsid w:val="00DE2231"/>
    <w:rsid w:val="00DE23A7"/>
    <w:rsid w:val="00DE2990"/>
    <w:rsid w:val="00DE2B65"/>
    <w:rsid w:val="00DE2CE4"/>
    <w:rsid w:val="00DE3396"/>
    <w:rsid w:val="00DE3D95"/>
    <w:rsid w:val="00DE48C7"/>
    <w:rsid w:val="00DE56B4"/>
    <w:rsid w:val="00DE583D"/>
    <w:rsid w:val="00DE594E"/>
    <w:rsid w:val="00DE5BFB"/>
    <w:rsid w:val="00DE63EA"/>
    <w:rsid w:val="00DE6872"/>
    <w:rsid w:val="00DE6B95"/>
    <w:rsid w:val="00DE77FD"/>
    <w:rsid w:val="00DF0AAA"/>
    <w:rsid w:val="00DF1F3C"/>
    <w:rsid w:val="00DF2103"/>
    <w:rsid w:val="00DF273F"/>
    <w:rsid w:val="00DF30AC"/>
    <w:rsid w:val="00DF3442"/>
    <w:rsid w:val="00DF44BE"/>
    <w:rsid w:val="00DF4534"/>
    <w:rsid w:val="00DF4B8C"/>
    <w:rsid w:val="00DF4EBE"/>
    <w:rsid w:val="00DF61B6"/>
    <w:rsid w:val="00DF65B0"/>
    <w:rsid w:val="00DF66CB"/>
    <w:rsid w:val="00DF6BA3"/>
    <w:rsid w:val="00DF70ED"/>
    <w:rsid w:val="00DF74E7"/>
    <w:rsid w:val="00DF7E41"/>
    <w:rsid w:val="00E0030E"/>
    <w:rsid w:val="00E00B11"/>
    <w:rsid w:val="00E00B6A"/>
    <w:rsid w:val="00E00E57"/>
    <w:rsid w:val="00E00F83"/>
    <w:rsid w:val="00E011DB"/>
    <w:rsid w:val="00E015B9"/>
    <w:rsid w:val="00E01E16"/>
    <w:rsid w:val="00E02070"/>
    <w:rsid w:val="00E02619"/>
    <w:rsid w:val="00E02AD7"/>
    <w:rsid w:val="00E02D94"/>
    <w:rsid w:val="00E03E37"/>
    <w:rsid w:val="00E04140"/>
    <w:rsid w:val="00E0459E"/>
    <w:rsid w:val="00E049CE"/>
    <w:rsid w:val="00E04B76"/>
    <w:rsid w:val="00E05C88"/>
    <w:rsid w:val="00E062C2"/>
    <w:rsid w:val="00E065AD"/>
    <w:rsid w:val="00E06753"/>
    <w:rsid w:val="00E0680F"/>
    <w:rsid w:val="00E06C87"/>
    <w:rsid w:val="00E06CC7"/>
    <w:rsid w:val="00E075A7"/>
    <w:rsid w:val="00E07B61"/>
    <w:rsid w:val="00E07FFD"/>
    <w:rsid w:val="00E10478"/>
    <w:rsid w:val="00E10D89"/>
    <w:rsid w:val="00E11272"/>
    <w:rsid w:val="00E14295"/>
    <w:rsid w:val="00E1445D"/>
    <w:rsid w:val="00E14461"/>
    <w:rsid w:val="00E151EE"/>
    <w:rsid w:val="00E1550D"/>
    <w:rsid w:val="00E15845"/>
    <w:rsid w:val="00E1637B"/>
    <w:rsid w:val="00E16CB2"/>
    <w:rsid w:val="00E17940"/>
    <w:rsid w:val="00E17CDA"/>
    <w:rsid w:val="00E20182"/>
    <w:rsid w:val="00E202CE"/>
    <w:rsid w:val="00E208AD"/>
    <w:rsid w:val="00E20CD2"/>
    <w:rsid w:val="00E20D65"/>
    <w:rsid w:val="00E20F6F"/>
    <w:rsid w:val="00E21036"/>
    <w:rsid w:val="00E214BC"/>
    <w:rsid w:val="00E21686"/>
    <w:rsid w:val="00E216FD"/>
    <w:rsid w:val="00E21B1F"/>
    <w:rsid w:val="00E22166"/>
    <w:rsid w:val="00E225A4"/>
    <w:rsid w:val="00E22AC8"/>
    <w:rsid w:val="00E23090"/>
    <w:rsid w:val="00E230CE"/>
    <w:rsid w:val="00E23158"/>
    <w:rsid w:val="00E233E4"/>
    <w:rsid w:val="00E241D1"/>
    <w:rsid w:val="00E242ED"/>
    <w:rsid w:val="00E2430F"/>
    <w:rsid w:val="00E24EA6"/>
    <w:rsid w:val="00E252A3"/>
    <w:rsid w:val="00E2695A"/>
    <w:rsid w:val="00E2785C"/>
    <w:rsid w:val="00E27B08"/>
    <w:rsid w:val="00E27D71"/>
    <w:rsid w:val="00E27FA3"/>
    <w:rsid w:val="00E302B5"/>
    <w:rsid w:val="00E308B5"/>
    <w:rsid w:val="00E30FC9"/>
    <w:rsid w:val="00E317A4"/>
    <w:rsid w:val="00E319AB"/>
    <w:rsid w:val="00E326C2"/>
    <w:rsid w:val="00E33394"/>
    <w:rsid w:val="00E33459"/>
    <w:rsid w:val="00E334CA"/>
    <w:rsid w:val="00E34B5C"/>
    <w:rsid w:val="00E34E81"/>
    <w:rsid w:val="00E355A2"/>
    <w:rsid w:val="00E36246"/>
    <w:rsid w:val="00E36AE3"/>
    <w:rsid w:val="00E36ECC"/>
    <w:rsid w:val="00E37A0F"/>
    <w:rsid w:val="00E37A9B"/>
    <w:rsid w:val="00E37E98"/>
    <w:rsid w:val="00E40E28"/>
    <w:rsid w:val="00E4159F"/>
    <w:rsid w:val="00E41B30"/>
    <w:rsid w:val="00E421FF"/>
    <w:rsid w:val="00E4347D"/>
    <w:rsid w:val="00E43942"/>
    <w:rsid w:val="00E454CF"/>
    <w:rsid w:val="00E45DEF"/>
    <w:rsid w:val="00E45E64"/>
    <w:rsid w:val="00E47805"/>
    <w:rsid w:val="00E47941"/>
    <w:rsid w:val="00E47C37"/>
    <w:rsid w:val="00E47DAD"/>
    <w:rsid w:val="00E5063F"/>
    <w:rsid w:val="00E50A69"/>
    <w:rsid w:val="00E50D50"/>
    <w:rsid w:val="00E52748"/>
    <w:rsid w:val="00E52DB2"/>
    <w:rsid w:val="00E52E3D"/>
    <w:rsid w:val="00E53C16"/>
    <w:rsid w:val="00E53FF1"/>
    <w:rsid w:val="00E54123"/>
    <w:rsid w:val="00E543C7"/>
    <w:rsid w:val="00E548D1"/>
    <w:rsid w:val="00E54C26"/>
    <w:rsid w:val="00E54C8F"/>
    <w:rsid w:val="00E54DB8"/>
    <w:rsid w:val="00E54EEC"/>
    <w:rsid w:val="00E554D8"/>
    <w:rsid w:val="00E55874"/>
    <w:rsid w:val="00E55D6B"/>
    <w:rsid w:val="00E55DB5"/>
    <w:rsid w:val="00E5608B"/>
    <w:rsid w:val="00E5652C"/>
    <w:rsid w:val="00E56534"/>
    <w:rsid w:val="00E56658"/>
    <w:rsid w:val="00E56962"/>
    <w:rsid w:val="00E56DDA"/>
    <w:rsid w:val="00E57001"/>
    <w:rsid w:val="00E570D8"/>
    <w:rsid w:val="00E571B4"/>
    <w:rsid w:val="00E574DF"/>
    <w:rsid w:val="00E57E3A"/>
    <w:rsid w:val="00E57F1C"/>
    <w:rsid w:val="00E60ED6"/>
    <w:rsid w:val="00E60F98"/>
    <w:rsid w:val="00E612D4"/>
    <w:rsid w:val="00E61CF2"/>
    <w:rsid w:val="00E62152"/>
    <w:rsid w:val="00E62360"/>
    <w:rsid w:val="00E628D7"/>
    <w:rsid w:val="00E63CF3"/>
    <w:rsid w:val="00E640BC"/>
    <w:rsid w:val="00E64229"/>
    <w:rsid w:val="00E6452A"/>
    <w:rsid w:val="00E6470E"/>
    <w:rsid w:val="00E651AA"/>
    <w:rsid w:val="00E65A62"/>
    <w:rsid w:val="00E65F1D"/>
    <w:rsid w:val="00E65F88"/>
    <w:rsid w:val="00E66265"/>
    <w:rsid w:val="00E666FD"/>
    <w:rsid w:val="00E66751"/>
    <w:rsid w:val="00E67046"/>
    <w:rsid w:val="00E6732A"/>
    <w:rsid w:val="00E67F28"/>
    <w:rsid w:val="00E70225"/>
    <w:rsid w:val="00E70F00"/>
    <w:rsid w:val="00E71322"/>
    <w:rsid w:val="00E71370"/>
    <w:rsid w:val="00E729A1"/>
    <w:rsid w:val="00E72BF9"/>
    <w:rsid w:val="00E735D8"/>
    <w:rsid w:val="00E73B41"/>
    <w:rsid w:val="00E73F8D"/>
    <w:rsid w:val="00E74F50"/>
    <w:rsid w:val="00E756E1"/>
    <w:rsid w:val="00E7599C"/>
    <w:rsid w:val="00E779FC"/>
    <w:rsid w:val="00E77AEC"/>
    <w:rsid w:val="00E77BA5"/>
    <w:rsid w:val="00E77F07"/>
    <w:rsid w:val="00E80261"/>
    <w:rsid w:val="00E804D2"/>
    <w:rsid w:val="00E80510"/>
    <w:rsid w:val="00E80675"/>
    <w:rsid w:val="00E8072B"/>
    <w:rsid w:val="00E813DA"/>
    <w:rsid w:val="00E813F9"/>
    <w:rsid w:val="00E814E7"/>
    <w:rsid w:val="00E82287"/>
    <w:rsid w:val="00E82370"/>
    <w:rsid w:val="00E82CF7"/>
    <w:rsid w:val="00E844B0"/>
    <w:rsid w:val="00E84B66"/>
    <w:rsid w:val="00E86884"/>
    <w:rsid w:val="00E86EF5"/>
    <w:rsid w:val="00E87DBF"/>
    <w:rsid w:val="00E87F53"/>
    <w:rsid w:val="00E90C30"/>
    <w:rsid w:val="00E90E5D"/>
    <w:rsid w:val="00E90FDF"/>
    <w:rsid w:val="00E91BCC"/>
    <w:rsid w:val="00E926B9"/>
    <w:rsid w:val="00E92DC3"/>
    <w:rsid w:val="00E930B3"/>
    <w:rsid w:val="00E9318F"/>
    <w:rsid w:val="00E93228"/>
    <w:rsid w:val="00E93728"/>
    <w:rsid w:val="00E93C94"/>
    <w:rsid w:val="00E943FB"/>
    <w:rsid w:val="00E9459E"/>
    <w:rsid w:val="00E9486D"/>
    <w:rsid w:val="00E9563F"/>
    <w:rsid w:val="00E959C0"/>
    <w:rsid w:val="00E965F1"/>
    <w:rsid w:val="00E96A18"/>
    <w:rsid w:val="00E972AC"/>
    <w:rsid w:val="00E97407"/>
    <w:rsid w:val="00EA060F"/>
    <w:rsid w:val="00EA07F2"/>
    <w:rsid w:val="00EA115F"/>
    <w:rsid w:val="00EA11F7"/>
    <w:rsid w:val="00EA126E"/>
    <w:rsid w:val="00EA1487"/>
    <w:rsid w:val="00EA1D55"/>
    <w:rsid w:val="00EA29FF"/>
    <w:rsid w:val="00EA2BA8"/>
    <w:rsid w:val="00EA2C9B"/>
    <w:rsid w:val="00EA2CE1"/>
    <w:rsid w:val="00EA2F7C"/>
    <w:rsid w:val="00EA3145"/>
    <w:rsid w:val="00EA37C0"/>
    <w:rsid w:val="00EA3AC6"/>
    <w:rsid w:val="00EA4681"/>
    <w:rsid w:val="00EA4B4B"/>
    <w:rsid w:val="00EA54B1"/>
    <w:rsid w:val="00EA59D4"/>
    <w:rsid w:val="00EA5E40"/>
    <w:rsid w:val="00EA619C"/>
    <w:rsid w:val="00EA68B1"/>
    <w:rsid w:val="00EA6BCE"/>
    <w:rsid w:val="00EA6EEF"/>
    <w:rsid w:val="00EA7062"/>
    <w:rsid w:val="00EA7A86"/>
    <w:rsid w:val="00EA7D9F"/>
    <w:rsid w:val="00EB0212"/>
    <w:rsid w:val="00EB072C"/>
    <w:rsid w:val="00EB08D4"/>
    <w:rsid w:val="00EB161D"/>
    <w:rsid w:val="00EB1E82"/>
    <w:rsid w:val="00EB28E8"/>
    <w:rsid w:val="00EB29CA"/>
    <w:rsid w:val="00EB29F1"/>
    <w:rsid w:val="00EB2DE0"/>
    <w:rsid w:val="00EB2FC4"/>
    <w:rsid w:val="00EB3AE1"/>
    <w:rsid w:val="00EB3F9E"/>
    <w:rsid w:val="00EB4631"/>
    <w:rsid w:val="00EB46E7"/>
    <w:rsid w:val="00EB487B"/>
    <w:rsid w:val="00EB5EB4"/>
    <w:rsid w:val="00EB637C"/>
    <w:rsid w:val="00EB7627"/>
    <w:rsid w:val="00EB7882"/>
    <w:rsid w:val="00EC072D"/>
    <w:rsid w:val="00EC0C0C"/>
    <w:rsid w:val="00EC0CD3"/>
    <w:rsid w:val="00EC12CF"/>
    <w:rsid w:val="00EC12E1"/>
    <w:rsid w:val="00EC15E8"/>
    <w:rsid w:val="00EC19EC"/>
    <w:rsid w:val="00EC1D8F"/>
    <w:rsid w:val="00EC1EAA"/>
    <w:rsid w:val="00EC1FD4"/>
    <w:rsid w:val="00EC22AE"/>
    <w:rsid w:val="00EC38AB"/>
    <w:rsid w:val="00EC47E5"/>
    <w:rsid w:val="00EC5404"/>
    <w:rsid w:val="00EC5639"/>
    <w:rsid w:val="00EC6375"/>
    <w:rsid w:val="00EC6E2B"/>
    <w:rsid w:val="00EC7822"/>
    <w:rsid w:val="00ED0415"/>
    <w:rsid w:val="00ED0637"/>
    <w:rsid w:val="00ED093B"/>
    <w:rsid w:val="00ED0AB2"/>
    <w:rsid w:val="00ED12EF"/>
    <w:rsid w:val="00ED1BEC"/>
    <w:rsid w:val="00ED1F42"/>
    <w:rsid w:val="00ED2C32"/>
    <w:rsid w:val="00ED2DBB"/>
    <w:rsid w:val="00ED3B4A"/>
    <w:rsid w:val="00ED3D63"/>
    <w:rsid w:val="00ED432E"/>
    <w:rsid w:val="00ED6278"/>
    <w:rsid w:val="00ED6495"/>
    <w:rsid w:val="00ED69E7"/>
    <w:rsid w:val="00ED6DDD"/>
    <w:rsid w:val="00ED769D"/>
    <w:rsid w:val="00ED7745"/>
    <w:rsid w:val="00ED794F"/>
    <w:rsid w:val="00EE09AF"/>
    <w:rsid w:val="00EE1785"/>
    <w:rsid w:val="00EE179E"/>
    <w:rsid w:val="00EE1B10"/>
    <w:rsid w:val="00EE1B66"/>
    <w:rsid w:val="00EE2268"/>
    <w:rsid w:val="00EE2692"/>
    <w:rsid w:val="00EE28CA"/>
    <w:rsid w:val="00EE2E0F"/>
    <w:rsid w:val="00EE30C2"/>
    <w:rsid w:val="00EE3285"/>
    <w:rsid w:val="00EE39FA"/>
    <w:rsid w:val="00EE3CC5"/>
    <w:rsid w:val="00EE40E6"/>
    <w:rsid w:val="00EE42C3"/>
    <w:rsid w:val="00EE4458"/>
    <w:rsid w:val="00EE447F"/>
    <w:rsid w:val="00EE4EDD"/>
    <w:rsid w:val="00EE54A0"/>
    <w:rsid w:val="00EE70D1"/>
    <w:rsid w:val="00EE7ADA"/>
    <w:rsid w:val="00EF0097"/>
    <w:rsid w:val="00EF016F"/>
    <w:rsid w:val="00EF0A4F"/>
    <w:rsid w:val="00EF0CA1"/>
    <w:rsid w:val="00EF0DBE"/>
    <w:rsid w:val="00EF10B6"/>
    <w:rsid w:val="00EF1887"/>
    <w:rsid w:val="00EF1AEE"/>
    <w:rsid w:val="00EF1D89"/>
    <w:rsid w:val="00EF24FD"/>
    <w:rsid w:val="00EF2859"/>
    <w:rsid w:val="00EF290B"/>
    <w:rsid w:val="00EF37AC"/>
    <w:rsid w:val="00EF4647"/>
    <w:rsid w:val="00EF5CFE"/>
    <w:rsid w:val="00EF6008"/>
    <w:rsid w:val="00EF6243"/>
    <w:rsid w:val="00EF7191"/>
    <w:rsid w:val="00EF7C12"/>
    <w:rsid w:val="00EF7D4F"/>
    <w:rsid w:val="00F00076"/>
    <w:rsid w:val="00F00304"/>
    <w:rsid w:val="00F004ED"/>
    <w:rsid w:val="00F008F1"/>
    <w:rsid w:val="00F00DFF"/>
    <w:rsid w:val="00F0170C"/>
    <w:rsid w:val="00F01D07"/>
    <w:rsid w:val="00F01F61"/>
    <w:rsid w:val="00F024A4"/>
    <w:rsid w:val="00F028C9"/>
    <w:rsid w:val="00F02E9B"/>
    <w:rsid w:val="00F03145"/>
    <w:rsid w:val="00F03446"/>
    <w:rsid w:val="00F035A3"/>
    <w:rsid w:val="00F03651"/>
    <w:rsid w:val="00F04193"/>
    <w:rsid w:val="00F046D8"/>
    <w:rsid w:val="00F04CFE"/>
    <w:rsid w:val="00F058C7"/>
    <w:rsid w:val="00F0677D"/>
    <w:rsid w:val="00F06C6B"/>
    <w:rsid w:val="00F07171"/>
    <w:rsid w:val="00F10C36"/>
    <w:rsid w:val="00F11778"/>
    <w:rsid w:val="00F120E7"/>
    <w:rsid w:val="00F12622"/>
    <w:rsid w:val="00F128A4"/>
    <w:rsid w:val="00F13E21"/>
    <w:rsid w:val="00F14138"/>
    <w:rsid w:val="00F144E8"/>
    <w:rsid w:val="00F14BE0"/>
    <w:rsid w:val="00F14FA8"/>
    <w:rsid w:val="00F17622"/>
    <w:rsid w:val="00F17817"/>
    <w:rsid w:val="00F17EF6"/>
    <w:rsid w:val="00F2082B"/>
    <w:rsid w:val="00F208F7"/>
    <w:rsid w:val="00F20A60"/>
    <w:rsid w:val="00F20DBA"/>
    <w:rsid w:val="00F2175D"/>
    <w:rsid w:val="00F217B3"/>
    <w:rsid w:val="00F22976"/>
    <w:rsid w:val="00F22C7C"/>
    <w:rsid w:val="00F22D91"/>
    <w:rsid w:val="00F22DE4"/>
    <w:rsid w:val="00F23702"/>
    <w:rsid w:val="00F23F68"/>
    <w:rsid w:val="00F24556"/>
    <w:rsid w:val="00F24726"/>
    <w:rsid w:val="00F24EEE"/>
    <w:rsid w:val="00F25436"/>
    <w:rsid w:val="00F25702"/>
    <w:rsid w:val="00F2591C"/>
    <w:rsid w:val="00F26330"/>
    <w:rsid w:val="00F27370"/>
    <w:rsid w:val="00F30869"/>
    <w:rsid w:val="00F309F6"/>
    <w:rsid w:val="00F30D84"/>
    <w:rsid w:val="00F314C0"/>
    <w:rsid w:val="00F317EB"/>
    <w:rsid w:val="00F317F5"/>
    <w:rsid w:val="00F3200B"/>
    <w:rsid w:val="00F32107"/>
    <w:rsid w:val="00F3221A"/>
    <w:rsid w:val="00F322CE"/>
    <w:rsid w:val="00F32BE6"/>
    <w:rsid w:val="00F33CA0"/>
    <w:rsid w:val="00F33CBF"/>
    <w:rsid w:val="00F33E9D"/>
    <w:rsid w:val="00F33F3D"/>
    <w:rsid w:val="00F34C4F"/>
    <w:rsid w:val="00F35987"/>
    <w:rsid w:val="00F35C9E"/>
    <w:rsid w:val="00F362A4"/>
    <w:rsid w:val="00F36752"/>
    <w:rsid w:val="00F37560"/>
    <w:rsid w:val="00F3762D"/>
    <w:rsid w:val="00F37993"/>
    <w:rsid w:val="00F37C08"/>
    <w:rsid w:val="00F37FAA"/>
    <w:rsid w:val="00F4060B"/>
    <w:rsid w:val="00F406B7"/>
    <w:rsid w:val="00F40C9C"/>
    <w:rsid w:val="00F417DB"/>
    <w:rsid w:val="00F419A3"/>
    <w:rsid w:val="00F41AB1"/>
    <w:rsid w:val="00F4205E"/>
    <w:rsid w:val="00F4208A"/>
    <w:rsid w:val="00F43F9C"/>
    <w:rsid w:val="00F44294"/>
    <w:rsid w:val="00F444C8"/>
    <w:rsid w:val="00F448BD"/>
    <w:rsid w:val="00F4557E"/>
    <w:rsid w:val="00F455D0"/>
    <w:rsid w:val="00F456EE"/>
    <w:rsid w:val="00F459E5"/>
    <w:rsid w:val="00F46410"/>
    <w:rsid w:val="00F468EA"/>
    <w:rsid w:val="00F46D24"/>
    <w:rsid w:val="00F47470"/>
    <w:rsid w:val="00F47BB9"/>
    <w:rsid w:val="00F50150"/>
    <w:rsid w:val="00F50635"/>
    <w:rsid w:val="00F50ADD"/>
    <w:rsid w:val="00F50BA9"/>
    <w:rsid w:val="00F50DD3"/>
    <w:rsid w:val="00F51706"/>
    <w:rsid w:val="00F51D1A"/>
    <w:rsid w:val="00F522A1"/>
    <w:rsid w:val="00F5230E"/>
    <w:rsid w:val="00F523BE"/>
    <w:rsid w:val="00F52B81"/>
    <w:rsid w:val="00F52E5E"/>
    <w:rsid w:val="00F530E2"/>
    <w:rsid w:val="00F530E9"/>
    <w:rsid w:val="00F531BE"/>
    <w:rsid w:val="00F53383"/>
    <w:rsid w:val="00F537A6"/>
    <w:rsid w:val="00F53FCF"/>
    <w:rsid w:val="00F5400D"/>
    <w:rsid w:val="00F543B0"/>
    <w:rsid w:val="00F56161"/>
    <w:rsid w:val="00F5658B"/>
    <w:rsid w:val="00F5767D"/>
    <w:rsid w:val="00F577AF"/>
    <w:rsid w:val="00F57963"/>
    <w:rsid w:val="00F60B36"/>
    <w:rsid w:val="00F60D75"/>
    <w:rsid w:val="00F613DF"/>
    <w:rsid w:val="00F618F6"/>
    <w:rsid w:val="00F61CD5"/>
    <w:rsid w:val="00F61E99"/>
    <w:rsid w:val="00F62290"/>
    <w:rsid w:val="00F62393"/>
    <w:rsid w:val="00F62553"/>
    <w:rsid w:val="00F628BF"/>
    <w:rsid w:val="00F62946"/>
    <w:rsid w:val="00F62953"/>
    <w:rsid w:val="00F63264"/>
    <w:rsid w:val="00F633D2"/>
    <w:rsid w:val="00F6349F"/>
    <w:rsid w:val="00F63DF0"/>
    <w:rsid w:val="00F63EFF"/>
    <w:rsid w:val="00F64153"/>
    <w:rsid w:val="00F6479A"/>
    <w:rsid w:val="00F64909"/>
    <w:rsid w:val="00F64C2E"/>
    <w:rsid w:val="00F65161"/>
    <w:rsid w:val="00F66DC0"/>
    <w:rsid w:val="00F66FD5"/>
    <w:rsid w:val="00F672DF"/>
    <w:rsid w:val="00F6756B"/>
    <w:rsid w:val="00F677F5"/>
    <w:rsid w:val="00F679D3"/>
    <w:rsid w:val="00F7010B"/>
    <w:rsid w:val="00F70527"/>
    <w:rsid w:val="00F70567"/>
    <w:rsid w:val="00F7074F"/>
    <w:rsid w:val="00F70FEF"/>
    <w:rsid w:val="00F71373"/>
    <w:rsid w:val="00F72A2D"/>
    <w:rsid w:val="00F72AAB"/>
    <w:rsid w:val="00F72CF4"/>
    <w:rsid w:val="00F73181"/>
    <w:rsid w:val="00F73AAC"/>
    <w:rsid w:val="00F746ED"/>
    <w:rsid w:val="00F74D2F"/>
    <w:rsid w:val="00F7576D"/>
    <w:rsid w:val="00F75884"/>
    <w:rsid w:val="00F758A7"/>
    <w:rsid w:val="00F76C1B"/>
    <w:rsid w:val="00F76CA5"/>
    <w:rsid w:val="00F76E91"/>
    <w:rsid w:val="00F7763C"/>
    <w:rsid w:val="00F7799F"/>
    <w:rsid w:val="00F8036A"/>
    <w:rsid w:val="00F8047D"/>
    <w:rsid w:val="00F8081A"/>
    <w:rsid w:val="00F80B37"/>
    <w:rsid w:val="00F815EB"/>
    <w:rsid w:val="00F82271"/>
    <w:rsid w:val="00F82778"/>
    <w:rsid w:val="00F82947"/>
    <w:rsid w:val="00F82987"/>
    <w:rsid w:val="00F82CE8"/>
    <w:rsid w:val="00F8361E"/>
    <w:rsid w:val="00F83C55"/>
    <w:rsid w:val="00F83FE4"/>
    <w:rsid w:val="00F843E3"/>
    <w:rsid w:val="00F84913"/>
    <w:rsid w:val="00F85028"/>
    <w:rsid w:val="00F8503A"/>
    <w:rsid w:val="00F863C1"/>
    <w:rsid w:val="00F86981"/>
    <w:rsid w:val="00F86C32"/>
    <w:rsid w:val="00F87584"/>
    <w:rsid w:val="00F87666"/>
    <w:rsid w:val="00F87DD1"/>
    <w:rsid w:val="00F9013B"/>
    <w:rsid w:val="00F904CF"/>
    <w:rsid w:val="00F90C42"/>
    <w:rsid w:val="00F90D45"/>
    <w:rsid w:val="00F90F8C"/>
    <w:rsid w:val="00F922B3"/>
    <w:rsid w:val="00F92808"/>
    <w:rsid w:val="00F933E1"/>
    <w:rsid w:val="00F9362A"/>
    <w:rsid w:val="00F93BE4"/>
    <w:rsid w:val="00F943A8"/>
    <w:rsid w:val="00F9468C"/>
    <w:rsid w:val="00F962CD"/>
    <w:rsid w:val="00F969E5"/>
    <w:rsid w:val="00F96A32"/>
    <w:rsid w:val="00F96C80"/>
    <w:rsid w:val="00F97219"/>
    <w:rsid w:val="00F97590"/>
    <w:rsid w:val="00F97D31"/>
    <w:rsid w:val="00FA0805"/>
    <w:rsid w:val="00FA0F6D"/>
    <w:rsid w:val="00FA1091"/>
    <w:rsid w:val="00FA17DD"/>
    <w:rsid w:val="00FA207E"/>
    <w:rsid w:val="00FA2EEA"/>
    <w:rsid w:val="00FA3001"/>
    <w:rsid w:val="00FA31AF"/>
    <w:rsid w:val="00FA3D45"/>
    <w:rsid w:val="00FA42FC"/>
    <w:rsid w:val="00FA46F8"/>
    <w:rsid w:val="00FA4702"/>
    <w:rsid w:val="00FA4BA1"/>
    <w:rsid w:val="00FA4EBB"/>
    <w:rsid w:val="00FA4EC0"/>
    <w:rsid w:val="00FA4FB4"/>
    <w:rsid w:val="00FA537E"/>
    <w:rsid w:val="00FA5703"/>
    <w:rsid w:val="00FA5E6A"/>
    <w:rsid w:val="00FA60B5"/>
    <w:rsid w:val="00FA6113"/>
    <w:rsid w:val="00FA6404"/>
    <w:rsid w:val="00FA6D5D"/>
    <w:rsid w:val="00FA7E9A"/>
    <w:rsid w:val="00FA7FF7"/>
    <w:rsid w:val="00FB011F"/>
    <w:rsid w:val="00FB0241"/>
    <w:rsid w:val="00FB0991"/>
    <w:rsid w:val="00FB0A00"/>
    <w:rsid w:val="00FB0B04"/>
    <w:rsid w:val="00FB0D0A"/>
    <w:rsid w:val="00FB0F2D"/>
    <w:rsid w:val="00FB1D61"/>
    <w:rsid w:val="00FB201C"/>
    <w:rsid w:val="00FB23A3"/>
    <w:rsid w:val="00FB23A5"/>
    <w:rsid w:val="00FB2A97"/>
    <w:rsid w:val="00FB3447"/>
    <w:rsid w:val="00FB4223"/>
    <w:rsid w:val="00FB479E"/>
    <w:rsid w:val="00FB4845"/>
    <w:rsid w:val="00FB58E5"/>
    <w:rsid w:val="00FB5CC2"/>
    <w:rsid w:val="00FB5FE8"/>
    <w:rsid w:val="00FB618A"/>
    <w:rsid w:val="00FB6686"/>
    <w:rsid w:val="00FB67B0"/>
    <w:rsid w:val="00FB687A"/>
    <w:rsid w:val="00FB70DC"/>
    <w:rsid w:val="00FB7964"/>
    <w:rsid w:val="00FC002C"/>
    <w:rsid w:val="00FC02E6"/>
    <w:rsid w:val="00FC0C1D"/>
    <w:rsid w:val="00FC0F6C"/>
    <w:rsid w:val="00FC1DE5"/>
    <w:rsid w:val="00FC206E"/>
    <w:rsid w:val="00FC21E7"/>
    <w:rsid w:val="00FC265F"/>
    <w:rsid w:val="00FC2915"/>
    <w:rsid w:val="00FC3259"/>
    <w:rsid w:val="00FC3891"/>
    <w:rsid w:val="00FC3ADD"/>
    <w:rsid w:val="00FC3E38"/>
    <w:rsid w:val="00FC43D9"/>
    <w:rsid w:val="00FC4B8E"/>
    <w:rsid w:val="00FC4EDE"/>
    <w:rsid w:val="00FC4FB9"/>
    <w:rsid w:val="00FC51C3"/>
    <w:rsid w:val="00FC55F7"/>
    <w:rsid w:val="00FC5DDE"/>
    <w:rsid w:val="00FC5F38"/>
    <w:rsid w:val="00FC621A"/>
    <w:rsid w:val="00FC65F5"/>
    <w:rsid w:val="00FC7259"/>
    <w:rsid w:val="00FC7AB6"/>
    <w:rsid w:val="00FC7E95"/>
    <w:rsid w:val="00FD0719"/>
    <w:rsid w:val="00FD12D9"/>
    <w:rsid w:val="00FD1ECA"/>
    <w:rsid w:val="00FD24F7"/>
    <w:rsid w:val="00FD2743"/>
    <w:rsid w:val="00FD4276"/>
    <w:rsid w:val="00FD5E33"/>
    <w:rsid w:val="00FD6A7C"/>
    <w:rsid w:val="00FD6E6D"/>
    <w:rsid w:val="00FD6EAF"/>
    <w:rsid w:val="00FD7329"/>
    <w:rsid w:val="00FD76B2"/>
    <w:rsid w:val="00FD77E5"/>
    <w:rsid w:val="00FD78D0"/>
    <w:rsid w:val="00FE090A"/>
    <w:rsid w:val="00FE0F8D"/>
    <w:rsid w:val="00FE1361"/>
    <w:rsid w:val="00FE15B0"/>
    <w:rsid w:val="00FE18EE"/>
    <w:rsid w:val="00FE2106"/>
    <w:rsid w:val="00FE2294"/>
    <w:rsid w:val="00FE2769"/>
    <w:rsid w:val="00FE28A1"/>
    <w:rsid w:val="00FE2FFE"/>
    <w:rsid w:val="00FE3373"/>
    <w:rsid w:val="00FE3763"/>
    <w:rsid w:val="00FE387B"/>
    <w:rsid w:val="00FE3B9B"/>
    <w:rsid w:val="00FE3C02"/>
    <w:rsid w:val="00FE3E74"/>
    <w:rsid w:val="00FE4127"/>
    <w:rsid w:val="00FE46B6"/>
    <w:rsid w:val="00FE68A9"/>
    <w:rsid w:val="00FE72CF"/>
    <w:rsid w:val="00FF0192"/>
    <w:rsid w:val="00FF0208"/>
    <w:rsid w:val="00FF039A"/>
    <w:rsid w:val="00FF06A1"/>
    <w:rsid w:val="00FF08F8"/>
    <w:rsid w:val="00FF309A"/>
    <w:rsid w:val="00FF316E"/>
    <w:rsid w:val="00FF33D4"/>
    <w:rsid w:val="00FF350B"/>
    <w:rsid w:val="00FF386F"/>
    <w:rsid w:val="00FF42F0"/>
    <w:rsid w:val="00FF4B75"/>
    <w:rsid w:val="00FF4CEE"/>
    <w:rsid w:val="00FF553D"/>
    <w:rsid w:val="00FF5E6B"/>
    <w:rsid w:val="00FF626E"/>
    <w:rsid w:val="00FF6857"/>
    <w:rsid w:val="00FF6BA9"/>
    <w:rsid w:val="00FF70F0"/>
    <w:rsid w:val="00FF76BF"/>
    <w:rsid w:val="00FF7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610"/>
    <w:rPr>
      <w:sz w:val="24"/>
      <w:szCs w:val="24"/>
    </w:rPr>
  </w:style>
  <w:style w:type="paragraph" w:styleId="Heading2">
    <w:name w:val="heading 2"/>
    <w:basedOn w:val="Normal"/>
    <w:next w:val="Normal"/>
    <w:qFormat/>
    <w:rsid w:val="00DB0BA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6DE5"/>
    <w:pPr>
      <w:keepNext/>
      <w:spacing w:before="240" w:after="60"/>
      <w:outlineLvl w:val="2"/>
    </w:pPr>
    <w:rPr>
      <w:rFonts w:ascii="Arial" w:hAnsi="Arial" w:cs="Arial"/>
      <w:b/>
      <w:bCs/>
      <w:sz w:val="26"/>
      <w:szCs w:val="26"/>
    </w:rPr>
  </w:style>
  <w:style w:type="paragraph" w:styleId="Heading5">
    <w:name w:val="heading 5"/>
    <w:basedOn w:val="Normal"/>
    <w:next w:val="Normal"/>
    <w:qFormat/>
    <w:rsid w:val="0052039C"/>
    <w:pPr>
      <w:spacing w:before="240" w:after="60"/>
      <w:outlineLvl w:val="4"/>
    </w:pPr>
    <w:rPr>
      <w:b/>
      <w:bCs/>
      <w:i/>
      <w:iCs/>
      <w:sz w:val="26"/>
      <w:szCs w:val="26"/>
    </w:rPr>
  </w:style>
  <w:style w:type="paragraph" w:styleId="Heading6">
    <w:name w:val="heading 6"/>
    <w:basedOn w:val="Normal"/>
    <w:next w:val="Normal"/>
    <w:qFormat/>
    <w:rsid w:val="0052039C"/>
    <w:pPr>
      <w:spacing w:before="240" w:after="60"/>
      <w:outlineLvl w:val="5"/>
    </w:pPr>
    <w:rPr>
      <w:b/>
      <w:bCs/>
      <w:sz w:val="22"/>
      <w:szCs w:val="22"/>
    </w:rPr>
  </w:style>
  <w:style w:type="paragraph" w:styleId="Heading7">
    <w:name w:val="heading 7"/>
    <w:basedOn w:val="Normal"/>
    <w:next w:val="Normal"/>
    <w:qFormat/>
    <w:rsid w:val="0052039C"/>
    <w:pPr>
      <w:spacing w:before="240" w:after="60"/>
      <w:outlineLvl w:val="6"/>
    </w:pPr>
  </w:style>
  <w:style w:type="paragraph" w:styleId="Heading8">
    <w:name w:val="heading 8"/>
    <w:basedOn w:val="Normal"/>
    <w:next w:val="Normal"/>
    <w:qFormat/>
    <w:rsid w:val="0052039C"/>
    <w:pPr>
      <w:spacing w:before="240" w:after="60"/>
      <w:outlineLvl w:val="7"/>
    </w:pPr>
    <w:rPr>
      <w:i/>
      <w:iCs/>
    </w:rPr>
  </w:style>
  <w:style w:type="paragraph" w:styleId="Heading9">
    <w:name w:val="heading 9"/>
    <w:basedOn w:val="Normal"/>
    <w:next w:val="Normal"/>
    <w:qFormat/>
    <w:rsid w:val="0052039C"/>
    <w:pPr>
      <w:spacing w:before="240" w:after="60"/>
      <w:outlineLvl w:val="8"/>
    </w:pPr>
    <w:rPr>
      <w:rFonts w:ascii="Arial" w:hAnsi="Arial"/>
      <w:sz w:val="22"/>
      <w:szCs w:val="22"/>
    </w:rPr>
  </w:style>
  <w:style w:type="character" w:default="1" w:styleId="DefaultParagraphFont">
    <w:name w:val="Default Paragraph Font"/>
    <w:aliases w:val="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icle">
    <w:name w:val="Article"/>
    <w:basedOn w:val="Normal"/>
    <w:next w:val="ListwNr1Char"/>
    <w:rsid w:val="0052039C"/>
    <w:pPr>
      <w:spacing w:before="360" w:after="240"/>
    </w:pPr>
    <w:rPr>
      <w:rFonts w:ascii="Times New Roman Bold" w:hAnsi="Times New Roman Bold"/>
      <w:b/>
    </w:rPr>
  </w:style>
  <w:style w:type="paragraph" w:customStyle="1" w:styleId="ListwNr1Char">
    <w:name w:val="List w/Nr 1 Char"/>
    <w:basedOn w:val="Normal"/>
    <w:link w:val="ListwNr1CharChar"/>
    <w:rsid w:val="0052039C"/>
    <w:pPr>
      <w:spacing w:before="240" w:after="240"/>
    </w:pPr>
  </w:style>
  <w:style w:type="paragraph" w:customStyle="1" w:styleId="Listwletters">
    <w:name w:val="List w/letters"/>
    <w:basedOn w:val="Normal"/>
    <w:rsid w:val="0052039C"/>
    <w:pPr>
      <w:spacing w:before="60" w:after="60"/>
    </w:pPr>
  </w:style>
  <w:style w:type="paragraph" w:customStyle="1" w:styleId="Listwii">
    <w:name w:val="List w/ii"/>
    <w:basedOn w:val="Listwletters"/>
    <w:rsid w:val="0052039C"/>
  </w:style>
  <w:style w:type="character" w:customStyle="1" w:styleId="ListwNr1CharChar">
    <w:name w:val="List w/Nr 1 Char Char"/>
    <w:basedOn w:val="DefaultParagraphFont"/>
    <w:link w:val="ListwNr1Char"/>
    <w:rsid w:val="007E00E8"/>
    <w:rPr>
      <w:sz w:val="24"/>
      <w:szCs w:val="24"/>
      <w:lang w:val="en-US" w:eastAsia="en-US" w:bidi="ar-SA"/>
    </w:rPr>
  </w:style>
  <w:style w:type="paragraph" w:customStyle="1" w:styleId="tenvb">
    <w:name w:val="tenvb"/>
    <w:basedOn w:val="Normal"/>
    <w:rsid w:val="00A33BE0"/>
    <w:pPr>
      <w:spacing w:before="100" w:beforeAutospacing="1" w:after="100" w:afterAutospacing="1"/>
    </w:pPr>
    <w:rPr>
      <w:color w:val="000000"/>
    </w:rPr>
  </w:style>
  <w:style w:type="table" w:styleId="TableGrid">
    <w:name w:val="Table Grid"/>
    <w:basedOn w:val="TableNormal"/>
    <w:rsid w:val="00C83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52748"/>
    <w:rPr>
      <w:sz w:val="20"/>
      <w:szCs w:val="20"/>
    </w:rPr>
  </w:style>
  <w:style w:type="character" w:styleId="FootnoteReference">
    <w:name w:val="footnote reference"/>
    <w:basedOn w:val="DefaultParagraphFont"/>
    <w:semiHidden/>
    <w:rsid w:val="00E52748"/>
    <w:rPr>
      <w:vertAlign w:val="superscript"/>
    </w:rPr>
  </w:style>
  <w:style w:type="paragraph" w:styleId="BalloonText">
    <w:name w:val="Balloon Text"/>
    <w:basedOn w:val="Normal"/>
    <w:semiHidden/>
    <w:rsid w:val="006962A4"/>
    <w:rPr>
      <w:rFonts w:ascii="Tahoma" w:hAnsi="Tahoma" w:cs="Tahoma"/>
      <w:sz w:val="16"/>
      <w:szCs w:val="16"/>
    </w:rPr>
  </w:style>
  <w:style w:type="paragraph" w:styleId="Footer">
    <w:name w:val="footer"/>
    <w:basedOn w:val="Normal"/>
    <w:rsid w:val="00ED0415"/>
    <w:pPr>
      <w:tabs>
        <w:tab w:val="center" w:pos="4320"/>
        <w:tab w:val="right" w:pos="8640"/>
      </w:tabs>
    </w:pPr>
    <w:rPr>
      <w:rFonts w:ascii=".VnTime" w:hAnsi=".VnTime"/>
      <w:sz w:val="28"/>
      <w:szCs w:val="20"/>
    </w:rPr>
  </w:style>
  <w:style w:type="character" w:styleId="PageNumber">
    <w:name w:val="page number"/>
    <w:basedOn w:val="DefaultParagraphFont"/>
    <w:rsid w:val="00ED0415"/>
  </w:style>
  <w:style w:type="paragraph" w:styleId="Header">
    <w:name w:val="header"/>
    <w:basedOn w:val="Normal"/>
    <w:rsid w:val="006652F4"/>
    <w:pPr>
      <w:tabs>
        <w:tab w:val="center" w:pos="4153"/>
        <w:tab w:val="right" w:pos="8306"/>
      </w:tabs>
    </w:pPr>
  </w:style>
  <w:style w:type="paragraph" w:styleId="TOC3">
    <w:name w:val="toc 3"/>
    <w:basedOn w:val="Normal"/>
    <w:next w:val="Normal"/>
    <w:semiHidden/>
    <w:rsid w:val="00B0638C"/>
    <w:pPr>
      <w:numPr>
        <w:numId w:val="4"/>
      </w:numPr>
      <w:tabs>
        <w:tab w:val="clear" w:pos="737"/>
        <w:tab w:val="left" w:pos="1418"/>
        <w:tab w:val="right" w:leader="dot" w:pos="9062"/>
      </w:tabs>
      <w:spacing w:before="120"/>
      <w:ind w:left="709" w:firstLine="0"/>
    </w:pPr>
    <w:rPr>
      <w:rFonts w:ascii="Verdana" w:hAnsi="Verdana"/>
      <w:b/>
      <w:i/>
      <w:smallCaps/>
      <w:noProof/>
      <w:sz w:val="20"/>
      <w:szCs w:val="18"/>
      <w:lang w:val="en-GB" w:eastAsia="es-ES"/>
    </w:rPr>
  </w:style>
  <w:style w:type="paragraph" w:customStyle="1" w:styleId="Default">
    <w:name w:val="Default"/>
    <w:rsid w:val="00947DAE"/>
    <w:pPr>
      <w:autoSpaceDE w:val="0"/>
      <w:autoSpaceDN w:val="0"/>
      <w:adjustRightInd w:val="0"/>
    </w:pPr>
    <w:rPr>
      <w:rFonts w:ascii="IGFKPL+Arial,Bold" w:hAnsi="IGFKPL+Arial,Bold" w:cs="IGFKPL+Arial,Bold"/>
      <w:color w:val="000000"/>
      <w:sz w:val="24"/>
      <w:szCs w:val="24"/>
      <w:lang w:val="es-ES" w:eastAsia="es-ES"/>
    </w:rPr>
  </w:style>
  <w:style w:type="paragraph" w:customStyle="1" w:styleId="EstiloListanumerada2BookAntiqua11pt">
    <w:name w:val="Estilo Lista numerada 2 + Book Antiqua 11 pt"/>
    <w:basedOn w:val="Normal"/>
    <w:rsid w:val="00E27D71"/>
    <w:pPr>
      <w:numPr>
        <w:numId w:val="5"/>
      </w:numPr>
      <w:spacing w:before="120" w:after="120"/>
      <w:jc w:val="both"/>
    </w:pPr>
    <w:rPr>
      <w:rFonts w:ascii="Book Antiqua" w:hAnsi="Book Antiqua"/>
      <w:sz w:val="22"/>
      <w:szCs w:val="20"/>
      <w:lang w:val="es-AR" w:eastAsia="es-UY"/>
    </w:rPr>
  </w:style>
  <w:style w:type="paragraph" w:customStyle="1" w:styleId="Char">
    <w:name w:val=" Char"/>
    <w:basedOn w:val="Normal"/>
    <w:rsid w:val="00FA3001"/>
    <w:pPr>
      <w:spacing w:after="160" w:line="240" w:lineRule="exact"/>
    </w:pPr>
    <w:rPr>
      <w:rFonts w:ascii="Verdana" w:hAnsi="Verdana"/>
      <w:sz w:val="20"/>
      <w:szCs w:val="20"/>
    </w:rPr>
  </w:style>
  <w:style w:type="paragraph" w:customStyle="1" w:styleId="DefaultParagraphFontParaCharCharCharCharCharCharChar">
    <w:name w:val="Default Paragraph Font Para Char Char Char Char Char Char Char"/>
    <w:basedOn w:val="Normal"/>
    <w:rsid w:val="00781EC0"/>
    <w:pPr>
      <w:spacing w:after="160" w:line="240" w:lineRule="exact"/>
    </w:pPr>
    <w:rPr>
      <w:rFonts w:ascii="Verdana" w:hAnsi="Verdana"/>
      <w:sz w:val="20"/>
      <w:szCs w:val="20"/>
    </w:rPr>
  </w:style>
  <w:style w:type="character" w:styleId="CommentReference">
    <w:name w:val="annotation reference"/>
    <w:basedOn w:val="DefaultParagraphFont"/>
    <w:semiHidden/>
    <w:rsid w:val="00F50635"/>
    <w:rPr>
      <w:sz w:val="16"/>
      <w:szCs w:val="16"/>
    </w:rPr>
  </w:style>
  <w:style w:type="paragraph" w:styleId="CommentText">
    <w:name w:val="annotation text"/>
    <w:basedOn w:val="Normal"/>
    <w:semiHidden/>
    <w:rsid w:val="00F50635"/>
    <w:rPr>
      <w:sz w:val="20"/>
      <w:szCs w:val="20"/>
    </w:rPr>
  </w:style>
  <w:style w:type="paragraph" w:styleId="CommentSubject">
    <w:name w:val="annotation subject"/>
    <w:basedOn w:val="CommentText"/>
    <w:next w:val="CommentText"/>
    <w:semiHidden/>
    <w:rsid w:val="00F50635"/>
    <w:rPr>
      <w:b/>
      <w:bCs/>
    </w:rPr>
  </w:style>
  <w:style w:type="paragraph" w:customStyle="1" w:styleId="Char0">
    <w:name w:val="Char"/>
    <w:basedOn w:val="Normal"/>
    <w:link w:val="CharChar1"/>
    <w:rsid w:val="00F50635"/>
    <w:pPr>
      <w:spacing w:after="160" w:line="240" w:lineRule="exact"/>
    </w:pPr>
    <w:rPr>
      <w:rFonts w:ascii="Verdana" w:hAnsi="Verdana"/>
      <w:sz w:val="20"/>
      <w:szCs w:val="20"/>
    </w:rPr>
  </w:style>
  <w:style w:type="character" w:customStyle="1" w:styleId="CharChar1">
    <w:name w:val="Char Char1"/>
    <w:basedOn w:val="DefaultParagraphFont"/>
    <w:link w:val="Char0"/>
    <w:rsid w:val="00D90FE8"/>
    <w:rPr>
      <w:rFonts w:ascii="Verdana" w:hAnsi="Verdana"/>
      <w:lang w:val="en-US" w:eastAsia="en-US" w:bidi="ar-SA"/>
    </w:rPr>
  </w:style>
  <w:style w:type="paragraph" w:styleId="ListParagraph">
    <w:name w:val="List Paragraph"/>
    <w:basedOn w:val="Normal"/>
    <w:uiPriority w:val="34"/>
    <w:qFormat/>
    <w:rsid w:val="0017155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F64C2E"/>
    <w:rPr>
      <w:sz w:val="24"/>
      <w:szCs w:val="24"/>
    </w:rPr>
  </w:style>
</w:styles>
</file>

<file path=word/webSettings.xml><?xml version="1.0" encoding="utf-8"?>
<w:webSettings xmlns:r="http://schemas.openxmlformats.org/officeDocument/2006/relationships" xmlns:w="http://schemas.openxmlformats.org/wordprocessingml/2006/main">
  <w:divs>
    <w:div w:id="1368481495">
      <w:bodyDiv w:val="1"/>
      <w:marLeft w:val="0"/>
      <w:marRight w:val="0"/>
      <w:marTop w:val="0"/>
      <w:marBottom w:val="0"/>
      <w:divBdr>
        <w:top w:val="none" w:sz="0" w:space="0" w:color="auto"/>
        <w:left w:val="none" w:sz="0" w:space="0" w:color="auto"/>
        <w:bottom w:val="none" w:sz="0" w:space="0" w:color="auto"/>
        <w:right w:val="none" w:sz="0" w:space="0" w:color="auto"/>
      </w:divBdr>
    </w:div>
    <w:div w:id="1728138304">
      <w:bodyDiv w:val="1"/>
      <w:marLeft w:val="0"/>
      <w:marRight w:val="0"/>
      <w:marTop w:val="0"/>
      <w:marBottom w:val="0"/>
      <w:divBdr>
        <w:top w:val="none" w:sz="0" w:space="0" w:color="auto"/>
        <w:left w:val="none" w:sz="0" w:space="0" w:color="auto"/>
        <w:bottom w:val="none" w:sz="0" w:space="0" w:color="auto"/>
        <w:right w:val="none" w:sz="0" w:space="0" w:color="auto"/>
      </w:divBdr>
      <w:divsChild>
        <w:div w:id="1870072218">
          <w:marLeft w:val="0"/>
          <w:marRight w:val="0"/>
          <w:marTop w:val="0"/>
          <w:marBottom w:val="0"/>
          <w:divBdr>
            <w:top w:val="none" w:sz="0" w:space="0" w:color="auto"/>
            <w:left w:val="none" w:sz="0" w:space="0" w:color="auto"/>
            <w:bottom w:val="none" w:sz="0" w:space="0" w:color="auto"/>
            <w:right w:val="none" w:sz="0" w:space="0" w:color="auto"/>
          </w:divBdr>
          <w:divsChild>
            <w:div w:id="590966013">
              <w:marLeft w:val="0"/>
              <w:marRight w:val="0"/>
              <w:marTop w:val="0"/>
              <w:marBottom w:val="0"/>
              <w:divBdr>
                <w:top w:val="none" w:sz="0" w:space="0" w:color="auto"/>
                <w:left w:val="none" w:sz="0" w:space="0" w:color="auto"/>
                <w:bottom w:val="none" w:sz="0" w:space="0" w:color="auto"/>
                <w:right w:val="none" w:sz="0" w:space="0" w:color="auto"/>
              </w:divBdr>
            </w:div>
            <w:div w:id="12594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542">
      <w:bodyDiv w:val="1"/>
      <w:marLeft w:val="0"/>
      <w:marRight w:val="0"/>
      <w:marTop w:val="0"/>
      <w:marBottom w:val="0"/>
      <w:divBdr>
        <w:top w:val="none" w:sz="0" w:space="0" w:color="auto"/>
        <w:left w:val="none" w:sz="0" w:space="0" w:color="auto"/>
        <w:bottom w:val="none" w:sz="0" w:space="0" w:color="auto"/>
        <w:right w:val="none" w:sz="0" w:space="0" w:color="auto"/>
      </w:divBdr>
      <w:divsChild>
        <w:div w:id="742721362">
          <w:marLeft w:val="0"/>
          <w:marRight w:val="0"/>
          <w:marTop w:val="0"/>
          <w:marBottom w:val="0"/>
          <w:divBdr>
            <w:top w:val="none" w:sz="0" w:space="0" w:color="auto"/>
            <w:left w:val="none" w:sz="0" w:space="0" w:color="auto"/>
            <w:bottom w:val="none" w:sz="0" w:space="0" w:color="auto"/>
            <w:right w:val="none" w:sz="0" w:space="0" w:color="auto"/>
          </w:divBdr>
        </w:div>
      </w:divsChild>
    </w:div>
    <w:div w:id="20587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image" Target="media/image65.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image" Target="media/image62.wmf"/><Relationship Id="rId14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image" Target="media/image61.wmf"/><Relationship Id="rId135" Type="http://schemas.openxmlformats.org/officeDocument/2006/relationships/oleObject" Target="embeddings/oleObject66.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QUY ĐỊNH</vt:lpstr>
    </vt:vector>
  </TitlesOfParts>
  <Company/>
  <LinksUpToDate>false</LinksUpToDate>
  <CharactersWithSpaces>27611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dc:title>
  <dc:subject/>
  <dc:creator>QuangTT</dc:creator>
  <cp:keywords/>
  <cp:lastModifiedBy>huongtd</cp:lastModifiedBy>
  <cp:revision>2</cp:revision>
  <cp:lastPrinted>2011-08-15T06:45:00Z</cp:lastPrinted>
  <dcterms:created xsi:type="dcterms:W3CDTF">2011-08-24T04:03:00Z</dcterms:created>
  <dcterms:modified xsi:type="dcterms:W3CDTF">2011-08-24T04:03:00Z</dcterms:modified>
</cp:coreProperties>
</file>