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188" w:type="dxa"/>
        <w:jc w:val="center"/>
        <w:tblInd w:w="116" w:type="dxa"/>
        <w:tblLayout w:type="fixed"/>
        <w:tblLook w:val="0000" w:firstRow="0" w:lastRow="0" w:firstColumn="0" w:lastColumn="0" w:noHBand="0" w:noVBand="0"/>
      </w:tblPr>
      <w:tblGrid>
        <w:gridCol w:w="3112"/>
        <w:gridCol w:w="6076"/>
      </w:tblGrid>
      <w:tr w:rsidR="00FA4200" w:rsidRPr="00046BBB" w:rsidTr="009F27C9">
        <w:trPr>
          <w:jc w:val="center"/>
        </w:trPr>
        <w:tc>
          <w:tcPr>
            <w:tcW w:w="3112" w:type="dxa"/>
          </w:tcPr>
          <w:p w:rsidR="00FA4200" w:rsidRPr="00654DF8" w:rsidRDefault="00FA4200" w:rsidP="009F27C9">
            <w:pPr>
              <w:jc w:val="center"/>
              <w:rPr>
                <w:b/>
                <w:sz w:val="28"/>
                <w:szCs w:val="26"/>
              </w:rPr>
            </w:pPr>
            <w:r w:rsidRPr="00654DF8">
              <w:rPr>
                <w:b/>
                <w:sz w:val="28"/>
                <w:szCs w:val="26"/>
              </w:rPr>
              <w:t>BỘ CÔNG THƯƠNG</w:t>
            </w:r>
          </w:p>
          <w:p w:rsidR="00FA4200" w:rsidRPr="00046BBB" w:rsidRDefault="00FA4200" w:rsidP="009F27C9">
            <w:pPr>
              <w:jc w:val="center"/>
              <w:rPr>
                <w:b/>
                <w:szCs w:val="28"/>
              </w:rPr>
            </w:pPr>
            <w:r w:rsidRPr="00046BBB">
              <w:rPr>
                <w:b/>
                <w:szCs w:val="28"/>
              </w:rPr>
              <w:t>______</w:t>
            </w:r>
          </w:p>
        </w:tc>
        <w:tc>
          <w:tcPr>
            <w:tcW w:w="6076" w:type="dxa"/>
          </w:tcPr>
          <w:p w:rsidR="00FA4200" w:rsidRPr="00D23B85" w:rsidRDefault="00FA4200" w:rsidP="009F27C9">
            <w:pPr>
              <w:jc w:val="center"/>
              <w:rPr>
                <w:b/>
                <w:sz w:val="26"/>
                <w:szCs w:val="26"/>
              </w:rPr>
            </w:pPr>
            <w:r w:rsidRPr="00D23B85">
              <w:rPr>
                <w:b/>
                <w:sz w:val="26"/>
                <w:szCs w:val="26"/>
              </w:rPr>
              <w:t xml:space="preserve">CỘNG HOÀ XÃ HỘI CHỦ NGHĨA VIỆT </w:t>
            </w:r>
            <w:smartTag w:uri="urn:schemas-microsoft-com:office:smarttags" w:element="country-region">
              <w:smartTag w:uri="urn:schemas-microsoft-com:office:smarttags" w:element="place">
                <w:r w:rsidRPr="00D23B85">
                  <w:rPr>
                    <w:b/>
                    <w:sz w:val="26"/>
                    <w:szCs w:val="26"/>
                  </w:rPr>
                  <w:t>NAM</w:t>
                </w:r>
              </w:smartTag>
            </w:smartTag>
          </w:p>
          <w:p w:rsidR="00FA4200" w:rsidRPr="00046BBB" w:rsidRDefault="00FA4200" w:rsidP="009F27C9">
            <w:pPr>
              <w:jc w:val="center"/>
              <w:rPr>
                <w:b/>
                <w:szCs w:val="28"/>
              </w:rPr>
            </w:pPr>
            <w:r w:rsidRPr="00D23B85">
              <w:rPr>
                <w:b/>
                <w:sz w:val="28"/>
                <w:szCs w:val="28"/>
              </w:rPr>
              <w:t>Độc lập - Tự do - Hạnh phúc</w:t>
            </w:r>
          </w:p>
          <w:p w:rsidR="00FA4200" w:rsidRPr="00046BBB" w:rsidRDefault="00FA4200" w:rsidP="009F27C9">
            <w:pPr>
              <w:jc w:val="center"/>
              <w:rPr>
                <w:b/>
                <w:szCs w:val="28"/>
              </w:rPr>
            </w:pPr>
            <w:r>
              <w:rPr>
                <w:b/>
                <w:noProof/>
                <w:sz w:val="26"/>
                <w:szCs w:val="26"/>
              </w:rPr>
              <mc:AlternateContent>
                <mc:Choice Requires="wps">
                  <w:drawing>
                    <wp:anchor distT="4294967294" distB="4294967294" distL="114300" distR="114300" simplePos="0" relativeHeight="251660288" behindDoc="0" locked="0" layoutInCell="1" allowOverlap="1">
                      <wp:simplePos x="0" y="0"/>
                      <wp:positionH relativeFrom="column">
                        <wp:posOffset>775335</wp:posOffset>
                      </wp:positionH>
                      <wp:positionV relativeFrom="paragraph">
                        <wp:posOffset>38734</wp:posOffset>
                      </wp:positionV>
                      <wp:extent cx="2146300" cy="0"/>
                      <wp:effectExtent l="0" t="0" r="2540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46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z-index:2516602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61.05pt,3.05pt" to="230.0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"/>
                  </w:pict>
                </mc:Fallback>
              </mc:AlternateContent>
            </w:r>
          </w:p>
        </w:tc>
      </w:tr>
      <w:tr w:rsidR="00FA4200" w:rsidRPr="00046BBB" w:rsidTr="009F27C9">
        <w:trPr>
          <w:jc w:val="center"/>
        </w:trPr>
        <w:tc>
          <w:tcPr>
            <w:tcW w:w="3112" w:type="dxa"/>
          </w:tcPr>
          <w:p w:rsidR="00FA4200" w:rsidRPr="00654DF8" w:rsidRDefault="00545AC3" w:rsidP="00545AC3">
            <w:pPr>
              <w:jc w:val="center"/>
              <w:rPr>
                <w:b/>
                <w:sz w:val="26"/>
                <w:szCs w:val="28"/>
              </w:rPr>
            </w:pPr>
            <w:r>
              <w:rPr>
                <w:sz w:val="26"/>
                <w:szCs w:val="28"/>
              </w:rPr>
              <w:t>Số:</w:t>
            </w:r>
            <w:r w:rsidR="00FA4200">
              <w:rPr>
                <w:sz w:val="26"/>
                <w:szCs w:val="28"/>
              </w:rPr>
              <w:t xml:space="preserve"> </w:t>
            </w:r>
            <w:r>
              <w:rPr>
                <w:sz w:val="26"/>
                <w:szCs w:val="28"/>
              </w:rPr>
              <w:t>35</w:t>
            </w:r>
            <w:r w:rsidR="00FA4200">
              <w:rPr>
                <w:sz w:val="26"/>
                <w:szCs w:val="28"/>
              </w:rPr>
              <w:t>/2016</w:t>
            </w:r>
            <w:r w:rsidR="00FA4200" w:rsidRPr="00654DF8">
              <w:rPr>
                <w:sz w:val="26"/>
                <w:szCs w:val="28"/>
              </w:rPr>
              <w:t>/TT-BCT</w:t>
            </w:r>
          </w:p>
        </w:tc>
        <w:tc>
          <w:tcPr>
            <w:tcW w:w="6076" w:type="dxa"/>
          </w:tcPr>
          <w:p w:rsidR="00FA4200" w:rsidRPr="00654DF8" w:rsidRDefault="00FA4200" w:rsidP="00545AC3">
            <w:pPr>
              <w:jc w:val="center"/>
              <w:rPr>
                <w:b/>
                <w:sz w:val="26"/>
                <w:szCs w:val="28"/>
              </w:rPr>
            </w:pPr>
            <w:r>
              <w:rPr>
                <w:i/>
                <w:sz w:val="26"/>
                <w:szCs w:val="28"/>
              </w:rPr>
              <w:t xml:space="preserve">      Hà Nội,</w:t>
            </w:r>
            <w:r w:rsidRPr="00654DF8">
              <w:rPr>
                <w:i/>
                <w:sz w:val="26"/>
                <w:szCs w:val="28"/>
              </w:rPr>
              <w:t xml:space="preserve"> ngày </w:t>
            </w:r>
            <w:r>
              <w:rPr>
                <w:i/>
                <w:sz w:val="26"/>
                <w:szCs w:val="28"/>
              </w:rPr>
              <w:t xml:space="preserve"> </w:t>
            </w:r>
            <w:r w:rsidR="00545AC3">
              <w:rPr>
                <w:i/>
                <w:sz w:val="26"/>
                <w:szCs w:val="28"/>
              </w:rPr>
              <w:t>28</w:t>
            </w:r>
            <w:r>
              <w:rPr>
                <w:i/>
                <w:sz w:val="26"/>
                <w:szCs w:val="28"/>
              </w:rPr>
              <w:t xml:space="preserve"> </w:t>
            </w:r>
            <w:r w:rsidRPr="00654DF8">
              <w:rPr>
                <w:i/>
                <w:sz w:val="26"/>
                <w:szCs w:val="28"/>
              </w:rPr>
              <w:t xml:space="preserve"> tháng </w:t>
            </w:r>
            <w:r w:rsidR="00397083">
              <w:rPr>
                <w:i/>
                <w:sz w:val="26"/>
                <w:szCs w:val="28"/>
              </w:rPr>
              <w:t>12</w:t>
            </w:r>
            <w:r w:rsidRPr="00654DF8">
              <w:rPr>
                <w:i/>
                <w:sz w:val="26"/>
                <w:szCs w:val="28"/>
              </w:rPr>
              <w:t xml:space="preserve"> năm 201</w:t>
            </w:r>
            <w:r>
              <w:rPr>
                <w:i/>
                <w:sz w:val="26"/>
                <w:szCs w:val="28"/>
              </w:rPr>
              <w:t>6</w:t>
            </w:r>
          </w:p>
        </w:tc>
      </w:tr>
    </w:tbl>
    <w:p w:rsidR="00FA4200" w:rsidRPr="00046BBB" w:rsidRDefault="00FA4200" w:rsidP="00FA4200">
      <w:pPr>
        <w:jc w:val="center"/>
        <w:rPr>
          <w:b/>
          <w:bCs/>
          <w:szCs w:val="28"/>
        </w:rPr>
      </w:pPr>
    </w:p>
    <w:p w:rsidR="00FA4200" w:rsidRDefault="00FA4200" w:rsidP="00FA4200">
      <w:pPr>
        <w:tabs>
          <w:tab w:val="center" w:pos="4394"/>
        </w:tabs>
        <w:rPr>
          <w:b/>
          <w:bCs/>
          <w:sz w:val="28"/>
          <w:szCs w:val="28"/>
        </w:rPr>
      </w:pPr>
      <w:r>
        <w:rPr>
          <w:b/>
          <w:bCs/>
          <w:sz w:val="28"/>
          <w:szCs w:val="28"/>
        </w:rPr>
        <w:tab/>
      </w:r>
    </w:p>
    <w:p w:rsidR="00FA4200" w:rsidRDefault="00FA4200" w:rsidP="00FA4200">
      <w:pPr>
        <w:tabs>
          <w:tab w:val="center" w:pos="4394"/>
        </w:tabs>
        <w:jc w:val="center"/>
        <w:rPr>
          <w:b/>
          <w:bCs/>
          <w:sz w:val="30"/>
          <w:szCs w:val="30"/>
        </w:rPr>
      </w:pPr>
      <w:r w:rsidRPr="003B3E1A">
        <w:rPr>
          <w:b/>
          <w:bCs/>
          <w:sz w:val="30"/>
          <w:szCs w:val="30"/>
        </w:rPr>
        <w:t>THÔNG TƯ</w:t>
      </w:r>
    </w:p>
    <w:p w:rsidR="00FA4200" w:rsidRPr="003B3E1A" w:rsidRDefault="00FA4200" w:rsidP="00FA4200">
      <w:pPr>
        <w:tabs>
          <w:tab w:val="center" w:pos="4394"/>
        </w:tabs>
        <w:rPr>
          <w:b/>
          <w:bCs/>
          <w:sz w:val="30"/>
          <w:szCs w:val="30"/>
        </w:rPr>
      </w:pPr>
    </w:p>
    <w:p w:rsidR="00FA4200" w:rsidRDefault="00FA4200" w:rsidP="00FA4200">
      <w:pPr>
        <w:spacing w:line="288" w:lineRule="auto"/>
        <w:jc w:val="center"/>
        <w:rPr>
          <w:b/>
          <w:bCs/>
          <w:sz w:val="28"/>
          <w:szCs w:val="28"/>
        </w:rPr>
      </w:pPr>
      <w:r>
        <w:rPr>
          <w:b/>
          <w:bCs/>
          <w:sz w:val="28"/>
          <w:szCs w:val="28"/>
        </w:rPr>
        <w:t xml:space="preserve">Quy định việc </w:t>
      </w:r>
      <w:r w:rsidRPr="003B3E1A">
        <w:rPr>
          <w:b/>
          <w:bCs/>
          <w:sz w:val="28"/>
          <w:szCs w:val="28"/>
        </w:rPr>
        <w:t>xác</w:t>
      </w:r>
      <w:r>
        <w:rPr>
          <w:b/>
          <w:bCs/>
          <w:sz w:val="28"/>
          <w:szCs w:val="28"/>
        </w:rPr>
        <w:t xml:space="preserve"> </w:t>
      </w:r>
      <w:r w:rsidRPr="00B52EF4">
        <w:rPr>
          <w:b/>
          <w:bCs/>
          <w:sz w:val="28"/>
          <w:szCs w:val="28"/>
        </w:rPr>
        <w:t>định</w:t>
      </w:r>
      <w:r>
        <w:rPr>
          <w:b/>
          <w:bCs/>
          <w:sz w:val="28"/>
          <w:szCs w:val="28"/>
        </w:rPr>
        <w:t xml:space="preserve"> </w:t>
      </w:r>
      <w:r w:rsidRPr="003B3E1A">
        <w:rPr>
          <w:b/>
          <w:bCs/>
          <w:sz w:val="28"/>
          <w:szCs w:val="28"/>
        </w:rPr>
        <w:t xml:space="preserve">người </w:t>
      </w:r>
      <w:proofErr w:type="gramStart"/>
      <w:r w:rsidRPr="003B3E1A">
        <w:rPr>
          <w:b/>
          <w:bCs/>
          <w:sz w:val="28"/>
          <w:szCs w:val="28"/>
        </w:rPr>
        <w:t>lao</w:t>
      </w:r>
      <w:proofErr w:type="gramEnd"/>
      <w:r w:rsidRPr="003B3E1A">
        <w:rPr>
          <w:b/>
          <w:bCs/>
          <w:sz w:val="28"/>
          <w:szCs w:val="28"/>
        </w:rPr>
        <w:t xml:space="preserve"> động nước ngoài di chuyển trong nội bộ doanh nghiệp</w:t>
      </w:r>
      <w:r>
        <w:rPr>
          <w:b/>
          <w:bCs/>
          <w:sz w:val="28"/>
          <w:szCs w:val="28"/>
        </w:rPr>
        <w:t xml:space="preserve"> thuộc phạm vi mười một ngành dịch vụ trong Biểu cam kết </w:t>
      </w:r>
      <w:r w:rsidR="00397083">
        <w:rPr>
          <w:b/>
          <w:bCs/>
          <w:sz w:val="28"/>
          <w:szCs w:val="28"/>
        </w:rPr>
        <w:t xml:space="preserve">cụ thể về </w:t>
      </w:r>
      <w:r>
        <w:rPr>
          <w:b/>
          <w:bCs/>
          <w:sz w:val="28"/>
          <w:szCs w:val="28"/>
        </w:rPr>
        <w:t xml:space="preserve">dịch vụ của Việt Nam với Tổ chức Thương mại thế giới </w:t>
      </w:r>
    </w:p>
    <w:p w:rsidR="00FA4200" w:rsidRDefault="003E084F" w:rsidP="00FA4200">
      <w:pPr>
        <w:spacing w:line="288" w:lineRule="auto"/>
        <w:jc w:val="center"/>
        <w:rPr>
          <w:b/>
          <w:bCs/>
          <w:sz w:val="28"/>
          <w:szCs w:val="28"/>
        </w:rPr>
      </w:pPr>
      <w:proofErr w:type="gramStart"/>
      <w:r>
        <w:rPr>
          <w:b/>
          <w:bCs/>
          <w:sz w:val="28"/>
          <w:szCs w:val="28"/>
        </w:rPr>
        <w:t>không</w:t>
      </w:r>
      <w:proofErr w:type="gramEnd"/>
      <w:r>
        <w:rPr>
          <w:b/>
          <w:bCs/>
          <w:sz w:val="28"/>
          <w:szCs w:val="28"/>
        </w:rPr>
        <w:t xml:space="preserve"> thuộc diện cấp g</w:t>
      </w:r>
      <w:r w:rsidR="00FA4200">
        <w:rPr>
          <w:b/>
          <w:bCs/>
          <w:sz w:val="28"/>
          <w:szCs w:val="28"/>
        </w:rPr>
        <w:t xml:space="preserve">iấy phép lao động </w:t>
      </w:r>
    </w:p>
    <w:p w:rsidR="00FA4200" w:rsidRDefault="00FA4200" w:rsidP="00FA4200">
      <w:pPr>
        <w:jc w:val="center"/>
        <w:rPr>
          <w:b/>
          <w:bCs/>
          <w:sz w:val="28"/>
          <w:szCs w:val="28"/>
        </w:rPr>
      </w:pPr>
      <w:r>
        <w:rPr>
          <w:b/>
          <w:bCs/>
          <w:noProof/>
          <w:szCs w:val="28"/>
        </w:rPr>
        <mc:AlternateContent>
          <mc:Choice Requires="wps">
            <w:drawing>
              <wp:anchor distT="4294967294" distB="4294967294" distL="114300" distR="114300" simplePos="0" relativeHeight="251659264" behindDoc="0" locked="0" layoutInCell="1" allowOverlap="1">
                <wp:simplePos x="0" y="0"/>
                <wp:positionH relativeFrom="column">
                  <wp:posOffset>2286000</wp:posOffset>
                </wp:positionH>
                <wp:positionV relativeFrom="paragraph">
                  <wp:posOffset>112394</wp:posOffset>
                </wp:positionV>
                <wp:extent cx="1028700" cy="0"/>
                <wp:effectExtent l="0" t="0" r="19050"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28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80pt,8.85pt" to="261pt,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"/>
            </w:pict>
          </mc:Fallback>
        </mc:AlternateContent>
      </w:r>
    </w:p>
    <w:p w:rsidR="00FA4200" w:rsidRPr="00046BBB" w:rsidRDefault="00FA4200" w:rsidP="00FA4200">
      <w:pPr>
        <w:spacing w:after="120"/>
        <w:ind w:right="1417"/>
        <w:rPr>
          <w:szCs w:val="28"/>
        </w:rPr>
      </w:pPr>
      <w:r w:rsidRPr="00046BBB">
        <w:rPr>
          <w:b/>
          <w:bCs/>
          <w:szCs w:val="28"/>
        </w:rPr>
        <w:t xml:space="preserve">        </w:t>
      </w:r>
    </w:p>
    <w:p w:rsidR="00FA4200" w:rsidRDefault="00FA4200" w:rsidP="00FA4200">
      <w:pPr>
        <w:autoSpaceDE w:val="0"/>
        <w:autoSpaceDN w:val="0"/>
        <w:spacing w:before="120" w:after="120"/>
        <w:ind w:firstLine="709"/>
        <w:jc w:val="both"/>
        <w:rPr>
          <w:i/>
          <w:sz w:val="28"/>
          <w:szCs w:val="28"/>
        </w:rPr>
      </w:pPr>
      <w:r>
        <w:rPr>
          <w:i/>
          <w:sz w:val="28"/>
          <w:szCs w:val="28"/>
        </w:rPr>
        <w:t>Căn cứ Nghị định số 95/2012/NĐ-CP ngày 12 tháng 11 năm 2012 của Chính phủ quy định chức năng, nhiệm vụ, quyền hạn và cơ cấu tổ chức của Bộ Công Thương;</w:t>
      </w:r>
    </w:p>
    <w:p w:rsidR="00FA4200" w:rsidRPr="00CE25A9" w:rsidRDefault="00FA4200" w:rsidP="00FA4200">
      <w:pPr>
        <w:autoSpaceDE w:val="0"/>
        <w:autoSpaceDN w:val="0"/>
        <w:spacing w:before="120" w:after="120"/>
        <w:ind w:firstLine="709"/>
        <w:jc w:val="both"/>
        <w:rPr>
          <w:bCs/>
          <w:i/>
          <w:sz w:val="28"/>
          <w:szCs w:val="28"/>
        </w:rPr>
      </w:pPr>
      <w:r w:rsidRPr="00CE25A9">
        <w:rPr>
          <w:i/>
          <w:sz w:val="28"/>
          <w:szCs w:val="28"/>
        </w:rPr>
        <w:t>Căn cứ Nghị định số 1</w:t>
      </w:r>
      <w:r>
        <w:rPr>
          <w:i/>
          <w:sz w:val="28"/>
          <w:szCs w:val="28"/>
        </w:rPr>
        <w:t>1</w:t>
      </w:r>
      <w:r w:rsidRPr="00CE25A9">
        <w:rPr>
          <w:i/>
          <w:sz w:val="28"/>
          <w:szCs w:val="28"/>
        </w:rPr>
        <w:t>/201</w:t>
      </w:r>
      <w:r>
        <w:rPr>
          <w:i/>
          <w:sz w:val="28"/>
          <w:szCs w:val="28"/>
        </w:rPr>
        <w:t>6</w:t>
      </w:r>
      <w:r w:rsidRPr="00CE25A9">
        <w:rPr>
          <w:i/>
          <w:sz w:val="28"/>
          <w:szCs w:val="28"/>
        </w:rPr>
        <w:t>/NĐ-CP ngày 0</w:t>
      </w:r>
      <w:r>
        <w:rPr>
          <w:i/>
          <w:sz w:val="28"/>
          <w:szCs w:val="28"/>
        </w:rPr>
        <w:t>3</w:t>
      </w:r>
      <w:r w:rsidRPr="00CE25A9">
        <w:rPr>
          <w:i/>
          <w:sz w:val="28"/>
          <w:szCs w:val="28"/>
        </w:rPr>
        <w:t xml:space="preserve"> tháng </w:t>
      </w:r>
      <w:r>
        <w:rPr>
          <w:i/>
          <w:sz w:val="28"/>
          <w:szCs w:val="28"/>
        </w:rPr>
        <w:t>02</w:t>
      </w:r>
      <w:r w:rsidRPr="00CE25A9">
        <w:rPr>
          <w:i/>
          <w:sz w:val="28"/>
          <w:szCs w:val="28"/>
        </w:rPr>
        <w:t xml:space="preserve"> năm 201</w:t>
      </w:r>
      <w:r>
        <w:rPr>
          <w:i/>
          <w:sz w:val="28"/>
          <w:szCs w:val="28"/>
        </w:rPr>
        <w:t>6</w:t>
      </w:r>
      <w:r w:rsidRPr="00CE25A9">
        <w:rPr>
          <w:i/>
          <w:sz w:val="28"/>
          <w:szCs w:val="28"/>
        </w:rPr>
        <w:t xml:space="preserve"> của Chính phủ </w:t>
      </w:r>
      <w:r w:rsidRPr="00CE25A9">
        <w:rPr>
          <w:bCs/>
          <w:i/>
          <w:sz w:val="28"/>
          <w:szCs w:val="28"/>
        </w:rPr>
        <w:t xml:space="preserve">quy định chi tiết thi hành một số điều của Bộ luật </w:t>
      </w:r>
      <w:r>
        <w:rPr>
          <w:bCs/>
          <w:i/>
          <w:sz w:val="28"/>
          <w:szCs w:val="28"/>
          <w:lang w:val="vi-VN"/>
        </w:rPr>
        <w:t>L</w:t>
      </w:r>
      <w:r w:rsidRPr="00CE25A9">
        <w:rPr>
          <w:bCs/>
          <w:i/>
          <w:sz w:val="28"/>
          <w:szCs w:val="28"/>
        </w:rPr>
        <w:t xml:space="preserve">ao động về lao động nước ngoài làm việc tại Việt Nam; </w:t>
      </w:r>
      <w:r>
        <w:rPr>
          <w:bCs/>
          <w:i/>
          <w:sz w:val="28"/>
          <w:szCs w:val="28"/>
        </w:rPr>
        <w:t xml:space="preserve"> </w:t>
      </w:r>
    </w:p>
    <w:p w:rsidR="00FA4200" w:rsidRPr="00CE25A9" w:rsidRDefault="00FA4200" w:rsidP="00FA4200">
      <w:pPr>
        <w:spacing w:before="120" w:after="120"/>
        <w:ind w:firstLine="709"/>
        <w:jc w:val="both"/>
        <w:rPr>
          <w:i/>
          <w:sz w:val="28"/>
          <w:szCs w:val="28"/>
        </w:rPr>
      </w:pPr>
      <w:r w:rsidRPr="00CE25A9">
        <w:rPr>
          <w:i/>
          <w:sz w:val="28"/>
          <w:szCs w:val="28"/>
        </w:rPr>
        <w:t>Theo đề nghị của Vụ trưởng Vụ Kế hoạch</w:t>
      </w:r>
      <w:r>
        <w:rPr>
          <w:i/>
          <w:sz w:val="28"/>
          <w:szCs w:val="28"/>
        </w:rPr>
        <w:t>,</w:t>
      </w:r>
    </w:p>
    <w:p w:rsidR="00FA4200" w:rsidRPr="00FA4200" w:rsidRDefault="00FA4200" w:rsidP="00FA4200">
      <w:pPr>
        <w:spacing w:line="288" w:lineRule="auto"/>
        <w:ind w:firstLine="709"/>
        <w:jc w:val="both"/>
        <w:rPr>
          <w:bCs/>
          <w:i/>
          <w:sz w:val="28"/>
          <w:szCs w:val="28"/>
        </w:rPr>
      </w:pPr>
      <w:r w:rsidRPr="00FA4200">
        <w:rPr>
          <w:i/>
          <w:sz w:val="28"/>
          <w:szCs w:val="28"/>
        </w:rPr>
        <w:t xml:space="preserve">Bộ trưởng Bộ Công Thương ban hành Thông tư </w:t>
      </w:r>
      <w:r>
        <w:rPr>
          <w:i/>
          <w:sz w:val="28"/>
          <w:szCs w:val="28"/>
        </w:rPr>
        <w:t xml:space="preserve">quy </w:t>
      </w:r>
      <w:r w:rsidRPr="00FA4200">
        <w:rPr>
          <w:bCs/>
          <w:i/>
          <w:sz w:val="28"/>
          <w:szCs w:val="28"/>
        </w:rPr>
        <w:t xml:space="preserve">định việc xác định người lao động nước ngoài di chuyển trong nội bộ doanh nghiệp thuộc phạm vi mười một ngành dịch vụ trong Biểu cam kết </w:t>
      </w:r>
      <w:r w:rsidR="00397083">
        <w:rPr>
          <w:bCs/>
          <w:i/>
          <w:sz w:val="28"/>
          <w:szCs w:val="28"/>
        </w:rPr>
        <w:t xml:space="preserve">cụ thể về </w:t>
      </w:r>
      <w:r w:rsidRPr="00FA4200">
        <w:rPr>
          <w:bCs/>
          <w:i/>
          <w:sz w:val="28"/>
          <w:szCs w:val="28"/>
        </w:rPr>
        <w:t>dịch vụ của Việt Nam với Tổ chức Thương mại</w:t>
      </w:r>
      <w:r w:rsidR="003E084F">
        <w:rPr>
          <w:bCs/>
          <w:i/>
          <w:sz w:val="28"/>
          <w:szCs w:val="28"/>
        </w:rPr>
        <w:t xml:space="preserve"> thế giới không thuộc diện cấp g</w:t>
      </w:r>
      <w:r w:rsidRPr="00FA4200">
        <w:rPr>
          <w:bCs/>
          <w:i/>
          <w:sz w:val="28"/>
          <w:szCs w:val="28"/>
        </w:rPr>
        <w:t>iấy phép lao động</w:t>
      </w:r>
      <w:r>
        <w:rPr>
          <w:i/>
          <w:sz w:val="28"/>
          <w:szCs w:val="28"/>
        </w:rPr>
        <w:t>.</w:t>
      </w:r>
    </w:p>
    <w:p w:rsidR="00FA4200" w:rsidRDefault="00FA4200" w:rsidP="00FA4200">
      <w:pPr>
        <w:spacing w:before="120" w:after="120"/>
        <w:ind w:firstLine="709"/>
        <w:jc w:val="both"/>
        <w:outlineLvl w:val="0"/>
        <w:rPr>
          <w:b/>
          <w:bCs/>
          <w:sz w:val="28"/>
          <w:szCs w:val="28"/>
        </w:rPr>
      </w:pPr>
    </w:p>
    <w:p w:rsidR="00FA4200" w:rsidRPr="00046C9E" w:rsidRDefault="00FA4200" w:rsidP="00FA4200">
      <w:pPr>
        <w:spacing w:before="120" w:after="120"/>
        <w:ind w:firstLine="709"/>
        <w:jc w:val="both"/>
        <w:outlineLvl w:val="0"/>
        <w:rPr>
          <w:sz w:val="28"/>
          <w:szCs w:val="28"/>
        </w:rPr>
      </w:pPr>
      <w:proofErr w:type="gramStart"/>
      <w:r w:rsidRPr="00046C9E">
        <w:rPr>
          <w:b/>
          <w:bCs/>
          <w:sz w:val="28"/>
          <w:szCs w:val="28"/>
        </w:rPr>
        <w:t>Điều 1.</w:t>
      </w:r>
      <w:proofErr w:type="gramEnd"/>
      <w:r w:rsidRPr="00046C9E">
        <w:rPr>
          <w:b/>
          <w:bCs/>
          <w:sz w:val="28"/>
          <w:szCs w:val="28"/>
        </w:rPr>
        <w:t xml:space="preserve"> Phạm </w:t>
      </w:r>
      <w:proofErr w:type="gramStart"/>
      <w:r w:rsidRPr="00046C9E">
        <w:rPr>
          <w:b/>
          <w:bCs/>
          <w:sz w:val="28"/>
          <w:szCs w:val="28"/>
        </w:rPr>
        <w:t>vi</w:t>
      </w:r>
      <w:proofErr w:type="gramEnd"/>
      <w:r w:rsidRPr="00046C9E">
        <w:rPr>
          <w:b/>
          <w:bCs/>
          <w:sz w:val="28"/>
          <w:szCs w:val="28"/>
        </w:rPr>
        <w:t xml:space="preserve"> điều chỉnh </w:t>
      </w:r>
      <w:r>
        <w:rPr>
          <w:b/>
          <w:bCs/>
          <w:sz w:val="28"/>
          <w:szCs w:val="28"/>
        </w:rPr>
        <w:t xml:space="preserve">và đối tượng áp dụng </w:t>
      </w:r>
    </w:p>
    <w:p w:rsidR="00FA4200" w:rsidRDefault="00FA4200" w:rsidP="00FA4200">
      <w:pPr>
        <w:spacing w:before="120" w:after="120"/>
        <w:ind w:firstLine="709"/>
        <w:jc w:val="both"/>
        <w:rPr>
          <w:sz w:val="28"/>
          <w:szCs w:val="28"/>
        </w:rPr>
      </w:pPr>
      <w:r>
        <w:rPr>
          <w:sz w:val="28"/>
          <w:szCs w:val="28"/>
        </w:rPr>
        <w:t xml:space="preserve">1. </w:t>
      </w:r>
      <w:r w:rsidRPr="000A1A86">
        <w:rPr>
          <w:sz w:val="28"/>
          <w:szCs w:val="28"/>
        </w:rPr>
        <w:t xml:space="preserve">Thông tư này </w:t>
      </w:r>
      <w:r w:rsidR="00BC2502">
        <w:rPr>
          <w:sz w:val="28"/>
          <w:szCs w:val="28"/>
        </w:rPr>
        <w:t>quy định việc</w:t>
      </w:r>
      <w:r w:rsidRPr="000A1A86">
        <w:rPr>
          <w:bCs/>
          <w:sz w:val="28"/>
          <w:szCs w:val="28"/>
        </w:rPr>
        <w:t xml:space="preserve"> xác định người lao động nước ngoài di chuyển trong nội bộ doanh nghiệp thuộc phạm vi mười một ngành dịch vụ trong Biểu cam kết </w:t>
      </w:r>
      <w:r w:rsidR="00397083">
        <w:rPr>
          <w:bCs/>
          <w:sz w:val="28"/>
          <w:szCs w:val="28"/>
        </w:rPr>
        <w:t xml:space="preserve">cụ thể về </w:t>
      </w:r>
      <w:r w:rsidRPr="000A1A86">
        <w:rPr>
          <w:bCs/>
          <w:sz w:val="28"/>
          <w:szCs w:val="28"/>
        </w:rPr>
        <w:t xml:space="preserve">dịch vụ của Việt Nam với Tổ chức Thương mại thế giới </w:t>
      </w:r>
      <w:r w:rsidRPr="00B52EF4">
        <w:rPr>
          <w:bCs/>
          <w:sz w:val="28"/>
          <w:szCs w:val="28"/>
        </w:rPr>
        <w:t>(sau đây gọi tắt là Biểu cam kết dịch vụ với WTO)</w:t>
      </w:r>
      <w:r>
        <w:rPr>
          <w:bCs/>
          <w:sz w:val="28"/>
          <w:szCs w:val="28"/>
        </w:rPr>
        <w:t xml:space="preserve"> </w:t>
      </w:r>
      <w:r w:rsidRPr="000A1A86">
        <w:rPr>
          <w:bCs/>
          <w:sz w:val="28"/>
          <w:szCs w:val="28"/>
        </w:rPr>
        <w:t xml:space="preserve">không thuộc diện cấp </w:t>
      </w:r>
      <w:r w:rsidR="003E084F">
        <w:rPr>
          <w:bCs/>
          <w:sz w:val="28"/>
          <w:szCs w:val="28"/>
        </w:rPr>
        <w:t>g</w:t>
      </w:r>
      <w:r w:rsidRPr="000A1A86">
        <w:rPr>
          <w:bCs/>
          <w:sz w:val="28"/>
          <w:szCs w:val="28"/>
        </w:rPr>
        <w:t>iấy phép lao động</w:t>
      </w:r>
      <w:r w:rsidRPr="000A1A86">
        <w:rPr>
          <w:sz w:val="28"/>
          <w:szCs w:val="28"/>
        </w:rPr>
        <w:t xml:space="preserve">. </w:t>
      </w:r>
    </w:p>
    <w:p w:rsidR="00FA4200" w:rsidRDefault="00FA4200" w:rsidP="00FA4200">
      <w:pPr>
        <w:spacing w:before="120" w:after="120"/>
        <w:ind w:firstLine="709"/>
        <w:jc w:val="both"/>
        <w:rPr>
          <w:bCs/>
          <w:sz w:val="28"/>
          <w:szCs w:val="28"/>
        </w:rPr>
      </w:pPr>
      <w:r w:rsidRPr="00B52EF4">
        <w:rPr>
          <w:sz w:val="28"/>
          <w:szCs w:val="28"/>
        </w:rPr>
        <w:t xml:space="preserve">2. </w:t>
      </w:r>
      <w:r w:rsidRPr="00FC3B5B">
        <w:rPr>
          <w:bCs/>
          <w:sz w:val="28"/>
          <w:szCs w:val="28"/>
        </w:rPr>
        <w:t xml:space="preserve">Thông tư này áp dụng đối với người </w:t>
      </w:r>
      <w:proofErr w:type="gramStart"/>
      <w:r w:rsidRPr="00FC3B5B">
        <w:rPr>
          <w:bCs/>
          <w:sz w:val="28"/>
          <w:szCs w:val="28"/>
        </w:rPr>
        <w:t>lao</w:t>
      </w:r>
      <w:proofErr w:type="gramEnd"/>
      <w:r w:rsidRPr="00FC3B5B">
        <w:rPr>
          <w:bCs/>
          <w:sz w:val="28"/>
          <w:szCs w:val="28"/>
        </w:rPr>
        <w:t xml:space="preserve"> động nước ngoài di chuyển trong nội bộ doanh nghiệp (bao gồm nhà quản lý, giám đốc điều hành, chuyên gia và lao động kỹ thuật</w:t>
      </w:r>
      <w:r w:rsidRPr="00502CCB">
        <w:rPr>
          <w:bCs/>
          <w:sz w:val="28"/>
          <w:szCs w:val="28"/>
        </w:rPr>
        <w:t>), người sử dụng lao độ</w:t>
      </w:r>
      <w:r w:rsidRPr="00B52EF4">
        <w:rPr>
          <w:bCs/>
          <w:sz w:val="28"/>
          <w:szCs w:val="28"/>
        </w:rPr>
        <w:t xml:space="preserve">ng nước ngoài và các tổ chức, cá nhân có liên quan. </w:t>
      </w:r>
    </w:p>
    <w:p w:rsidR="00FA4200" w:rsidRPr="00046C9E" w:rsidRDefault="00FA4200" w:rsidP="00FA4200">
      <w:pPr>
        <w:spacing w:before="120" w:after="120"/>
        <w:ind w:firstLine="709"/>
        <w:jc w:val="both"/>
        <w:rPr>
          <w:b/>
          <w:sz w:val="28"/>
          <w:szCs w:val="28"/>
        </w:rPr>
      </w:pPr>
      <w:proofErr w:type="gramStart"/>
      <w:r>
        <w:rPr>
          <w:b/>
          <w:bCs/>
          <w:sz w:val="28"/>
          <w:szCs w:val="28"/>
        </w:rPr>
        <w:t>Điều 2.</w:t>
      </w:r>
      <w:proofErr w:type="gramEnd"/>
      <w:r>
        <w:rPr>
          <w:b/>
          <w:bCs/>
          <w:sz w:val="28"/>
          <w:szCs w:val="28"/>
        </w:rPr>
        <w:t xml:space="preserve"> Hiện diện thương mại </w:t>
      </w:r>
    </w:p>
    <w:p w:rsidR="00FA4200" w:rsidRPr="00D220A8" w:rsidRDefault="00FA4200" w:rsidP="00FA4200">
      <w:pPr>
        <w:autoSpaceDE w:val="0"/>
        <w:autoSpaceDN w:val="0"/>
        <w:spacing w:before="120" w:after="120"/>
        <w:ind w:firstLine="709"/>
        <w:jc w:val="both"/>
        <w:rPr>
          <w:sz w:val="28"/>
          <w:szCs w:val="28"/>
        </w:rPr>
      </w:pPr>
      <w:r>
        <w:rPr>
          <w:sz w:val="28"/>
          <w:szCs w:val="28"/>
        </w:rPr>
        <w:t>Hi</w:t>
      </w:r>
      <w:r w:rsidRPr="00ED1B6F">
        <w:rPr>
          <w:sz w:val="28"/>
          <w:szCs w:val="28"/>
        </w:rPr>
        <w:t>ện</w:t>
      </w:r>
      <w:r>
        <w:rPr>
          <w:sz w:val="28"/>
          <w:szCs w:val="28"/>
        </w:rPr>
        <w:t xml:space="preserve"> di</w:t>
      </w:r>
      <w:r w:rsidRPr="00ED1B6F">
        <w:rPr>
          <w:sz w:val="28"/>
          <w:szCs w:val="28"/>
        </w:rPr>
        <w:t>ện</w:t>
      </w:r>
      <w:r>
        <w:rPr>
          <w:sz w:val="28"/>
          <w:szCs w:val="28"/>
        </w:rPr>
        <w:t xml:space="preserve"> th</w:t>
      </w:r>
      <w:r w:rsidRPr="00ED1B6F">
        <w:rPr>
          <w:sz w:val="28"/>
          <w:szCs w:val="28"/>
        </w:rPr>
        <w:t>ươ</w:t>
      </w:r>
      <w:r>
        <w:rPr>
          <w:sz w:val="28"/>
          <w:szCs w:val="28"/>
        </w:rPr>
        <w:t>ng m</w:t>
      </w:r>
      <w:r w:rsidRPr="00ED1B6F">
        <w:rPr>
          <w:sz w:val="28"/>
          <w:szCs w:val="28"/>
        </w:rPr>
        <w:t>ại</w:t>
      </w:r>
      <w:r>
        <w:rPr>
          <w:sz w:val="28"/>
          <w:szCs w:val="28"/>
        </w:rPr>
        <w:t xml:space="preserve"> quy định tại khoản 1 Điều 3 Nghị định số 11/2016/NĐ-CP</w:t>
      </w:r>
      <w:r w:rsidR="008E4AB9">
        <w:rPr>
          <w:sz w:val="28"/>
          <w:szCs w:val="28"/>
        </w:rPr>
        <w:t xml:space="preserve"> </w:t>
      </w:r>
      <w:r w:rsidR="00E27300">
        <w:rPr>
          <w:sz w:val="28"/>
          <w:szCs w:val="28"/>
        </w:rPr>
        <w:t>ngày 03 tháng 02 năm 2016 của Chính phủ q</w:t>
      </w:r>
      <w:r w:rsidR="008E4AB9">
        <w:rPr>
          <w:sz w:val="28"/>
          <w:szCs w:val="28"/>
        </w:rPr>
        <w:t xml:space="preserve">uy định chi tiết </w:t>
      </w:r>
      <w:r w:rsidR="008E4AB9">
        <w:rPr>
          <w:sz w:val="28"/>
          <w:szCs w:val="28"/>
        </w:rPr>
        <w:lastRenderedPageBreak/>
        <w:t>thi hành một số điều của Bộ luật Lao động về lao động nước ngoài làm việc tại Việt Nam (sau đây gọi tắt là Nghị định số 11/2016/NĐ-CP)</w:t>
      </w:r>
      <w:r>
        <w:rPr>
          <w:sz w:val="28"/>
          <w:szCs w:val="28"/>
        </w:rPr>
        <w:t xml:space="preserve"> bao g</w:t>
      </w:r>
      <w:r w:rsidRPr="00ED1B6F">
        <w:rPr>
          <w:sz w:val="28"/>
          <w:szCs w:val="28"/>
        </w:rPr>
        <w:t>ồm</w:t>
      </w:r>
      <w:r>
        <w:rPr>
          <w:sz w:val="28"/>
          <w:szCs w:val="28"/>
        </w:rPr>
        <w:t xml:space="preserve"> c</w:t>
      </w:r>
      <w:r w:rsidRPr="00D220A8">
        <w:rPr>
          <w:sz w:val="28"/>
          <w:szCs w:val="28"/>
        </w:rPr>
        <w:t>ác</w:t>
      </w:r>
      <w:r>
        <w:rPr>
          <w:sz w:val="28"/>
          <w:szCs w:val="28"/>
        </w:rPr>
        <w:t xml:space="preserve"> h</w:t>
      </w:r>
      <w:r w:rsidRPr="00D220A8">
        <w:rPr>
          <w:sz w:val="28"/>
          <w:szCs w:val="28"/>
        </w:rPr>
        <w:t>ìn</w:t>
      </w:r>
      <w:r>
        <w:rPr>
          <w:sz w:val="28"/>
          <w:szCs w:val="28"/>
        </w:rPr>
        <w:t>h th</w:t>
      </w:r>
      <w:r w:rsidRPr="00D220A8">
        <w:rPr>
          <w:sz w:val="28"/>
          <w:szCs w:val="28"/>
        </w:rPr>
        <w:t>ức</w:t>
      </w:r>
      <w:r>
        <w:rPr>
          <w:sz w:val="28"/>
          <w:szCs w:val="28"/>
        </w:rPr>
        <w:t xml:space="preserve">: </w:t>
      </w:r>
    </w:p>
    <w:p w:rsidR="00FA4200" w:rsidRDefault="00FA4200" w:rsidP="00FA4200">
      <w:pPr>
        <w:autoSpaceDE w:val="0"/>
        <w:autoSpaceDN w:val="0"/>
        <w:spacing w:before="120" w:after="120"/>
        <w:ind w:firstLine="709"/>
        <w:jc w:val="both"/>
        <w:rPr>
          <w:sz w:val="28"/>
          <w:szCs w:val="28"/>
        </w:rPr>
      </w:pPr>
      <w:r>
        <w:rPr>
          <w:sz w:val="28"/>
          <w:szCs w:val="28"/>
        </w:rPr>
        <w:t>a) Tổ chức kinh tế có vốn đầu tư nước ngoài;</w:t>
      </w:r>
    </w:p>
    <w:p w:rsidR="00FA4200" w:rsidRDefault="00FA4200" w:rsidP="00FA4200">
      <w:pPr>
        <w:autoSpaceDE w:val="0"/>
        <w:autoSpaceDN w:val="0"/>
        <w:spacing w:before="120" w:after="120"/>
        <w:ind w:firstLine="709"/>
        <w:jc w:val="both"/>
        <w:rPr>
          <w:sz w:val="28"/>
          <w:szCs w:val="28"/>
        </w:rPr>
      </w:pPr>
      <w:r>
        <w:rPr>
          <w:sz w:val="28"/>
          <w:szCs w:val="28"/>
        </w:rPr>
        <w:t xml:space="preserve">b) </w:t>
      </w:r>
      <w:r w:rsidRPr="00BA39CE">
        <w:rPr>
          <w:sz w:val="28"/>
          <w:szCs w:val="28"/>
        </w:rPr>
        <w:t xml:space="preserve">Văn phòng đại diện, </w:t>
      </w:r>
      <w:r>
        <w:rPr>
          <w:sz w:val="28"/>
          <w:szCs w:val="28"/>
        </w:rPr>
        <w:t>Ch</w:t>
      </w:r>
      <w:r w:rsidRPr="00BA39CE">
        <w:rPr>
          <w:sz w:val="28"/>
          <w:szCs w:val="28"/>
        </w:rPr>
        <w:t xml:space="preserve">i nhánh của </w:t>
      </w:r>
      <w:r>
        <w:rPr>
          <w:sz w:val="28"/>
          <w:szCs w:val="28"/>
        </w:rPr>
        <w:t>thương nhân nước ngoài tại Việt Nam;</w:t>
      </w:r>
    </w:p>
    <w:p w:rsidR="00FA4200" w:rsidRPr="00D220A8" w:rsidRDefault="00FA4200" w:rsidP="00FA4200">
      <w:pPr>
        <w:autoSpaceDE w:val="0"/>
        <w:autoSpaceDN w:val="0"/>
        <w:spacing w:before="120" w:after="120"/>
        <w:ind w:firstLine="709"/>
        <w:jc w:val="both"/>
        <w:rPr>
          <w:sz w:val="28"/>
          <w:szCs w:val="28"/>
        </w:rPr>
      </w:pPr>
      <w:r>
        <w:rPr>
          <w:sz w:val="28"/>
          <w:szCs w:val="28"/>
        </w:rPr>
        <w:t>c) Văn phòng điều hành của nhà đầu tư nước ngoài trong hợp đồng hợp tác kinh doanh.</w:t>
      </w:r>
    </w:p>
    <w:p w:rsidR="00FA4200" w:rsidRDefault="00FA4200" w:rsidP="00FA4200">
      <w:pPr>
        <w:tabs>
          <w:tab w:val="left" w:pos="851"/>
        </w:tabs>
        <w:spacing w:before="120" w:after="120"/>
        <w:ind w:firstLine="709"/>
        <w:jc w:val="both"/>
        <w:rPr>
          <w:b/>
          <w:bCs/>
          <w:sz w:val="28"/>
          <w:szCs w:val="28"/>
        </w:rPr>
      </w:pPr>
      <w:proofErr w:type="gramStart"/>
      <w:r w:rsidRPr="008A1C33">
        <w:rPr>
          <w:b/>
          <w:bCs/>
          <w:sz w:val="28"/>
          <w:szCs w:val="28"/>
        </w:rPr>
        <w:t xml:space="preserve">Điều </w:t>
      </w:r>
      <w:r>
        <w:rPr>
          <w:b/>
          <w:bCs/>
          <w:sz w:val="28"/>
          <w:szCs w:val="28"/>
        </w:rPr>
        <w:t>3</w:t>
      </w:r>
      <w:r w:rsidRPr="008A1C33">
        <w:rPr>
          <w:b/>
          <w:bCs/>
          <w:sz w:val="28"/>
          <w:szCs w:val="28"/>
        </w:rPr>
        <w:t>.</w:t>
      </w:r>
      <w:proofErr w:type="gramEnd"/>
      <w:r w:rsidRPr="008A1C33">
        <w:rPr>
          <w:b/>
          <w:bCs/>
          <w:sz w:val="28"/>
          <w:szCs w:val="28"/>
        </w:rPr>
        <w:t xml:space="preserve"> </w:t>
      </w:r>
      <w:r>
        <w:rPr>
          <w:b/>
          <w:bCs/>
          <w:sz w:val="28"/>
          <w:szCs w:val="28"/>
        </w:rPr>
        <w:t>C</w:t>
      </w:r>
      <w:r w:rsidRPr="008A1C33">
        <w:rPr>
          <w:b/>
          <w:bCs/>
          <w:sz w:val="28"/>
          <w:szCs w:val="28"/>
        </w:rPr>
        <w:t>ăn cứ</w:t>
      </w:r>
      <w:r>
        <w:rPr>
          <w:b/>
          <w:bCs/>
          <w:sz w:val="28"/>
          <w:szCs w:val="28"/>
        </w:rPr>
        <w:t xml:space="preserve"> </w:t>
      </w:r>
      <w:r w:rsidRPr="008A1C33">
        <w:rPr>
          <w:b/>
          <w:bCs/>
          <w:sz w:val="28"/>
          <w:szCs w:val="28"/>
        </w:rPr>
        <w:t xml:space="preserve">xác </w:t>
      </w:r>
      <w:r>
        <w:rPr>
          <w:b/>
          <w:bCs/>
          <w:sz w:val="28"/>
          <w:szCs w:val="28"/>
        </w:rPr>
        <w:t xml:space="preserve">định </w:t>
      </w:r>
      <w:r w:rsidRPr="008A1C33">
        <w:rPr>
          <w:b/>
          <w:bCs/>
          <w:sz w:val="28"/>
          <w:szCs w:val="28"/>
        </w:rPr>
        <w:t xml:space="preserve">người </w:t>
      </w:r>
      <w:proofErr w:type="gramStart"/>
      <w:r w:rsidRPr="008A1C33">
        <w:rPr>
          <w:b/>
          <w:bCs/>
          <w:sz w:val="28"/>
          <w:szCs w:val="28"/>
        </w:rPr>
        <w:t>lao</w:t>
      </w:r>
      <w:proofErr w:type="gramEnd"/>
      <w:r w:rsidRPr="008A1C33">
        <w:rPr>
          <w:b/>
          <w:bCs/>
          <w:sz w:val="28"/>
          <w:szCs w:val="28"/>
        </w:rPr>
        <w:t xml:space="preserve"> động nước ngoài di chuyển </w:t>
      </w:r>
      <w:r>
        <w:rPr>
          <w:b/>
          <w:bCs/>
          <w:sz w:val="28"/>
          <w:szCs w:val="28"/>
        </w:rPr>
        <w:t xml:space="preserve">trong </w:t>
      </w:r>
      <w:r w:rsidRPr="008A1C33">
        <w:rPr>
          <w:b/>
          <w:bCs/>
          <w:sz w:val="28"/>
          <w:szCs w:val="28"/>
        </w:rPr>
        <w:t xml:space="preserve">nội bộ doanh nghiệp </w:t>
      </w:r>
      <w:r>
        <w:rPr>
          <w:b/>
          <w:bCs/>
          <w:sz w:val="28"/>
          <w:szCs w:val="28"/>
        </w:rPr>
        <w:t>thuộc phạm vi mười một ngành dịch vụ trong Biểu cam kết dịch vụ với WTO không thuộc diện cấp giấy phép lao động</w:t>
      </w:r>
    </w:p>
    <w:p w:rsidR="00FA4200" w:rsidRDefault="00FA4200" w:rsidP="00FA4200">
      <w:pPr>
        <w:tabs>
          <w:tab w:val="left" w:pos="851"/>
        </w:tabs>
        <w:spacing w:after="120"/>
        <w:ind w:firstLine="709"/>
        <w:jc w:val="both"/>
        <w:rPr>
          <w:sz w:val="28"/>
          <w:szCs w:val="28"/>
        </w:rPr>
      </w:pPr>
      <w:r>
        <w:rPr>
          <w:bCs/>
          <w:sz w:val="28"/>
          <w:szCs w:val="28"/>
        </w:rPr>
        <w:t xml:space="preserve">1. Căn cứ xác định người lao động nước ngoài là nhà quản lý, giám đốc điều hành, chuyên gia di chuyển trong nội bộ doanh nghiệp </w:t>
      </w:r>
      <w:r w:rsidRPr="00AA44DE">
        <w:rPr>
          <w:bCs/>
          <w:sz w:val="28"/>
          <w:szCs w:val="28"/>
        </w:rPr>
        <w:t>thuộc phạm vi mười một ngành dịch vụ trong Biểu cam kết dịch vụ với WTO</w:t>
      </w:r>
      <w:r>
        <w:rPr>
          <w:b/>
          <w:bCs/>
          <w:sz w:val="28"/>
          <w:szCs w:val="28"/>
        </w:rPr>
        <w:t xml:space="preserve"> </w:t>
      </w:r>
      <w:r>
        <w:rPr>
          <w:bCs/>
          <w:sz w:val="28"/>
          <w:szCs w:val="28"/>
        </w:rPr>
        <w:t>không thuộc diện cấp giấy phép lao động</w:t>
      </w:r>
      <w:r>
        <w:rPr>
          <w:sz w:val="28"/>
          <w:szCs w:val="28"/>
        </w:rPr>
        <w:t xml:space="preserve"> quy định tại điểm a khoản 2 Điều 7 Nghị định số 11/2016/NĐ-CP bao gồm:</w:t>
      </w:r>
    </w:p>
    <w:p w:rsidR="00FA4200" w:rsidRDefault="00FA4200" w:rsidP="00FA4200">
      <w:pPr>
        <w:tabs>
          <w:tab w:val="left" w:pos="851"/>
        </w:tabs>
        <w:spacing w:after="120"/>
        <w:ind w:firstLine="709"/>
        <w:jc w:val="both"/>
        <w:rPr>
          <w:sz w:val="28"/>
          <w:szCs w:val="28"/>
        </w:rPr>
      </w:pPr>
      <w:r>
        <w:rPr>
          <w:sz w:val="28"/>
          <w:szCs w:val="28"/>
        </w:rPr>
        <w:t xml:space="preserve">a) Doanh nghiệp nước ngoài đã thành lập hiện diện thương mại trên lãnh thổ Việt Nam; </w:t>
      </w:r>
    </w:p>
    <w:p w:rsidR="00FA4200" w:rsidRDefault="00FA4200" w:rsidP="00FA4200">
      <w:pPr>
        <w:tabs>
          <w:tab w:val="left" w:pos="851"/>
        </w:tabs>
        <w:spacing w:after="120"/>
        <w:ind w:firstLine="709"/>
        <w:jc w:val="both"/>
        <w:rPr>
          <w:sz w:val="28"/>
          <w:szCs w:val="28"/>
        </w:rPr>
      </w:pPr>
      <w:r>
        <w:rPr>
          <w:sz w:val="28"/>
          <w:szCs w:val="28"/>
        </w:rPr>
        <w:t xml:space="preserve">b) Hiện diện thương mại của doanh nghiệp nước ngoài trên lãnh thổ Việt Nam hoạt động thuộc phạm </w:t>
      </w:r>
      <w:proofErr w:type="gramStart"/>
      <w:r>
        <w:rPr>
          <w:sz w:val="28"/>
          <w:szCs w:val="28"/>
        </w:rPr>
        <w:t>vi</w:t>
      </w:r>
      <w:proofErr w:type="gramEnd"/>
      <w:r>
        <w:rPr>
          <w:sz w:val="28"/>
          <w:szCs w:val="28"/>
        </w:rPr>
        <w:t xml:space="preserve"> mười một ngành dịch vụ </w:t>
      </w:r>
      <w:r w:rsidR="00545AC3">
        <w:rPr>
          <w:sz w:val="28"/>
          <w:szCs w:val="28"/>
        </w:rPr>
        <w:t>quy định tại</w:t>
      </w:r>
      <w:r>
        <w:rPr>
          <w:sz w:val="28"/>
          <w:szCs w:val="28"/>
        </w:rPr>
        <w:t xml:space="preserve"> Phụ lục I Thông tư này;</w:t>
      </w:r>
    </w:p>
    <w:p w:rsidR="00FA4200" w:rsidRDefault="00FA4200" w:rsidP="00FA4200">
      <w:pPr>
        <w:tabs>
          <w:tab w:val="left" w:pos="851"/>
        </w:tabs>
        <w:spacing w:after="120"/>
        <w:ind w:firstLine="709"/>
        <w:jc w:val="both"/>
        <w:rPr>
          <w:sz w:val="28"/>
          <w:szCs w:val="28"/>
        </w:rPr>
      </w:pPr>
      <w:r>
        <w:rPr>
          <w:sz w:val="28"/>
          <w:szCs w:val="28"/>
        </w:rPr>
        <w:t xml:space="preserve">c) Người </w:t>
      </w:r>
      <w:proofErr w:type="gramStart"/>
      <w:r>
        <w:rPr>
          <w:sz w:val="28"/>
          <w:szCs w:val="28"/>
        </w:rPr>
        <w:t>lao</w:t>
      </w:r>
      <w:proofErr w:type="gramEnd"/>
      <w:r>
        <w:rPr>
          <w:sz w:val="28"/>
          <w:szCs w:val="28"/>
        </w:rPr>
        <w:t xml:space="preserve"> động nước ngoài đã được doanh nghiệp nước ngoài tuyển dụng ít nhất 12 tháng trước khi được cử sang Việt Nam làm việc tại hiện diện thương mại của doanh nghiệp nước ngoài đó trên lãnh thổ Việt Nam. </w:t>
      </w:r>
    </w:p>
    <w:p w:rsidR="00FA4200" w:rsidRDefault="00FA4200" w:rsidP="00FA4200">
      <w:pPr>
        <w:tabs>
          <w:tab w:val="left" w:pos="851"/>
        </w:tabs>
        <w:spacing w:after="120"/>
        <w:ind w:firstLine="709"/>
        <w:jc w:val="both"/>
        <w:rPr>
          <w:sz w:val="28"/>
          <w:szCs w:val="28"/>
        </w:rPr>
      </w:pPr>
      <w:r>
        <w:rPr>
          <w:sz w:val="28"/>
          <w:szCs w:val="28"/>
        </w:rPr>
        <w:t xml:space="preserve">2. </w:t>
      </w:r>
      <w:r>
        <w:rPr>
          <w:bCs/>
          <w:sz w:val="28"/>
          <w:szCs w:val="28"/>
        </w:rPr>
        <w:t xml:space="preserve">Căn cứ xác định người lao động nước ngoài là lao động kỹ thuật di chuyển trong nội bộ doanh nghiệp </w:t>
      </w:r>
      <w:r w:rsidRPr="00AA44DE">
        <w:rPr>
          <w:bCs/>
          <w:sz w:val="28"/>
          <w:szCs w:val="28"/>
        </w:rPr>
        <w:t>thuộc</w:t>
      </w:r>
      <w:r>
        <w:rPr>
          <w:bCs/>
          <w:sz w:val="28"/>
          <w:szCs w:val="28"/>
        </w:rPr>
        <w:t xml:space="preserve"> phạm vi mười một </w:t>
      </w:r>
      <w:r w:rsidRPr="00AA44DE">
        <w:rPr>
          <w:bCs/>
          <w:sz w:val="28"/>
          <w:szCs w:val="28"/>
        </w:rPr>
        <w:t>ngành dịch vụ trong Biểu cam kết dịch vụ với WTO</w:t>
      </w:r>
      <w:r>
        <w:rPr>
          <w:b/>
          <w:bCs/>
          <w:sz w:val="28"/>
          <w:szCs w:val="28"/>
        </w:rPr>
        <w:t xml:space="preserve"> </w:t>
      </w:r>
      <w:r>
        <w:rPr>
          <w:bCs/>
          <w:sz w:val="28"/>
          <w:szCs w:val="28"/>
        </w:rPr>
        <w:t>không thuộc diện cấp giấy phép lao động</w:t>
      </w:r>
      <w:r>
        <w:rPr>
          <w:sz w:val="28"/>
          <w:szCs w:val="28"/>
        </w:rPr>
        <w:t xml:space="preserve"> quy định tại điểm a khoản 2 Điều 7 Nghị định số 11/2016/NĐ-CP bao gồm:</w:t>
      </w:r>
    </w:p>
    <w:p w:rsidR="00FA4200" w:rsidRDefault="00FA4200" w:rsidP="00FA4200">
      <w:pPr>
        <w:tabs>
          <w:tab w:val="left" w:pos="851"/>
        </w:tabs>
        <w:spacing w:after="120"/>
        <w:ind w:firstLine="709"/>
        <w:jc w:val="both"/>
        <w:rPr>
          <w:sz w:val="28"/>
          <w:szCs w:val="28"/>
        </w:rPr>
      </w:pPr>
      <w:r>
        <w:rPr>
          <w:sz w:val="28"/>
          <w:szCs w:val="28"/>
        </w:rPr>
        <w:t xml:space="preserve">a) Doanh nghiệp nước ngoài đã thành lập hiện diện thương mại trên lãnh thổ Việt Nam; </w:t>
      </w:r>
    </w:p>
    <w:p w:rsidR="00FA4200" w:rsidRDefault="00FA4200" w:rsidP="00FA4200">
      <w:pPr>
        <w:tabs>
          <w:tab w:val="left" w:pos="851"/>
        </w:tabs>
        <w:spacing w:after="120"/>
        <w:ind w:firstLine="709"/>
        <w:jc w:val="both"/>
        <w:rPr>
          <w:sz w:val="28"/>
          <w:szCs w:val="28"/>
        </w:rPr>
      </w:pPr>
      <w:r>
        <w:rPr>
          <w:sz w:val="28"/>
          <w:szCs w:val="28"/>
        </w:rPr>
        <w:t xml:space="preserve">b) Hiện diện thương mại của doanh nghiệp nước ngoài trên lãnh thổ Việt Nam hoạt động thuộc phạm </w:t>
      </w:r>
      <w:proofErr w:type="gramStart"/>
      <w:r>
        <w:rPr>
          <w:sz w:val="28"/>
          <w:szCs w:val="28"/>
        </w:rPr>
        <w:t>vi</w:t>
      </w:r>
      <w:proofErr w:type="gramEnd"/>
      <w:r>
        <w:rPr>
          <w:sz w:val="28"/>
          <w:szCs w:val="28"/>
        </w:rPr>
        <w:t xml:space="preserve"> mười một ngành dịch vụ quy định tại Phụ lục II Thông tư này;</w:t>
      </w:r>
    </w:p>
    <w:p w:rsidR="00FA4200" w:rsidRDefault="00FA4200" w:rsidP="00FA4200">
      <w:pPr>
        <w:tabs>
          <w:tab w:val="left" w:pos="851"/>
        </w:tabs>
        <w:spacing w:after="120"/>
        <w:ind w:firstLine="709"/>
        <w:jc w:val="both"/>
        <w:rPr>
          <w:sz w:val="28"/>
          <w:szCs w:val="28"/>
        </w:rPr>
      </w:pPr>
      <w:r>
        <w:rPr>
          <w:sz w:val="28"/>
          <w:szCs w:val="28"/>
        </w:rPr>
        <w:t xml:space="preserve">c) Người </w:t>
      </w:r>
      <w:proofErr w:type="gramStart"/>
      <w:r>
        <w:rPr>
          <w:sz w:val="28"/>
          <w:szCs w:val="28"/>
        </w:rPr>
        <w:t>lao</w:t>
      </w:r>
      <w:proofErr w:type="gramEnd"/>
      <w:r>
        <w:rPr>
          <w:sz w:val="28"/>
          <w:szCs w:val="28"/>
        </w:rPr>
        <w:t xml:space="preserve"> động nước ngoài đã được doanh nghiệp nước ngoài tuyển dụng ít nhất 12 tháng trước khi được cử sang Việt Nam làm việc tại hiện diện thương mại của doanh nghiệp nước ngoài đó trên lãnh thổ Việt Nam. </w:t>
      </w:r>
    </w:p>
    <w:p w:rsidR="00FA4200" w:rsidRDefault="00FA4200" w:rsidP="00FA4200">
      <w:pPr>
        <w:tabs>
          <w:tab w:val="left" w:pos="851"/>
        </w:tabs>
        <w:spacing w:before="120" w:after="120"/>
        <w:ind w:firstLine="709"/>
        <w:jc w:val="both"/>
        <w:rPr>
          <w:b/>
          <w:bCs/>
          <w:sz w:val="28"/>
          <w:szCs w:val="28"/>
        </w:rPr>
      </w:pPr>
      <w:proofErr w:type="gramStart"/>
      <w:r>
        <w:rPr>
          <w:b/>
          <w:bCs/>
          <w:sz w:val="28"/>
          <w:szCs w:val="28"/>
        </w:rPr>
        <w:lastRenderedPageBreak/>
        <w:t>Điều 4.</w:t>
      </w:r>
      <w:proofErr w:type="gramEnd"/>
      <w:r>
        <w:rPr>
          <w:b/>
          <w:bCs/>
          <w:sz w:val="28"/>
          <w:szCs w:val="28"/>
        </w:rPr>
        <w:t xml:space="preserve"> Xác định</w:t>
      </w:r>
      <w:r w:rsidRPr="00C00402">
        <w:rPr>
          <w:b/>
          <w:bCs/>
          <w:sz w:val="28"/>
          <w:szCs w:val="28"/>
        </w:rPr>
        <w:t xml:space="preserve"> người </w:t>
      </w:r>
      <w:proofErr w:type="gramStart"/>
      <w:r w:rsidRPr="00C00402">
        <w:rPr>
          <w:b/>
          <w:bCs/>
          <w:sz w:val="28"/>
          <w:szCs w:val="28"/>
        </w:rPr>
        <w:t>lao</w:t>
      </w:r>
      <w:proofErr w:type="gramEnd"/>
      <w:r w:rsidRPr="00C00402">
        <w:rPr>
          <w:b/>
          <w:bCs/>
          <w:sz w:val="28"/>
          <w:szCs w:val="28"/>
        </w:rPr>
        <w:t xml:space="preserve"> động nước ngoài di chuyển trong nội bộ doanh nghiệp </w:t>
      </w:r>
      <w:r>
        <w:rPr>
          <w:b/>
          <w:bCs/>
          <w:sz w:val="28"/>
          <w:szCs w:val="28"/>
        </w:rPr>
        <w:t>th</w:t>
      </w:r>
      <w:r>
        <w:rPr>
          <w:b/>
          <w:bCs/>
          <w:sz w:val="28"/>
          <w:szCs w:val="28"/>
          <w:lang w:val="vi-VN"/>
        </w:rPr>
        <w:t xml:space="preserve">uộc phạm vi mười một ngành dịch vụ trong Biểu cam kết dịch vụ với WTO </w:t>
      </w:r>
    </w:p>
    <w:p w:rsidR="00FA4200" w:rsidRDefault="00FA4200" w:rsidP="00FA4200">
      <w:pPr>
        <w:tabs>
          <w:tab w:val="left" w:pos="851"/>
        </w:tabs>
        <w:spacing w:before="120" w:after="120"/>
        <w:ind w:firstLine="709"/>
        <w:jc w:val="both"/>
        <w:rPr>
          <w:sz w:val="28"/>
          <w:szCs w:val="28"/>
        </w:rPr>
      </w:pPr>
      <w:r>
        <w:rPr>
          <w:bCs/>
          <w:sz w:val="28"/>
          <w:szCs w:val="28"/>
        </w:rPr>
        <w:t>1. Giấy tờ</w:t>
      </w:r>
      <w:r w:rsidRPr="006B3D23">
        <w:rPr>
          <w:sz w:val="28"/>
          <w:szCs w:val="28"/>
        </w:rPr>
        <w:t xml:space="preserve"> để chứng minh người </w:t>
      </w:r>
      <w:proofErr w:type="gramStart"/>
      <w:r w:rsidRPr="006B3D23">
        <w:rPr>
          <w:sz w:val="28"/>
          <w:szCs w:val="28"/>
        </w:rPr>
        <w:t>lao</w:t>
      </w:r>
      <w:proofErr w:type="gramEnd"/>
      <w:r w:rsidRPr="006B3D23">
        <w:rPr>
          <w:sz w:val="28"/>
          <w:szCs w:val="28"/>
        </w:rPr>
        <w:t xml:space="preserve"> động nước ngoài</w:t>
      </w:r>
      <w:r>
        <w:rPr>
          <w:sz w:val="28"/>
          <w:szCs w:val="28"/>
        </w:rPr>
        <w:t xml:space="preserve"> </w:t>
      </w:r>
      <w:r w:rsidRPr="006B3D23">
        <w:rPr>
          <w:sz w:val="28"/>
          <w:szCs w:val="28"/>
        </w:rPr>
        <w:t>không th</w:t>
      </w:r>
      <w:r>
        <w:rPr>
          <w:sz w:val="28"/>
          <w:szCs w:val="28"/>
        </w:rPr>
        <w:t xml:space="preserve">uộc </w:t>
      </w:r>
      <w:r w:rsidR="00271C55">
        <w:rPr>
          <w:sz w:val="28"/>
          <w:szCs w:val="28"/>
        </w:rPr>
        <w:t>diện cấp giấy phép lao động</w:t>
      </w:r>
      <w:r>
        <w:rPr>
          <w:sz w:val="28"/>
          <w:szCs w:val="28"/>
        </w:rPr>
        <w:t xml:space="preserve"> quy định tại điểm c khoản 3 Điều 8 Nghị định số 11/2016/NĐ-CP bao gồm:</w:t>
      </w:r>
    </w:p>
    <w:p w:rsidR="00FA4200" w:rsidRDefault="00FA4200" w:rsidP="00FA4200">
      <w:pPr>
        <w:pStyle w:val="NormalWeb"/>
        <w:tabs>
          <w:tab w:val="left" w:pos="851"/>
        </w:tabs>
        <w:spacing w:before="120" w:beforeAutospacing="0" w:after="120" w:afterAutospacing="0"/>
        <w:ind w:firstLine="709"/>
        <w:jc w:val="both"/>
        <w:rPr>
          <w:sz w:val="28"/>
          <w:szCs w:val="28"/>
        </w:rPr>
      </w:pPr>
      <w:r>
        <w:rPr>
          <w:sz w:val="28"/>
          <w:szCs w:val="28"/>
        </w:rPr>
        <w:t>a) V</w:t>
      </w:r>
      <w:r w:rsidRPr="006B3D23">
        <w:rPr>
          <w:sz w:val="28"/>
          <w:szCs w:val="28"/>
        </w:rPr>
        <w:t xml:space="preserve">ăn bản của doanh nghiệp nước ngoài cử </w:t>
      </w:r>
      <w:r>
        <w:rPr>
          <w:sz w:val="28"/>
          <w:szCs w:val="28"/>
        </w:rPr>
        <w:t xml:space="preserve">người lao động </w:t>
      </w:r>
      <w:r w:rsidRPr="006B3D23">
        <w:rPr>
          <w:sz w:val="28"/>
          <w:szCs w:val="28"/>
        </w:rPr>
        <w:t>sang làm việc tại hiện diện thương mại của doanh nghiệp nước ngoài đó trên lãnh thổ Việt Nam</w:t>
      </w:r>
      <w:r>
        <w:rPr>
          <w:sz w:val="28"/>
          <w:szCs w:val="28"/>
        </w:rPr>
        <w:t xml:space="preserve"> có nêu vị trí công việc, chức danh công việc và thời gian làm việc; </w:t>
      </w:r>
    </w:p>
    <w:p w:rsidR="00FA4200" w:rsidRDefault="00FA4200" w:rsidP="00FA4200">
      <w:pPr>
        <w:pStyle w:val="NormalWeb"/>
        <w:tabs>
          <w:tab w:val="left" w:pos="851"/>
        </w:tabs>
        <w:spacing w:before="120" w:beforeAutospacing="0" w:after="120" w:afterAutospacing="0"/>
        <w:ind w:firstLine="709"/>
        <w:jc w:val="both"/>
        <w:rPr>
          <w:sz w:val="28"/>
          <w:szCs w:val="28"/>
        </w:rPr>
      </w:pPr>
      <w:r>
        <w:rPr>
          <w:sz w:val="28"/>
          <w:szCs w:val="28"/>
        </w:rPr>
        <w:t xml:space="preserve">b) </w:t>
      </w:r>
      <w:r w:rsidRPr="006B3D23">
        <w:rPr>
          <w:sz w:val="28"/>
          <w:szCs w:val="28"/>
        </w:rPr>
        <w:t xml:space="preserve">Văn bản </w:t>
      </w:r>
      <w:r>
        <w:rPr>
          <w:sz w:val="28"/>
          <w:szCs w:val="28"/>
        </w:rPr>
        <w:t>chứng minh</w:t>
      </w:r>
      <w:r w:rsidRPr="006B3D23">
        <w:rPr>
          <w:sz w:val="28"/>
          <w:szCs w:val="28"/>
        </w:rPr>
        <w:t xml:space="preserve"> </w:t>
      </w:r>
      <w:r>
        <w:rPr>
          <w:sz w:val="28"/>
          <w:szCs w:val="28"/>
        </w:rPr>
        <w:t xml:space="preserve">người lao động nước ngoài </w:t>
      </w:r>
      <w:r w:rsidRPr="006B3D23">
        <w:rPr>
          <w:sz w:val="28"/>
          <w:szCs w:val="28"/>
        </w:rPr>
        <w:t>là ch</w:t>
      </w:r>
      <w:r>
        <w:rPr>
          <w:sz w:val="28"/>
          <w:szCs w:val="28"/>
        </w:rPr>
        <w:t>uyên g</w:t>
      </w:r>
      <w:r w:rsidR="00271C55">
        <w:rPr>
          <w:sz w:val="28"/>
          <w:szCs w:val="28"/>
        </w:rPr>
        <w:t>ia thực hiện theo quy định tại k</w:t>
      </w:r>
      <w:r>
        <w:rPr>
          <w:sz w:val="28"/>
          <w:szCs w:val="28"/>
        </w:rPr>
        <w:t xml:space="preserve">hoản 2 Điều 6 của Thông tư số 40/2016/TT-BLĐTBXH ngày 25 tháng 10 năm 2016 của Bộ Lao động - Thương binh và Xã hội hướng dẫn thi hành một số điều của Nghị định </w:t>
      </w:r>
      <w:r w:rsidR="00545AC3">
        <w:rPr>
          <w:sz w:val="28"/>
          <w:szCs w:val="28"/>
        </w:rPr>
        <w:t xml:space="preserve">số </w:t>
      </w:r>
      <w:r>
        <w:rPr>
          <w:sz w:val="28"/>
          <w:szCs w:val="28"/>
        </w:rPr>
        <w:t xml:space="preserve">11/2016/NĐ-CP (sau đây gọi tắt là Thông tư số 40/2016/TT-BLĐTBXH); </w:t>
      </w:r>
    </w:p>
    <w:p w:rsidR="00FA4200" w:rsidRDefault="00FA4200" w:rsidP="00FA4200">
      <w:pPr>
        <w:pStyle w:val="NormalWeb"/>
        <w:tabs>
          <w:tab w:val="left" w:pos="851"/>
        </w:tabs>
        <w:spacing w:before="120" w:beforeAutospacing="0" w:after="120" w:afterAutospacing="0"/>
        <w:ind w:firstLine="709"/>
        <w:jc w:val="both"/>
        <w:rPr>
          <w:sz w:val="28"/>
          <w:szCs w:val="28"/>
        </w:rPr>
      </w:pPr>
      <w:r>
        <w:rPr>
          <w:sz w:val="28"/>
          <w:szCs w:val="28"/>
        </w:rPr>
        <w:t xml:space="preserve">c) </w:t>
      </w:r>
      <w:r w:rsidRPr="006B3D23">
        <w:rPr>
          <w:sz w:val="28"/>
          <w:szCs w:val="28"/>
        </w:rPr>
        <w:t xml:space="preserve">Văn bản </w:t>
      </w:r>
      <w:r>
        <w:rPr>
          <w:sz w:val="28"/>
          <w:szCs w:val="28"/>
        </w:rPr>
        <w:t xml:space="preserve">chứng minh người </w:t>
      </w:r>
      <w:proofErr w:type="gramStart"/>
      <w:r>
        <w:rPr>
          <w:sz w:val="28"/>
          <w:szCs w:val="28"/>
        </w:rPr>
        <w:t>la</w:t>
      </w:r>
      <w:bookmarkStart w:id="0" w:name="_GoBack"/>
      <w:bookmarkEnd w:id="0"/>
      <w:r>
        <w:rPr>
          <w:sz w:val="28"/>
          <w:szCs w:val="28"/>
        </w:rPr>
        <w:t>o</w:t>
      </w:r>
      <w:proofErr w:type="gramEnd"/>
      <w:r>
        <w:rPr>
          <w:sz w:val="28"/>
          <w:szCs w:val="28"/>
        </w:rPr>
        <w:t xml:space="preserve"> động nước ngoài </w:t>
      </w:r>
      <w:r w:rsidRPr="006B3D23">
        <w:rPr>
          <w:sz w:val="28"/>
          <w:szCs w:val="28"/>
        </w:rPr>
        <w:t xml:space="preserve">là </w:t>
      </w:r>
      <w:r>
        <w:rPr>
          <w:sz w:val="28"/>
          <w:szCs w:val="28"/>
        </w:rPr>
        <w:t>lao động kỹ thuật thực hiện theo quy định tại khoản 3 Điều 6 Thông tư số 40/2016/TT-BLĐTBXH;</w:t>
      </w:r>
    </w:p>
    <w:p w:rsidR="00FA4200" w:rsidRDefault="00FA4200" w:rsidP="00FA4200">
      <w:pPr>
        <w:pStyle w:val="NormalWeb"/>
        <w:tabs>
          <w:tab w:val="left" w:pos="851"/>
        </w:tabs>
        <w:spacing w:before="120" w:beforeAutospacing="0" w:after="120" w:afterAutospacing="0"/>
        <w:ind w:firstLine="709"/>
        <w:jc w:val="both"/>
        <w:rPr>
          <w:sz w:val="28"/>
          <w:szCs w:val="28"/>
        </w:rPr>
      </w:pPr>
      <w:r>
        <w:rPr>
          <w:sz w:val="28"/>
          <w:szCs w:val="28"/>
        </w:rPr>
        <w:t>d) V</w:t>
      </w:r>
      <w:r w:rsidRPr="006B3D23">
        <w:rPr>
          <w:sz w:val="28"/>
          <w:szCs w:val="28"/>
        </w:rPr>
        <w:t xml:space="preserve">ăn bản chứng minh người lao động nước ngoài đã được doanh </w:t>
      </w:r>
      <w:r>
        <w:rPr>
          <w:sz w:val="28"/>
          <w:szCs w:val="28"/>
        </w:rPr>
        <w:t>nghiệp nước ngoài tuyển dụng ít nhất 12 tháng trước khi được cử sang làm việc tại hiện diện thương mại của doanh nghiệp nước ngoài đó trên lãnh thổ Việt Nam thực hiện theo quy định tại khoản 4 Điều 6 Thông tư số 40/2016/TT-BLĐTBXH;</w:t>
      </w:r>
    </w:p>
    <w:p w:rsidR="00FA4200" w:rsidRDefault="00FA4200" w:rsidP="00FA4200">
      <w:pPr>
        <w:spacing w:before="120" w:after="120"/>
        <w:ind w:firstLine="709"/>
        <w:jc w:val="both"/>
        <w:rPr>
          <w:sz w:val="28"/>
          <w:szCs w:val="28"/>
        </w:rPr>
      </w:pPr>
      <w:r>
        <w:rPr>
          <w:sz w:val="28"/>
          <w:szCs w:val="28"/>
          <w:lang w:val="pt-BR"/>
        </w:rPr>
        <w:t xml:space="preserve">đ) Văn bản </w:t>
      </w:r>
      <w:r w:rsidRPr="00046C9E">
        <w:rPr>
          <w:sz w:val="28"/>
          <w:szCs w:val="28"/>
          <w:lang w:val="pt-BR"/>
        </w:rPr>
        <w:t>chứng minh</w:t>
      </w:r>
      <w:r w:rsidRPr="00046C9E">
        <w:rPr>
          <w:bCs/>
          <w:sz w:val="28"/>
          <w:szCs w:val="28"/>
        </w:rPr>
        <w:t xml:space="preserve"> hiện diện thương mại </w:t>
      </w:r>
      <w:r>
        <w:rPr>
          <w:bCs/>
          <w:sz w:val="28"/>
          <w:szCs w:val="28"/>
        </w:rPr>
        <w:t xml:space="preserve">của doanh nghiệp nước ngoài trên lãnh thổ Việt Nam hoạt động trong phạm vi </w:t>
      </w:r>
      <w:r>
        <w:rPr>
          <w:bCs/>
          <w:sz w:val="28"/>
          <w:szCs w:val="28"/>
          <w:lang w:val="vi-VN"/>
        </w:rPr>
        <w:t xml:space="preserve">mười một </w:t>
      </w:r>
      <w:r>
        <w:rPr>
          <w:bCs/>
          <w:sz w:val="28"/>
          <w:szCs w:val="28"/>
        </w:rPr>
        <w:t xml:space="preserve">ngành dịch vụ quy định tại </w:t>
      </w:r>
      <w:r w:rsidR="00C1189B">
        <w:rPr>
          <w:bCs/>
          <w:sz w:val="28"/>
          <w:szCs w:val="28"/>
        </w:rPr>
        <w:t xml:space="preserve">các </w:t>
      </w:r>
      <w:r w:rsidR="00547F54">
        <w:rPr>
          <w:bCs/>
          <w:sz w:val="28"/>
          <w:szCs w:val="28"/>
        </w:rPr>
        <w:t xml:space="preserve">Phụ lục của </w:t>
      </w:r>
      <w:r>
        <w:rPr>
          <w:bCs/>
          <w:sz w:val="28"/>
          <w:szCs w:val="28"/>
        </w:rPr>
        <w:t xml:space="preserve">Thông tư này là một trong các giấy tờ sau: </w:t>
      </w:r>
      <w:r>
        <w:rPr>
          <w:sz w:val="28"/>
          <w:szCs w:val="28"/>
        </w:rPr>
        <w:t>Giấy chứng nhận đăng ký doanh nghiệp</w:t>
      </w:r>
      <w:r w:rsidR="00271C55">
        <w:rPr>
          <w:sz w:val="28"/>
          <w:szCs w:val="28"/>
        </w:rPr>
        <w:t xml:space="preserve"> hoặc giấy tờ có giá trị pháp lý tương đương</w:t>
      </w:r>
      <w:r>
        <w:rPr>
          <w:sz w:val="28"/>
          <w:szCs w:val="28"/>
        </w:rPr>
        <w:t>; Giấy phép thành lập Văn phòng đại diện; Giấy phép thành lập Chi nhánh do cơ quan có thẩm quyền của Việt Nam cấp.</w:t>
      </w:r>
    </w:p>
    <w:p w:rsidR="00FA4200" w:rsidRDefault="00FA4200" w:rsidP="00FA4200">
      <w:pPr>
        <w:spacing w:before="120" w:after="120"/>
        <w:ind w:firstLine="709"/>
        <w:jc w:val="both"/>
        <w:rPr>
          <w:bCs/>
          <w:sz w:val="28"/>
          <w:szCs w:val="28"/>
        </w:rPr>
      </w:pPr>
      <w:r w:rsidRPr="00B14A27">
        <w:rPr>
          <w:bCs/>
          <w:sz w:val="28"/>
          <w:szCs w:val="28"/>
        </w:rPr>
        <w:t xml:space="preserve">2. </w:t>
      </w:r>
      <w:r>
        <w:rPr>
          <w:bCs/>
          <w:sz w:val="28"/>
          <w:szCs w:val="28"/>
        </w:rPr>
        <w:t xml:space="preserve">Việc </w:t>
      </w:r>
      <w:r w:rsidRPr="00B14A27">
        <w:rPr>
          <w:bCs/>
          <w:sz w:val="28"/>
          <w:szCs w:val="28"/>
        </w:rPr>
        <w:t xml:space="preserve">xác nhận </w:t>
      </w:r>
      <w:r>
        <w:rPr>
          <w:bCs/>
          <w:sz w:val="28"/>
          <w:szCs w:val="28"/>
        </w:rPr>
        <w:t>n</w:t>
      </w:r>
      <w:r w:rsidRPr="00B14A27">
        <w:rPr>
          <w:bCs/>
          <w:sz w:val="28"/>
          <w:szCs w:val="28"/>
        </w:rPr>
        <w:t xml:space="preserve">gười </w:t>
      </w:r>
      <w:proofErr w:type="gramStart"/>
      <w:r w:rsidRPr="00B14A27">
        <w:rPr>
          <w:bCs/>
          <w:sz w:val="28"/>
          <w:szCs w:val="28"/>
        </w:rPr>
        <w:t>lao</w:t>
      </w:r>
      <w:proofErr w:type="gramEnd"/>
      <w:r w:rsidRPr="00B14A27">
        <w:rPr>
          <w:bCs/>
          <w:sz w:val="28"/>
          <w:szCs w:val="28"/>
        </w:rPr>
        <w:t xml:space="preserve"> động nước ngoài di chuyển trong nội bộ doanh nghiệp th</w:t>
      </w:r>
      <w:r w:rsidRPr="00B14A27">
        <w:rPr>
          <w:bCs/>
          <w:sz w:val="28"/>
          <w:szCs w:val="28"/>
          <w:lang w:val="vi-VN"/>
        </w:rPr>
        <w:t xml:space="preserve">uộc phạm vi </w:t>
      </w:r>
      <w:r w:rsidRPr="00B14A27">
        <w:rPr>
          <w:bCs/>
          <w:sz w:val="28"/>
          <w:szCs w:val="28"/>
        </w:rPr>
        <w:t>mười một</w:t>
      </w:r>
      <w:r w:rsidRPr="00B14A27">
        <w:rPr>
          <w:bCs/>
          <w:sz w:val="28"/>
          <w:szCs w:val="28"/>
          <w:lang w:val="vi-VN"/>
        </w:rPr>
        <w:t xml:space="preserve"> ngành dịch vụ trong Biểu cam kết dịch vụ với WTO</w:t>
      </w:r>
      <w:r>
        <w:rPr>
          <w:bCs/>
          <w:sz w:val="28"/>
          <w:szCs w:val="28"/>
        </w:rPr>
        <w:t xml:space="preserve"> </w:t>
      </w:r>
      <w:r w:rsidRPr="00B14A27">
        <w:rPr>
          <w:bCs/>
          <w:sz w:val="28"/>
          <w:szCs w:val="28"/>
        </w:rPr>
        <w:t xml:space="preserve">không thuộc diện cấp giấy phép lao động </w:t>
      </w:r>
      <w:r>
        <w:rPr>
          <w:bCs/>
          <w:sz w:val="28"/>
          <w:szCs w:val="28"/>
        </w:rPr>
        <w:t xml:space="preserve">thực hiện theo </w:t>
      </w:r>
      <w:r w:rsidRPr="00B14A27">
        <w:rPr>
          <w:bCs/>
          <w:sz w:val="28"/>
          <w:szCs w:val="28"/>
        </w:rPr>
        <w:t>quy định tại</w:t>
      </w:r>
      <w:r>
        <w:rPr>
          <w:bCs/>
          <w:sz w:val="28"/>
          <w:szCs w:val="28"/>
        </w:rPr>
        <w:t xml:space="preserve"> Nghị định số 11/2016/NĐ-CP và Thông tư số 40/2016/TT-BLĐTBXH</w:t>
      </w:r>
      <w:r w:rsidRPr="00B14A27">
        <w:rPr>
          <w:bCs/>
          <w:sz w:val="28"/>
          <w:szCs w:val="28"/>
        </w:rPr>
        <w:t>.</w:t>
      </w:r>
    </w:p>
    <w:p w:rsidR="00FA4200" w:rsidRPr="00046C9E" w:rsidRDefault="00FA4200" w:rsidP="00FA4200">
      <w:pPr>
        <w:spacing w:before="120" w:after="120"/>
        <w:ind w:firstLine="709"/>
        <w:jc w:val="both"/>
        <w:rPr>
          <w:sz w:val="28"/>
          <w:szCs w:val="28"/>
        </w:rPr>
      </w:pPr>
      <w:proofErr w:type="gramStart"/>
      <w:r>
        <w:rPr>
          <w:b/>
          <w:bCs/>
          <w:sz w:val="28"/>
          <w:szCs w:val="28"/>
        </w:rPr>
        <w:t>Điều 5</w:t>
      </w:r>
      <w:r w:rsidRPr="00046C9E">
        <w:rPr>
          <w:b/>
          <w:bCs/>
          <w:sz w:val="28"/>
          <w:szCs w:val="28"/>
        </w:rPr>
        <w:t>.</w:t>
      </w:r>
      <w:proofErr w:type="gramEnd"/>
      <w:r w:rsidRPr="00046C9E">
        <w:rPr>
          <w:b/>
          <w:bCs/>
          <w:sz w:val="28"/>
          <w:szCs w:val="28"/>
        </w:rPr>
        <w:t xml:space="preserve"> Hiệu lực thi hành</w:t>
      </w:r>
      <w:r>
        <w:rPr>
          <w:b/>
          <w:bCs/>
          <w:sz w:val="28"/>
          <w:szCs w:val="28"/>
        </w:rPr>
        <w:t xml:space="preserve"> </w:t>
      </w:r>
    </w:p>
    <w:p w:rsidR="00FA4200" w:rsidRDefault="00FA4200" w:rsidP="00FA4200">
      <w:pPr>
        <w:spacing w:before="120" w:after="120"/>
        <w:ind w:firstLine="709"/>
        <w:jc w:val="both"/>
        <w:outlineLvl w:val="0"/>
        <w:rPr>
          <w:sz w:val="28"/>
          <w:szCs w:val="28"/>
        </w:rPr>
      </w:pPr>
      <w:r>
        <w:rPr>
          <w:sz w:val="28"/>
          <w:szCs w:val="28"/>
        </w:rPr>
        <w:t xml:space="preserve">1. </w:t>
      </w:r>
      <w:r w:rsidRPr="00046C9E">
        <w:rPr>
          <w:sz w:val="28"/>
          <w:szCs w:val="28"/>
        </w:rPr>
        <w:t>Thông tư này có hiệu lực thi hành kể từ ngày</w:t>
      </w:r>
      <w:r w:rsidR="00545AC3">
        <w:rPr>
          <w:sz w:val="28"/>
          <w:szCs w:val="28"/>
        </w:rPr>
        <w:t xml:space="preserve"> 10 </w:t>
      </w:r>
      <w:r>
        <w:rPr>
          <w:sz w:val="28"/>
          <w:szCs w:val="28"/>
        </w:rPr>
        <w:t xml:space="preserve">tháng </w:t>
      </w:r>
      <w:r w:rsidR="00545AC3">
        <w:rPr>
          <w:sz w:val="28"/>
          <w:szCs w:val="28"/>
        </w:rPr>
        <w:t>02</w:t>
      </w:r>
      <w:r>
        <w:rPr>
          <w:sz w:val="28"/>
          <w:szCs w:val="28"/>
        </w:rPr>
        <w:t xml:space="preserve"> </w:t>
      </w:r>
      <w:r w:rsidRPr="00046C9E">
        <w:rPr>
          <w:sz w:val="28"/>
          <w:szCs w:val="28"/>
        </w:rPr>
        <w:t>năm</w:t>
      </w:r>
      <w:r>
        <w:rPr>
          <w:sz w:val="28"/>
          <w:szCs w:val="28"/>
        </w:rPr>
        <w:t xml:space="preserve"> 201</w:t>
      </w:r>
      <w:r w:rsidR="00954D9B">
        <w:rPr>
          <w:sz w:val="28"/>
          <w:szCs w:val="28"/>
        </w:rPr>
        <w:t>7</w:t>
      </w:r>
      <w:r w:rsidRPr="00046C9E">
        <w:rPr>
          <w:sz w:val="28"/>
          <w:szCs w:val="28"/>
        </w:rPr>
        <w:t>.</w:t>
      </w:r>
    </w:p>
    <w:p w:rsidR="00FA4200" w:rsidRPr="00FC3B5B" w:rsidRDefault="00FA4200" w:rsidP="00FA4200">
      <w:pPr>
        <w:spacing w:before="120" w:after="120"/>
        <w:ind w:firstLine="709"/>
        <w:jc w:val="both"/>
        <w:rPr>
          <w:sz w:val="28"/>
          <w:szCs w:val="28"/>
        </w:rPr>
      </w:pPr>
      <w:r>
        <w:rPr>
          <w:sz w:val="28"/>
          <w:szCs w:val="28"/>
        </w:rPr>
        <w:t xml:space="preserve">2. </w:t>
      </w:r>
      <w:r w:rsidRPr="00E54C39">
        <w:rPr>
          <w:sz w:val="28"/>
          <w:szCs w:val="28"/>
        </w:rPr>
        <w:t xml:space="preserve">Thông tư này bãi bỏ </w:t>
      </w:r>
      <w:r>
        <w:rPr>
          <w:sz w:val="28"/>
          <w:szCs w:val="28"/>
        </w:rPr>
        <w:t xml:space="preserve">Thông tư số 41/2014/TT-BCT ngày 05 tháng 11 năm 2014 của Bộ Công </w:t>
      </w:r>
      <w:r w:rsidRPr="00FC3B5B">
        <w:rPr>
          <w:sz w:val="28"/>
          <w:szCs w:val="28"/>
        </w:rPr>
        <w:t xml:space="preserve">Thương </w:t>
      </w:r>
      <w:r w:rsidRPr="00B52EF4">
        <w:rPr>
          <w:sz w:val="28"/>
          <w:szCs w:val="28"/>
          <w:shd w:val="clear" w:color="auto" w:fill="FFFFFF"/>
        </w:rPr>
        <w:t>quy định căn cứ, thủ tục xác định người lao động nước ngoài di chuyển trong nội bộ doanh nghiệp thuộc phạm vi mười một ngành dịch vụ trong Biểu cam kết dịch vụ của Việt Nam với Tổ chức Thương mại thế giới không thuộc diện cấp giấy phép lao động</w:t>
      </w:r>
      <w:r>
        <w:rPr>
          <w:sz w:val="28"/>
          <w:szCs w:val="28"/>
          <w:shd w:val="clear" w:color="auto" w:fill="FFFFFF"/>
        </w:rPr>
        <w:t>.</w:t>
      </w:r>
    </w:p>
    <w:p w:rsidR="00FA4200" w:rsidRDefault="00FA4200" w:rsidP="00FA4200">
      <w:pPr>
        <w:spacing w:before="120" w:after="120"/>
        <w:ind w:firstLine="709"/>
        <w:jc w:val="both"/>
        <w:rPr>
          <w:sz w:val="28"/>
          <w:szCs w:val="28"/>
          <w:lang w:val="pt-BR"/>
        </w:rPr>
      </w:pPr>
      <w:r w:rsidRPr="00E54C39">
        <w:rPr>
          <w:sz w:val="28"/>
          <w:szCs w:val="28"/>
          <w:lang w:val="pt-BR"/>
        </w:rPr>
        <w:lastRenderedPageBreak/>
        <w:t xml:space="preserve">3. Trong quá trình thực hiện, nếu phát sinh vướng mắc, các tổ chức, cá nhân có liên quan phản ánh về Bộ Công Thương </w:t>
      </w:r>
      <w:r>
        <w:rPr>
          <w:sz w:val="28"/>
          <w:szCs w:val="28"/>
          <w:lang w:val="pt-BR"/>
        </w:rPr>
        <w:t>(</w:t>
      </w:r>
      <w:r w:rsidRPr="00E54C39">
        <w:rPr>
          <w:sz w:val="28"/>
          <w:szCs w:val="28"/>
          <w:lang w:val="pt-BR"/>
        </w:rPr>
        <w:t>Vụ Kế hoạch</w:t>
      </w:r>
      <w:r>
        <w:rPr>
          <w:sz w:val="28"/>
          <w:szCs w:val="28"/>
          <w:lang w:val="pt-BR"/>
        </w:rPr>
        <w:t>)</w:t>
      </w:r>
      <w:r w:rsidRPr="00E54C39">
        <w:rPr>
          <w:sz w:val="28"/>
          <w:szCs w:val="28"/>
          <w:lang w:val="pt-BR"/>
        </w:rPr>
        <w:t xml:space="preserve"> để được kịp thời hướng dẫn, giải quyết./. </w:t>
      </w:r>
    </w:p>
    <w:p w:rsidR="00FA4200" w:rsidRPr="00825611" w:rsidRDefault="00FA4200" w:rsidP="00FA4200">
      <w:pPr>
        <w:spacing w:after="120"/>
        <w:ind w:firstLine="540"/>
        <w:jc w:val="both"/>
        <w:outlineLvl w:val="0"/>
        <w:rPr>
          <w:szCs w:val="28"/>
        </w:rPr>
      </w:pPr>
    </w:p>
    <w:tbl>
      <w:tblPr>
        <w:tblpPr w:leftFromText="180" w:rightFromText="180" w:vertAnchor="text" w:horzAnchor="margin" w:tblpXSpec="center" w:tblpY="19"/>
        <w:tblW w:w="9068" w:type="dxa"/>
        <w:tblLayout w:type="fixed"/>
        <w:tblLook w:val="0000" w:firstRow="0" w:lastRow="0" w:firstColumn="0" w:lastColumn="0" w:noHBand="0" w:noVBand="0"/>
      </w:tblPr>
      <w:tblGrid>
        <w:gridCol w:w="5353"/>
        <w:gridCol w:w="3715"/>
      </w:tblGrid>
      <w:tr w:rsidR="00FA4200" w:rsidRPr="00825611" w:rsidTr="009F27C9">
        <w:trPr>
          <w:cantSplit/>
          <w:trHeight w:val="3204"/>
        </w:trPr>
        <w:tc>
          <w:tcPr>
            <w:tcW w:w="5353" w:type="dxa"/>
          </w:tcPr>
          <w:p w:rsidR="00FA4200" w:rsidRPr="00046BBB" w:rsidRDefault="00FA4200" w:rsidP="009F27C9">
            <w:pPr>
              <w:rPr>
                <w:b/>
                <w:bCs/>
                <w:i/>
                <w:iCs/>
                <w:lang w:val="vi-VN"/>
              </w:rPr>
            </w:pPr>
            <w:r w:rsidRPr="00046BBB">
              <w:rPr>
                <w:b/>
                <w:bCs/>
                <w:i/>
                <w:iCs/>
                <w:lang w:val="vi-VN"/>
              </w:rPr>
              <w:t>Nơi nhận:</w:t>
            </w:r>
          </w:p>
          <w:p w:rsidR="00FA4200" w:rsidRPr="007F7E77" w:rsidRDefault="00FA4200" w:rsidP="009F27C9">
            <w:pPr>
              <w:jc w:val="both"/>
              <w:rPr>
                <w:lang w:val="vi-VN"/>
              </w:rPr>
            </w:pPr>
            <w:r w:rsidRPr="007F7E77">
              <w:rPr>
                <w:sz w:val="22"/>
                <w:szCs w:val="22"/>
                <w:lang w:val="vi-VN"/>
              </w:rPr>
              <w:t>- Thủ tướng, các Phó Thủ tướng Chính phủ;</w:t>
            </w:r>
          </w:p>
          <w:p w:rsidR="00FA4200" w:rsidRPr="007F7E77" w:rsidRDefault="00FA4200" w:rsidP="009F27C9">
            <w:pPr>
              <w:jc w:val="both"/>
              <w:rPr>
                <w:lang w:val="vi-VN"/>
              </w:rPr>
            </w:pPr>
            <w:r w:rsidRPr="007F7E77">
              <w:rPr>
                <w:sz w:val="22"/>
                <w:szCs w:val="22"/>
                <w:lang w:val="vi-VN"/>
              </w:rPr>
              <w:t>- Các Bộ, cơ quan ngang Bộ, cơ quan thuộc Chính phủ;</w:t>
            </w:r>
          </w:p>
          <w:p w:rsidR="00FA4200" w:rsidRPr="007F7E77" w:rsidRDefault="00FA4200" w:rsidP="009F27C9">
            <w:pPr>
              <w:jc w:val="both"/>
              <w:rPr>
                <w:lang w:val="vi-VN"/>
              </w:rPr>
            </w:pPr>
            <w:r w:rsidRPr="007F7E77">
              <w:rPr>
                <w:sz w:val="22"/>
                <w:szCs w:val="22"/>
                <w:lang w:val="vi-VN"/>
              </w:rPr>
              <w:t xml:space="preserve">- UBND các tỉnh, thành phố trực thuộc </w:t>
            </w:r>
            <w:smartTag w:uri="urn:schemas-microsoft-com:office:smarttags" w:element="PersonName">
              <w:r w:rsidRPr="007F7E77">
                <w:rPr>
                  <w:sz w:val="22"/>
                  <w:szCs w:val="22"/>
                  <w:lang w:val="vi-VN"/>
                </w:rPr>
                <w:t>Trung</w:t>
              </w:r>
            </w:smartTag>
            <w:r w:rsidRPr="007F7E77">
              <w:rPr>
                <w:sz w:val="22"/>
                <w:szCs w:val="22"/>
                <w:lang w:val="vi-VN"/>
              </w:rPr>
              <w:t xml:space="preserve"> ương;</w:t>
            </w:r>
          </w:p>
          <w:p w:rsidR="00FA4200" w:rsidRPr="007F7E77" w:rsidRDefault="00FA4200" w:rsidP="009F27C9">
            <w:pPr>
              <w:jc w:val="both"/>
            </w:pPr>
            <w:r w:rsidRPr="007F7E77">
              <w:rPr>
                <w:sz w:val="22"/>
                <w:szCs w:val="22"/>
                <w:lang w:val="vi-VN"/>
              </w:rPr>
              <w:t>- Văn phòng Chủ tịch nước;</w:t>
            </w:r>
          </w:p>
          <w:p w:rsidR="00FA4200" w:rsidRPr="007F7E77" w:rsidRDefault="00FA4200" w:rsidP="009F27C9">
            <w:pPr>
              <w:jc w:val="both"/>
            </w:pPr>
            <w:r w:rsidRPr="007F7E77">
              <w:rPr>
                <w:sz w:val="22"/>
                <w:szCs w:val="22"/>
              </w:rPr>
              <w:t xml:space="preserve">- </w:t>
            </w:r>
            <w:smartTag w:uri="urn:schemas-microsoft-com:office:smarttags" w:element="PersonName">
              <w:r w:rsidRPr="007F7E77">
                <w:rPr>
                  <w:sz w:val="22"/>
                  <w:szCs w:val="22"/>
                </w:rPr>
                <w:t>Ba</w:t>
              </w:r>
            </w:smartTag>
            <w:r w:rsidRPr="007F7E77">
              <w:rPr>
                <w:sz w:val="22"/>
                <w:szCs w:val="22"/>
              </w:rPr>
              <w:t xml:space="preserve">n Kinh tế </w:t>
            </w:r>
            <w:smartTag w:uri="urn:schemas-microsoft-com:office:smarttags" w:element="PersonName">
              <w:r w:rsidRPr="007F7E77">
                <w:rPr>
                  <w:sz w:val="22"/>
                  <w:szCs w:val="22"/>
                </w:rPr>
                <w:t>Trung</w:t>
              </w:r>
            </w:smartTag>
            <w:r w:rsidRPr="007F7E77">
              <w:rPr>
                <w:sz w:val="22"/>
                <w:szCs w:val="22"/>
              </w:rPr>
              <w:t xml:space="preserve"> ương; </w:t>
            </w:r>
          </w:p>
          <w:p w:rsidR="00FA4200" w:rsidRPr="007F7E77" w:rsidRDefault="00FA4200" w:rsidP="009F27C9">
            <w:pPr>
              <w:jc w:val="both"/>
              <w:rPr>
                <w:lang w:val="vi-VN"/>
              </w:rPr>
            </w:pPr>
            <w:r w:rsidRPr="007F7E77">
              <w:rPr>
                <w:sz w:val="22"/>
                <w:szCs w:val="22"/>
                <w:lang w:val="vi-VN"/>
              </w:rPr>
              <w:t>- Văn phòng Quốc hội;</w:t>
            </w:r>
          </w:p>
          <w:p w:rsidR="00FA4200" w:rsidRPr="007F7E77" w:rsidRDefault="00FA4200" w:rsidP="009F27C9">
            <w:pPr>
              <w:jc w:val="both"/>
              <w:rPr>
                <w:lang w:val="vi-VN"/>
              </w:rPr>
            </w:pPr>
            <w:r w:rsidRPr="007F7E77">
              <w:rPr>
                <w:sz w:val="22"/>
                <w:szCs w:val="22"/>
                <w:lang w:val="vi-VN"/>
              </w:rPr>
              <w:t>- Văn phòng Tổng bí thư;</w:t>
            </w:r>
          </w:p>
          <w:p w:rsidR="00FA4200" w:rsidRPr="007F7E77" w:rsidRDefault="00FA4200" w:rsidP="009F27C9">
            <w:pPr>
              <w:jc w:val="both"/>
              <w:rPr>
                <w:lang w:val="vi-VN"/>
              </w:rPr>
            </w:pPr>
            <w:r w:rsidRPr="007F7E77">
              <w:rPr>
                <w:sz w:val="22"/>
                <w:szCs w:val="22"/>
                <w:lang w:val="vi-VN"/>
              </w:rPr>
              <w:t xml:space="preserve">- Văn phòng </w:t>
            </w:r>
            <w:smartTag w:uri="urn:schemas-microsoft-com:office:smarttags" w:element="PersonName">
              <w:r w:rsidRPr="007F7E77">
                <w:rPr>
                  <w:sz w:val="22"/>
                  <w:szCs w:val="22"/>
                  <w:lang w:val="vi-VN"/>
                </w:rPr>
                <w:t>Trung</w:t>
              </w:r>
            </w:smartTag>
            <w:r w:rsidRPr="007F7E77">
              <w:rPr>
                <w:sz w:val="22"/>
                <w:szCs w:val="22"/>
                <w:lang w:val="vi-VN"/>
              </w:rPr>
              <w:t xml:space="preserve"> ương và các </w:t>
            </w:r>
            <w:smartTag w:uri="urn:schemas-microsoft-com:office:smarttags" w:element="PersonName">
              <w:r w:rsidRPr="007F7E77">
                <w:rPr>
                  <w:sz w:val="22"/>
                  <w:szCs w:val="22"/>
                  <w:lang w:val="vi-VN"/>
                </w:rPr>
                <w:t>Ba</w:t>
              </w:r>
            </w:smartTag>
            <w:r w:rsidRPr="007F7E77">
              <w:rPr>
                <w:sz w:val="22"/>
                <w:szCs w:val="22"/>
                <w:lang w:val="vi-VN"/>
              </w:rPr>
              <w:t>n của Đảng;</w:t>
            </w:r>
          </w:p>
          <w:p w:rsidR="00FA4200" w:rsidRPr="007F7E77" w:rsidRDefault="00FA4200" w:rsidP="009F27C9">
            <w:pPr>
              <w:jc w:val="both"/>
              <w:rPr>
                <w:lang w:val="vi-VN"/>
              </w:rPr>
            </w:pPr>
            <w:r w:rsidRPr="007F7E77">
              <w:rPr>
                <w:sz w:val="22"/>
                <w:szCs w:val="22"/>
                <w:lang w:val="vi-VN"/>
              </w:rPr>
              <w:t xml:space="preserve">- Viện Kiểm sát nhân dân tối cao; </w:t>
            </w:r>
          </w:p>
          <w:p w:rsidR="00FA4200" w:rsidRPr="007F7E77" w:rsidRDefault="00FA4200" w:rsidP="009F27C9">
            <w:pPr>
              <w:jc w:val="both"/>
              <w:rPr>
                <w:lang w:val="vi-VN"/>
              </w:rPr>
            </w:pPr>
            <w:r w:rsidRPr="007F7E77">
              <w:rPr>
                <w:sz w:val="22"/>
                <w:szCs w:val="22"/>
                <w:lang w:val="vi-VN"/>
              </w:rPr>
              <w:t>- Toà án nhân dân tối cao;</w:t>
            </w:r>
          </w:p>
          <w:p w:rsidR="00FA4200" w:rsidRPr="007F7E77" w:rsidRDefault="00FA4200" w:rsidP="009F27C9">
            <w:pPr>
              <w:jc w:val="both"/>
              <w:rPr>
                <w:lang w:val="vi-VN"/>
              </w:rPr>
            </w:pPr>
            <w:r w:rsidRPr="007F7E77">
              <w:rPr>
                <w:sz w:val="22"/>
                <w:szCs w:val="22"/>
                <w:lang w:val="vi-VN"/>
              </w:rPr>
              <w:t xml:space="preserve">- Cơ quan </w:t>
            </w:r>
            <w:smartTag w:uri="urn:schemas-microsoft-com:office:smarttags" w:element="PersonName">
              <w:r w:rsidRPr="007F7E77">
                <w:rPr>
                  <w:sz w:val="22"/>
                  <w:szCs w:val="22"/>
                  <w:lang w:val="vi-VN"/>
                </w:rPr>
                <w:t>Trung</w:t>
              </w:r>
            </w:smartTag>
            <w:r w:rsidRPr="007F7E77">
              <w:rPr>
                <w:sz w:val="22"/>
                <w:szCs w:val="22"/>
                <w:lang w:val="vi-VN"/>
              </w:rPr>
              <w:t xml:space="preserve"> ương của các đoàn thể;</w:t>
            </w:r>
          </w:p>
          <w:p w:rsidR="00FA4200" w:rsidRPr="007F7E77" w:rsidRDefault="00FA4200" w:rsidP="009F27C9">
            <w:pPr>
              <w:jc w:val="both"/>
              <w:rPr>
                <w:lang w:val="vi-VN"/>
              </w:rPr>
            </w:pPr>
            <w:r w:rsidRPr="007F7E77">
              <w:rPr>
                <w:sz w:val="22"/>
                <w:szCs w:val="22"/>
                <w:lang w:val="vi-VN"/>
              </w:rPr>
              <w:t>- Bộ Tư pháp (Cục Kiểm tra văn bản);</w:t>
            </w:r>
            <w:r w:rsidRPr="007F7E77">
              <w:rPr>
                <w:b/>
                <w:bCs/>
                <w:sz w:val="22"/>
                <w:szCs w:val="22"/>
                <w:lang w:val="vi-VN"/>
              </w:rPr>
              <w:t xml:space="preserve">                                    </w:t>
            </w:r>
          </w:p>
          <w:p w:rsidR="00FA4200" w:rsidRPr="007F7E77" w:rsidRDefault="00FA4200" w:rsidP="009F27C9">
            <w:pPr>
              <w:jc w:val="both"/>
              <w:rPr>
                <w:lang w:val="vi-VN"/>
              </w:rPr>
            </w:pPr>
            <w:r w:rsidRPr="007F7E77">
              <w:rPr>
                <w:sz w:val="22"/>
                <w:szCs w:val="22"/>
                <w:lang w:val="vi-VN"/>
              </w:rPr>
              <w:t>- Kiểm toán Nhà nước;</w:t>
            </w:r>
          </w:p>
          <w:p w:rsidR="00FA4200" w:rsidRPr="007F7E77" w:rsidRDefault="00FA4200" w:rsidP="009F27C9">
            <w:pPr>
              <w:jc w:val="both"/>
            </w:pPr>
            <w:r w:rsidRPr="007F7E77">
              <w:rPr>
                <w:sz w:val="22"/>
                <w:szCs w:val="22"/>
                <w:lang w:val="vi-VN"/>
              </w:rPr>
              <w:t>- Công báo</w:t>
            </w:r>
            <w:r w:rsidRPr="007F7E77">
              <w:rPr>
                <w:sz w:val="22"/>
                <w:szCs w:val="22"/>
              </w:rPr>
              <w:t>;</w:t>
            </w:r>
          </w:p>
          <w:p w:rsidR="00FA4200" w:rsidRPr="007F7E77" w:rsidRDefault="00FA4200" w:rsidP="009F27C9">
            <w:pPr>
              <w:jc w:val="both"/>
              <w:rPr>
                <w:lang w:val="vi-VN"/>
              </w:rPr>
            </w:pPr>
            <w:r w:rsidRPr="007F7E77">
              <w:rPr>
                <w:sz w:val="22"/>
                <w:szCs w:val="22"/>
              </w:rPr>
              <w:t>-</w:t>
            </w:r>
            <w:r w:rsidRPr="007F7E77">
              <w:rPr>
                <w:sz w:val="22"/>
                <w:szCs w:val="22"/>
                <w:lang w:val="vi-VN"/>
              </w:rPr>
              <w:t xml:space="preserve"> Website Chính phủ; </w:t>
            </w:r>
          </w:p>
          <w:p w:rsidR="00FA4200" w:rsidRPr="007F7E77" w:rsidRDefault="00FA4200" w:rsidP="009F27C9">
            <w:pPr>
              <w:jc w:val="both"/>
              <w:rPr>
                <w:lang w:val="vi-VN"/>
              </w:rPr>
            </w:pPr>
            <w:r w:rsidRPr="007F7E77">
              <w:rPr>
                <w:sz w:val="22"/>
                <w:szCs w:val="22"/>
                <w:lang w:val="vi-VN"/>
              </w:rPr>
              <w:t>- Website Bộ Công Thương;</w:t>
            </w:r>
          </w:p>
          <w:p w:rsidR="00FA4200" w:rsidRPr="007F7E77" w:rsidRDefault="00FA4200" w:rsidP="009F27C9">
            <w:pPr>
              <w:jc w:val="both"/>
            </w:pPr>
            <w:r w:rsidRPr="007F7E77">
              <w:rPr>
                <w:sz w:val="22"/>
                <w:szCs w:val="22"/>
                <w:lang w:val="vi-VN"/>
              </w:rPr>
              <w:t>- Các Sở: Kế hoạch và Đầu tư, Công Thương</w:t>
            </w:r>
            <w:r w:rsidRPr="007F7E77">
              <w:rPr>
                <w:sz w:val="22"/>
                <w:szCs w:val="22"/>
              </w:rPr>
              <w:t xml:space="preserve">, </w:t>
            </w:r>
          </w:p>
          <w:p w:rsidR="00FA4200" w:rsidRPr="007F7E77" w:rsidRDefault="00FA4200" w:rsidP="009F27C9">
            <w:pPr>
              <w:jc w:val="both"/>
              <w:rPr>
                <w:lang w:val="vi-VN"/>
              </w:rPr>
            </w:pPr>
            <w:r w:rsidRPr="007F7E77">
              <w:rPr>
                <w:sz w:val="22"/>
                <w:szCs w:val="22"/>
              </w:rPr>
              <w:t>Lao động – Thương binh và Xã hội</w:t>
            </w:r>
            <w:r w:rsidRPr="007F7E77">
              <w:rPr>
                <w:sz w:val="22"/>
                <w:szCs w:val="22"/>
                <w:lang w:val="vi-VN"/>
              </w:rPr>
              <w:t>;</w:t>
            </w:r>
          </w:p>
          <w:p w:rsidR="00FA4200" w:rsidRPr="007F7E77" w:rsidRDefault="00FA4200" w:rsidP="009F27C9">
            <w:pPr>
              <w:jc w:val="both"/>
              <w:rPr>
                <w:lang w:val="vi-VN"/>
              </w:rPr>
            </w:pPr>
            <w:r w:rsidRPr="007F7E77">
              <w:rPr>
                <w:sz w:val="22"/>
                <w:szCs w:val="22"/>
                <w:lang w:val="vi-VN"/>
              </w:rPr>
              <w:t xml:space="preserve">- Các </w:t>
            </w:r>
            <w:smartTag w:uri="urn:schemas-microsoft-com:office:smarttags" w:element="PersonName">
              <w:r w:rsidRPr="007F7E77">
                <w:rPr>
                  <w:sz w:val="22"/>
                  <w:szCs w:val="22"/>
                  <w:lang w:val="vi-VN"/>
                </w:rPr>
                <w:t>Ba</w:t>
              </w:r>
            </w:smartTag>
            <w:r w:rsidRPr="007F7E77">
              <w:rPr>
                <w:sz w:val="22"/>
                <w:szCs w:val="22"/>
                <w:lang w:val="vi-VN"/>
              </w:rPr>
              <w:t xml:space="preserve">n quản lý các KKT, KCN, KCX; </w:t>
            </w:r>
          </w:p>
          <w:p w:rsidR="00FA4200" w:rsidRPr="007F7E77" w:rsidRDefault="00FA4200" w:rsidP="009F27C9">
            <w:pPr>
              <w:jc w:val="both"/>
              <w:rPr>
                <w:lang w:val="vi-VN"/>
              </w:rPr>
            </w:pPr>
            <w:r w:rsidRPr="007F7E77">
              <w:rPr>
                <w:sz w:val="22"/>
                <w:szCs w:val="22"/>
                <w:lang w:val="vi-VN"/>
              </w:rPr>
              <w:t xml:space="preserve">- Bộ Công Thương: Bộ trưởng; các Thứ trưởng; </w:t>
            </w:r>
          </w:p>
          <w:p w:rsidR="00FA4200" w:rsidRPr="007F7E77" w:rsidRDefault="00FA4200" w:rsidP="009F27C9">
            <w:pPr>
              <w:jc w:val="both"/>
              <w:rPr>
                <w:lang w:val="vi-VN"/>
              </w:rPr>
            </w:pPr>
            <w:r w:rsidRPr="007F7E77">
              <w:rPr>
                <w:sz w:val="22"/>
                <w:szCs w:val="22"/>
                <w:lang w:val="vi-VN"/>
              </w:rPr>
              <w:t xml:space="preserve">- Các Tổng cục, Cục, Vụ và các đơn vị thuộc Bộ; </w:t>
            </w:r>
          </w:p>
          <w:p w:rsidR="00FA4200" w:rsidRPr="00825611" w:rsidRDefault="00FA4200" w:rsidP="009F27C9">
            <w:pPr>
              <w:tabs>
                <w:tab w:val="left" w:pos="709"/>
                <w:tab w:val="left" w:pos="2127"/>
              </w:tabs>
            </w:pPr>
            <w:r w:rsidRPr="007F7E77">
              <w:rPr>
                <w:sz w:val="22"/>
                <w:szCs w:val="22"/>
              </w:rPr>
              <w:t>- Lưu: VT, PC, KH (15).</w:t>
            </w:r>
          </w:p>
        </w:tc>
        <w:tc>
          <w:tcPr>
            <w:tcW w:w="3715" w:type="dxa"/>
          </w:tcPr>
          <w:p w:rsidR="00FA4200" w:rsidRPr="00556746" w:rsidRDefault="00FA4200" w:rsidP="009F27C9">
            <w:pPr>
              <w:tabs>
                <w:tab w:val="center" w:pos="6237"/>
              </w:tabs>
              <w:jc w:val="center"/>
              <w:rPr>
                <w:b/>
                <w:sz w:val="28"/>
                <w:szCs w:val="28"/>
              </w:rPr>
            </w:pPr>
            <w:r w:rsidRPr="00556746">
              <w:rPr>
                <w:b/>
                <w:sz w:val="28"/>
                <w:szCs w:val="28"/>
              </w:rPr>
              <w:t>BỘ TRƯỞNG</w:t>
            </w:r>
          </w:p>
          <w:p w:rsidR="00FA4200" w:rsidRPr="00825611" w:rsidRDefault="00FA4200" w:rsidP="009F27C9">
            <w:pPr>
              <w:tabs>
                <w:tab w:val="left" w:pos="2018"/>
              </w:tabs>
              <w:jc w:val="center"/>
              <w:rPr>
                <w:b/>
              </w:rPr>
            </w:pPr>
          </w:p>
          <w:p w:rsidR="00FA4200" w:rsidRPr="00825611" w:rsidRDefault="00FA4200" w:rsidP="009F27C9">
            <w:pPr>
              <w:tabs>
                <w:tab w:val="left" w:pos="2018"/>
              </w:tabs>
              <w:jc w:val="center"/>
              <w:rPr>
                <w:b/>
              </w:rPr>
            </w:pPr>
          </w:p>
          <w:p w:rsidR="00FA4200" w:rsidRPr="00825611" w:rsidRDefault="00FA4200" w:rsidP="009F27C9">
            <w:pPr>
              <w:tabs>
                <w:tab w:val="left" w:pos="2018"/>
              </w:tabs>
              <w:jc w:val="center"/>
              <w:rPr>
                <w:b/>
              </w:rPr>
            </w:pPr>
          </w:p>
          <w:p w:rsidR="00FA4200" w:rsidRPr="00825611" w:rsidRDefault="00FA4200" w:rsidP="009F27C9">
            <w:pPr>
              <w:tabs>
                <w:tab w:val="left" w:pos="2018"/>
              </w:tabs>
              <w:jc w:val="center"/>
              <w:rPr>
                <w:b/>
              </w:rPr>
            </w:pPr>
          </w:p>
          <w:p w:rsidR="00FA4200" w:rsidRPr="00825611" w:rsidRDefault="00FA4200" w:rsidP="009F27C9">
            <w:pPr>
              <w:tabs>
                <w:tab w:val="left" w:pos="2018"/>
              </w:tabs>
              <w:jc w:val="center"/>
              <w:rPr>
                <w:b/>
              </w:rPr>
            </w:pPr>
          </w:p>
          <w:p w:rsidR="00FA4200" w:rsidRDefault="00FA4200" w:rsidP="009F27C9">
            <w:pPr>
              <w:tabs>
                <w:tab w:val="left" w:pos="2018"/>
              </w:tabs>
              <w:jc w:val="center"/>
              <w:rPr>
                <w:b/>
              </w:rPr>
            </w:pPr>
          </w:p>
          <w:p w:rsidR="00FA4200" w:rsidRPr="009C7D75" w:rsidRDefault="00FA4200" w:rsidP="009F27C9">
            <w:pPr>
              <w:tabs>
                <w:tab w:val="left" w:pos="2018"/>
              </w:tabs>
              <w:jc w:val="center"/>
              <w:rPr>
                <w:b/>
                <w:sz w:val="28"/>
                <w:szCs w:val="28"/>
              </w:rPr>
            </w:pPr>
          </w:p>
          <w:p w:rsidR="00FA4200" w:rsidRDefault="00FA4200" w:rsidP="009F27C9">
            <w:pPr>
              <w:tabs>
                <w:tab w:val="left" w:pos="2018"/>
              </w:tabs>
              <w:jc w:val="center"/>
              <w:rPr>
                <w:b/>
              </w:rPr>
            </w:pPr>
          </w:p>
          <w:p w:rsidR="008C23CC" w:rsidRPr="008C23CC" w:rsidRDefault="008C23CC" w:rsidP="009F27C9">
            <w:pPr>
              <w:tabs>
                <w:tab w:val="left" w:pos="2018"/>
              </w:tabs>
              <w:jc w:val="center"/>
              <w:rPr>
                <w:b/>
                <w:sz w:val="28"/>
                <w:szCs w:val="28"/>
              </w:rPr>
            </w:pPr>
            <w:r w:rsidRPr="008C23CC">
              <w:rPr>
                <w:b/>
                <w:sz w:val="28"/>
                <w:szCs w:val="28"/>
              </w:rPr>
              <w:t>Trần Tuấn Anh</w:t>
            </w:r>
          </w:p>
        </w:tc>
      </w:tr>
    </w:tbl>
    <w:p w:rsidR="00FA4200" w:rsidRDefault="00FA4200" w:rsidP="00FA4200">
      <w:pPr>
        <w:rPr>
          <w:szCs w:val="28"/>
        </w:rPr>
      </w:pPr>
    </w:p>
    <w:p w:rsidR="00FA4200" w:rsidRDefault="00FA4200" w:rsidP="00FA4200">
      <w:pPr>
        <w:rPr>
          <w:szCs w:val="28"/>
        </w:rPr>
      </w:pPr>
    </w:p>
    <w:p w:rsidR="00FA4200" w:rsidRDefault="00FA4200" w:rsidP="00FA4200">
      <w:pPr>
        <w:rPr>
          <w:szCs w:val="28"/>
        </w:rPr>
      </w:pPr>
    </w:p>
    <w:p w:rsidR="00FA4200" w:rsidRDefault="00FA4200" w:rsidP="00FA4200">
      <w:pPr>
        <w:rPr>
          <w:szCs w:val="28"/>
        </w:rPr>
      </w:pPr>
    </w:p>
    <w:p w:rsidR="00FA4200" w:rsidRDefault="00FA4200" w:rsidP="00FA4200">
      <w:pPr>
        <w:rPr>
          <w:szCs w:val="28"/>
        </w:rPr>
      </w:pPr>
    </w:p>
    <w:p w:rsidR="00FA4200" w:rsidRDefault="00FA4200" w:rsidP="00FA4200">
      <w:pPr>
        <w:rPr>
          <w:szCs w:val="28"/>
        </w:rPr>
      </w:pPr>
    </w:p>
    <w:p w:rsidR="00FA4200" w:rsidRDefault="00FA4200" w:rsidP="00FA4200">
      <w:pPr>
        <w:rPr>
          <w:szCs w:val="28"/>
        </w:rPr>
      </w:pPr>
    </w:p>
    <w:p w:rsidR="00FA4200" w:rsidRDefault="00FA4200" w:rsidP="00FA4200"/>
    <w:p w:rsidR="00FA4200" w:rsidRDefault="00FA4200" w:rsidP="00FA4200"/>
    <w:p w:rsidR="00FA4200" w:rsidRDefault="00FA4200" w:rsidP="00FA4200"/>
    <w:p w:rsidR="00B6123C" w:rsidRDefault="00B6123C"/>
    <w:sectPr w:rsidR="00B6123C" w:rsidSect="008C23CC">
      <w:footerReference w:type="even" r:id="rId7"/>
      <w:footerReference w:type="default" r:id="rId8"/>
      <w:pgSz w:w="11907" w:h="16840" w:code="9"/>
      <w:pgMar w:top="1418" w:right="1134" w:bottom="1134" w:left="1985" w:header="720" w:footer="72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24F6" w:rsidRDefault="006124F6">
      <w:r>
        <w:separator/>
      </w:r>
    </w:p>
  </w:endnote>
  <w:endnote w:type="continuationSeparator" w:id="0">
    <w:p w:rsidR="006124F6" w:rsidRDefault="006124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351C" w:rsidRDefault="00BC2502" w:rsidP="001F351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F351C" w:rsidRDefault="006124F6" w:rsidP="001F351C">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351C" w:rsidRDefault="00BC2502" w:rsidP="001F351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31D93">
      <w:rPr>
        <w:rStyle w:val="PageNumber"/>
        <w:noProof/>
      </w:rPr>
      <w:t>3</w:t>
    </w:r>
    <w:r>
      <w:rPr>
        <w:rStyle w:val="PageNumber"/>
      </w:rPr>
      <w:fldChar w:fldCharType="end"/>
    </w:r>
  </w:p>
  <w:p w:rsidR="001F351C" w:rsidRDefault="006124F6" w:rsidP="001F351C">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24F6" w:rsidRDefault="006124F6">
      <w:r>
        <w:separator/>
      </w:r>
    </w:p>
  </w:footnote>
  <w:footnote w:type="continuationSeparator" w:id="0">
    <w:p w:rsidR="006124F6" w:rsidRDefault="006124F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4200"/>
    <w:rsid w:val="00271C55"/>
    <w:rsid w:val="002962D0"/>
    <w:rsid w:val="002A4377"/>
    <w:rsid w:val="00397083"/>
    <w:rsid w:val="003E084F"/>
    <w:rsid w:val="0043025F"/>
    <w:rsid w:val="00513150"/>
    <w:rsid w:val="00545AC3"/>
    <w:rsid w:val="00547F54"/>
    <w:rsid w:val="006124F6"/>
    <w:rsid w:val="008C23CC"/>
    <w:rsid w:val="008E4AB9"/>
    <w:rsid w:val="00954D9B"/>
    <w:rsid w:val="00A31D93"/>
    <w:rsid w:val="00A743CC"/>
    <w:rsid w:val="00AC79B5"/>
    <w:rsid w:val="00B6123C"/>
    <w:rsid w:val="00BC2502"/>
    <w:rsid w:val="00C00B25"/>
    <w:rsid w:val="00C1189B"/>
    <w:rsid w:val="00DC4459"/>
    <w:rsid w:val="00E27300"/>
    <w:rsid w:val="00FA42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420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FA4200"/>
    <w:pPr>
      <w:tabs>
        <w:tab w:val="center" w:pos="4320"/>
        <w:tab w:val="right" w:pos="8640"/>
      </w:tabs>
    </w:pPr>
  </w:style>
  <w:style w:type="character" w:customStyle="1" w:styleId="FooterChar">
    <w:name w:val="Footer Char"/>
    <w:basedOn w:val="DefaultParagraphFont"/>
    <w:link w:val="Footer"/>
    <w:rsid w:val="00FA4200"/>
    <w:rPr>
      <w:rFonts w:ascii="Times New Roman" w:eastAsia="Times New Roman" w:hAnsi="Times New Roman" w:cs="Times New Roman"/>
      <w:sz w:val="24"/>
      <w:szCs w:val="24"/>
    </w:rPr>
  </w:style>
  <w:style w:type="character" w:styleId="PageNumber">
    <w:name w:val="page number"/>
    <w:basedOn w:val="DefaultParagraphFont"/>
    <w:rsid w:val="00FA4200"/>
  </w:style>
  <w:style w:type="paragraph" w:styleId="NormalWeb">
    <w:name w:val="Normal (Web)"/>
    <w:basedOn w:val="Normal"/>
    <w:rsid w:val="00FA4200"/>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420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FA4200"/>
    <w:pPr>
      <w:tabs>
        <w:tab w:val="center" w:pos="4320"/>
        <w:tab w:val="right" w:pos="8640"/>
      </w:tabs>
    </w:pPr>
  </w:style>
  <w:style w:type="character" w:customStyle="1" w:styleId="FooterChar">
    <w:name w:val="Footer Char"/>
    <w:basedOn w:val="DefaultParagraphFont"/>
    <w:link w:val="Footer"/>
    <w:rsid w:val="00FA4200"/>
    <w:rPr>
      <w:rFonts w:ascii="Times New Roman" w:eastAsia="Times New Roman" w:hAnsi="Times New Roman" w:cs="Times New Roman"/>
      <w:sz w:val="24"/>
      <w:szCs w:val="24"/>
    </w:rPr>
  </w:style>
  <w:style w:type="character" w:styleId="PageNumber">
    <w:name w:val="page number"/>
    <w:basedOn w:val="DefaultParagraphFont"/>
    <w:rsid w:val="00FA4200"/>
  </w:style>
  <w:style w:type="paragraph" w:styleId="NormalWeb">
    <w:name w:val="Normal (Web)"/>
    <w:basedOn w:val="Normal"/>
    <w:rsid w:val="00FA420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396</TotalTime>
  <Pages>4</Pages>
  <Words>1096</Words>
  <Characters>6253</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huongll</dc:creator>
  <cp:lastModifiedBy>huongll</cp:lastModifiedBy>
  <cp:revision>15</cp:revision>
  <cp:lastPrinted>2016-12-28T04:20:00Z</cp:lastPrinted>
  <dcterms:created xsi:type="dcterms:W3CDTF">2016-12-15T08:11:00Z</dcterms:created>
  <dcterms:modified xsi:type="dcterms:W3CDTF">2016-12-28T07:36:00Z</dcterms:modified>
</cp:coreProperties>
</file>