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2" w:type="dxa"/>
        <w:tblLayout w:type="fixed"/>
        <w:tblLook w:val="0000"/>
      </w:tblPr>
      <w:tblGrid>
        <w:gridCol w:w="2978"/>
        <w:gridCol w:w="6022"/>
      </w:tblGrid>
      <w:tr w:rsidR="00A3523C" w:rsidRPr="00052DE6">
        <w:tblPrEx>
          <w:tblCellMar>
            <w:top w:w="0" w:type="dxa"/>
            <w:bottom w:w="0" w:type="dxa"/>
          </w:tblCellMar>
        </w:tblPrEx>
        <w:tc>
          <w:tcPr>
            <w:tcW w:w="2978" w:type="dxa"/>
          </w:tcPr>
          <w:p w:rsidR="00A3523C" w:rsidRPr="00052DE6" w:rsidRDefault="00A3523C" w:rsidP="00E3398B">
            <w:pPr>
              <w:pStyle w:val="Heading3"/>
              <w:numPr>
                <w:ilvl w:val="0"/>
                <w:numId w:val="0"/>
              </w:numPr>
              <w:rPr>
                <w:rFonts w:ascii="Times New Roman" w:hAnsi="Times New Roman"/>
                <w:sz w:val="26"/>
              </w:rPr>
            </w:pPr>
            <w:r w:rsidRPr="00052DE6">
              <w:rPr>
                <w:rFonts w:ascii="Times New Roman" w:hAnsi="Times New Roman"/>
                <w:sz w:val="26"/>
              </w:rPr>
              <w:t>BỘ CÔNG TH</w:t>
            </w:r>
            <w:r w:rsidRPr="00052DE6">
              <w:rPr>
                <w:rFonts w:ascii="Times New Roman" w:hAnsi="Times New Roman" w:hint="eastAsia"/>
                <w:sz w:val="26"/>
              </w:rPr>
              <w:t>ƯƠ</w:t>
            </w:r>
            <w:r w:rsidRPr="00052DE6">
              <w:rPr>
                <w:rFonts w:ascii="Times New Roman" w:hAnsi="Times New Roman"/>
                <w:sz w:val="26"/>
              </w:rPr>
              <w:t>NG</w:t>
            </w:r>
          </w:p>
        </w:tc>
        <w:tc>
          <w:tcPr>
            <w:tcW w:w="6022" w:type="dxa"/>
          </w:tcPr>
          <w:p w:rsidR="00A3523C" w:rsidRPr="00052DE6" w:rsidRDefault="00A3523C" w:rsidP="00E3398B">
            <w:pPr>
              <w:pStyle w:val="Heading2"/>
              <w:numPr>
                <w:ilvl w:val="0"/>
                <w:numId w:val="0"/>
              </w:numPr>
              <w:rPr>
                <w:rFonts w:ascii="Times New Roman" w:hAnsi="Times New Roman"/>
              </w:rPr>
            </w:pPr>
            <w:r w:rsidRPr="00052DE6">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052DE6">
                  <w:rPr>
                    <w:rFonts w:ascii="Times New Roman" w:hAnsi="Times New Roman"/>
                  </w:rPr>
                  <w:t>NAM</w:t>
                </w:r>
              </w:smartTag>
            </w:smartTag>
          </w:p>
        </w:tc>
      </w:tr>
      <w:tr w:rsidR="00A3523C" w:rsidRPr="00052DE6">
        <w:tblPrEx>
          <w:tblCellMar>
            <w:top w:w="0" w:type="dxa"/>
            <w:bottom w:w="0" w:type="dxa"/>
          </w:tblCellMar>
        </w:tblPrEx>
        <w:tc>
          <w:tcPr>
            <w:tcW w:w="2978" w:type="dxa"/>
          </w:tcPr>
          <w:p w:rsidR="00A3523C" w:rsidRPr="00052DE6" w:rsidRDefault="00A3523C" w:rsidP="00E3398B">
            <w:pPr>
              <w:jc w:val="center"/>
              <w:rPr>
                <w:b/>
                <w:vertAlign w:val="superscript"/>
              </w:rPr>
            </w:pPr>
            <w:r w:rsidRPr="00052DE6">
              <w:rPr>
                <w:b/>
                <w:vertAlign w:val="superscript"/>
              </w:rPr>
              <w:t>__________</w:t>
            </w:r>
          </w:p>
        </w:tc>
        <w:tc>
          <w:tcPr>
            <w:tcW w:w="6022" w:type="dxa"/>
          </w:tcPr>
          <w:p w:rsidR="00A3523C" w:rsidRPr="00052DE6" w:rsidRDefault="00A3523C" w:rsidP="00E3398B">
            <w:pPr>
              <w:jc w:val="center"/>
              <w:rPr>
                <w:b/>
                <w:sz w:val="26"/>
                <w:szCs w:val="26"/>
              </w:rPr>
            </w:pPr>
            <w:r w:rsidRPr="00052DE6">
              <w:rPr>
                <w:b/>
              </w:rPr>
              <w:t xml:space="preserve"> </w:t>
            </w:r>
            <w:r w:rsidRPr="00052DE6">
              <w:rPr>
                <w:b/>
                <w:sz w:val="26"/>
                <w:szCs w:val="26"/>
              </w:rPr>
              <w:t>Độc lập - Tự do - Hạnh phúc</w:t>
            </w:r>
          </w:p>
        </w:tc>
      </w:tr>
      <w:tr w:rsidR="00A3523C" w:rsidRPr="00052DE6">
        <w:tblPrEx>
          <w:tblCellMar>
            <w:top w:w="0" w:type="dxa"/>
            <w:bottom w:w="0" w:type="dxa"/>
          </w:tblCellMar>
        </w:tblPrEx>
        <w:tc>
          <w:tcPr>
            <w:tcW w:w="2978" w:type="dxa"/>
          </w:tcPr>
          <w:p w:rsidR="00A3523C" w:rsidRPr="00052DE6" w:rsidRDefault="001947B4" w:rsidP="00E3398B">
            <w:pPr>
              <w:jc w:val="center"/>
              <w:rPr>
                <w:sz w:val="26"/>
              </w:rPr>
            </w:pPr>
            <w:r w:rsidRPr="00052DE6">
              <w:rPr>
                <w:sz w:val="26"/>
              </w:rPr>
              <w:t xml:space="preserve">Số: </w:t>
            </w:r>
            <w:r w:rsidR="00406A1E">
              <w:rPr>
                <w:b/>
                <w:sz w:val="26"/>
              </w:rPr>
              <w:t xml:space="preserve"> </w:t>
            </w:r>
            <w:r w:rsidR="00E63737">
              <w:rPr>
                <w:b/>
                <w:sz w:val="26"/>
              </w:rPr>
              <w:t>46</w:t>
            </w:r>
            <w:r w:rsidRPr="00052DE6">
              <w:rPr>
                <w:sz w:val="26"/>
              </w:rPr>
              <w:t>/B</w:t>
            </w:r>
            <w:r w:rsidR="00A3523C" w:rsidRPr="00052DE6">
              <w:rPr>
                <w:sz w:val="26"/>
              </w:rPr>
              <w:t>C-BCT</w:t>
            </w:r>
          </w:p>
        </w:tc>
        <w:tc>
          <w:tcPr>
            <w:tcW w:w="6022" w:type="dxa"/>
          </w:tcPr>
          <w:p w:rsidR="00A3523C" w:rsidRPr="00052DE6" w:rsidRDefault="00A3523C" w:rsidP="00E3398B">
            <w:pPr>
              <w:jc w:val="center"/>
              <w:rPr>
                <w:b/>
                <w:vertAlign w:val="superscript"/>
              </w:rPr>
            </w:pPr>
            <w:r w:rsidRPr="00052DE6">
              <w:rPr>
                <w:b/>
                <w:vertAlign w:val="superscript"/>
              </w:rPr>
              <w:t>_______________________________________</w:t>
            </w:r>
          </w:p>
        </w:tc>
      </w:tr>
      <w:tr w:rsidR="00A3523C" w:rsidRPr="00052DE6">
        <w:tblPrEx>
          <w:tblCellMar>
            <w:top w:w="0" w:type="dxa"/>
            <w:bottom w:w="0" w:type="dxa"/>
          </w:tblCellMar>
        </w:tblPrEx>
        <w:tc>
          <w:tcPr>
            <w:tcW w:w="2978" w:type="dxa"/>
          </w:tcPr>
          <w:p w:rsidR="00A3523C" w:rsidRPr="00052DE6" w:rsidRDefault="00A3523C" w:rsidP="00E3398B">
            <w:pPr>
              <w:jc w:val="center"/>
              <w:rPr>
                <w:sz w:val="26"/>
              </w:rPr>
            </w:pPr>
          </w:p>
        </w:tc>
        <w:tc>
          <w:tcPr>
            <w:tcW w:w="6022" w:type="dxa"/>
          </w:tcPr>
          <w:p w:rsidR="00A3523C" w:rsidRPr="00052DE6" w:rsidRDefault="00DC2B16" w:rsidP="00590F71">
            <w:pPr>
              <w:pStyle w:val="Heading1"/>
              <w:spacing w:before="120"/>
              <w:rPr>
                <w:rFonts w:ascii="Times New Roman" w:hAnsi="Times New Roman"/>
              </w:rPr>
            </w:pPr>
            <w:r w:rsidRPr="00052DE6">
              <w:rPr>
                <w:rFonts w:ascii="Times New Roman" w:hAnsi="Times New Roman"/>
              </w:rPr>
              <w:t>Hà Nội, ngày</w:t>
            </w:r>
            <w:r w:rsidR="00A3523C" w:rsidRPr="00052DE6">
              <w:rPr>
                <w:rFonts w:ascii="Times New Roman" w:hAnsi="Times New Roman"/>
              </w:rPr>
              <w:t xml:space="preserve"> </w:t>
            </w:r>
            <w:r w:rsidR="00F7428F">
              <w:rPr>
                <w:rFonts w:ascii="Times New Roman" w:hAnsi="Times New Roman"/>
              </w:rPr>
              <w:t>06</w:t>
            </w:r>
            <w:r w:rsidR="00536AD2" w:rsidRPr="00052DE6">
              <w:rPr>
                <w:rFonts w:ascii="Times New Roman" w:hAnsi="Times New Roman"/>
              </w:rPr>
              <w:t xml:space="preserve"> tháng</w:t>
            </w:r>
            <w:r w:rsidR="005B0EC2" w:rsidRPr="00052DE6">
              <w:rPr>
                <w:rFonts w:ascii="Times New Roman" w:hAnsi="Times New Roman"/>
              </w:rPr>
              <w:t xml:space="preserve"> </w:t>
            </w:r>
            <w:r w:rsidR="002D73D5">
              <w:rPr>
                <w:rFonts w:ascii="Times New Roman" w:hAnsi="Times New Roman"/>
              </w:rPr>
              <w:t>5</w:t>
            </w:r>
            <w:r w:rsidR="005B0EC2" w:rsidRPr="00052DE6">
              <w:rPr>
                <w:rFonts w:ascii="Times New Roman" w:hAnsi="Times New Roman"/>
              </w:rPr>
              <w:t xml:space="preserve"> </w:t>
            </w:r>
            <w:r w:rsidR="00A3523C" w:rsidRPr="00052DE6">
              <w:rPr>
                <w:rFonts w:ascii="Times New Roman" w:hAnsi="Times New Roman"/>
              </w:rPr>
              <w:t>năm 20</w:t>
            </w:r>
            <w:r w:rsidR="00635B94" w:rsidRPr="00052DE6">
              <w:rPr>
                <w:rFonts w:ascii="Times New Roman" w:hAnsi="Times New Roman"/>
              </w:rPr>
              <w:t>1</w:t>
            </w:r>
            <w:r w:rsidR="00500BCD">
              <w:rPr>
                <w:rFonts w:ascii="Times New Roman" w:hAnsi="Times New Roman"/>
              </w:rPr>
              <w:t>3</w:t>
            </w:r>
          </w:p>
        </w:tc>
      </w:tr>
    </w:tbl>
    <w:p w:rsidR="00715B7A" w:rsidRPr="00052DE6" w:rsidRDefault="00715B7A" w:rsidP="00927604">
      <w:pPr>
        <w:spacing w:before="120" w:after="120"/>
        <w:rPr>
          <w:b/>
        </w:rPr>
      </w:pPr>
    </w:p>
    <w:p w:rsidR="00A3523C" w:rsidRPr="001B7479" w:rsidRDefault="00A3523C" w:rsidP="001D12F0">
      <w:pPr>
        <w:spacing w:before="60" w:after="60"/>
        <w:jc w:val="center"/>
        <w:rPr>
          <w:b/>
          <w:sz w:val="30"/>
          <w:szCs w:val="30"/>
        </w:rPr>
      </w:pPr>
      <w:r w:rsidRPr="001B7479">
        <w:rPr>
          <w:b/>
          <w:sz w:val="30"/>
          <w:szCs w:val="30"/>
        </w:rPr>
        <w:t>BÁO CÁO TÓM TẮT</w:t>
      </w:r>
    </w:p>
    <w:p w:rsidR="00A3523C" w:rsidRPr="00600724" w:rsidRDefault="00A3523C" w:rsidP="001D12F0">
      <w:pPr>
        <w:pStyle w:val="Heading2"/>
        <w:numPr>
          <w:ilvl w:val="0"/>
          <w:numId w:val="0"/>
        </w:numPr>
        <w:spacing w:before="60" w:after="60"/>
        <w:rPr>
          <w:rFonts w:ascii="Times New Roman" w:hAnsi="Times New Roman"/>
          <w:szCs w:val="26"/>
        </w:rPr>
      </w:pPr>
      <w:r w:rsidRPr="00600724">
        <w:rPr>
          <w:rFonts w:ascii="Times New Roman" w:hAnsi="Times New Roman"/>
          <w:szCs w:val="26"/>
        </w:rPr>
        <w:t xml:space="preserve">TÌNH HÌNH HOẠT </w:t>
      </w:r>
      <w:r w:rsidRPr="00600724">
        <w:rPr>
          <w:rFonts w:ascii="Times New Roman" w:hAnsi="Times New Roman" w:hint="eastAsia"/>
          <w:szCs w:val="26"/>
        </w:rPr>
        <w:t>Đ</w:t>
      </w:r>
      <w:r w:rsidRPr="00600724">
        <w:rPr>
          <w:rFonts w:ascii="Times New Roman" w:hAnsi="Times New Roman"/>
          <w:szCs w:val="26"/>
        </w:rPr>
        <w:t>ỘNG NGÀNH CÔNG NGHIỆP VÀ TH</w:t>
      </w:r>
      <w:r w:rsidRPr="00600724">
        <w:rPr>
          <w:rFonts w:ascii="Times New Roman" w:hAnsi="Times New Roman" w:hint="eastAsia"/>
          <w:szCs w:val="26"/>
        </w:rPr>
        <w:t>ƯƠ</w:t>
      </w:r>
      <w:r w:rsidRPr="00600724">
        <w:rPr>
          <w:rFonts w:ascii="Times New Roman" w:hAnsi="Times New Roman"/>
          <w:szCs w:val="26"/>
        </w:rPr>
        <w:t xml:space="preserve">NG MẠI </w:t>
      </w:r>
    </w:p>
    <w:p w:rsidR="00A3523C" w:rsidRDefault="00D133B7" w:rsidP="001D12F0">
      <w:pPr>
        <w:pStyle w:val="Heading2"/>
        <w:numPr>
          <w:ilvl w:val="0"/>
          <w:numId w:val="0"/>
        </w:numPr>
        <w:spacing w:before="60" w:after="60"/>
        <w:rPr>
          <w:rFonts w:ascii="Times New Roman" w:hAnsi="Times New Roman"/>
          <w:szCs w:val="26"/>
        </w:rPr>
      </w:pPr>
      <w:r w:rsidRPr="00600724">
        <w:rPr>
          <w:rFonts w:ascii="Times New Roman" w:hAnsi="Times New Roman"/>
          <w:szCs w:val="26"/>
        </w:rPr>
        <w:t xml:space="preserve">THÁNG </w:t>
      </w:r>
      <w:r w:rsidR="00A70404">
        <w:rPr>
          <w:rFonts w:ascii="Times New Roman" w:hAnsi="Times New Roman"/>
          <w:szCs w:val="26"/>
        </w:rPr>
        <w:t>4 VÀ 4</w:t>
      </w:r>
      <w:r w:rsidR="00406A1E" w:rsidRPr="00600724">
        <w:rPr>
          <w:rFonts w:ascii="Times New Roman" w:hAnsi="Times New Roman"/>
          <w:szCs w:val="26"/>
        </w:rPr>
        <w:t xml:space="preserve"> THÁNG</w:t>
      </w:r>
      <w:r w:rsidR="00A812A5" w:rsidRPr="00600724">
        <w:rPr>
          <w:rFonts w:ascii="Times New Roman" w:hAnsi="Times New Roman"/>
          <w:szCs w:val="26"/>
        </w:rPr>
        <w:t xml:space="preserve"> </w:t>
      </w:r>
      <w:r w:rsidR="00EB0C92">
        <w:rPr>
          <w:rFonts w:ascii="Times New Roman" w:hAnsi="Times New Roman"/>
          <w:szCs w:val="26"/>
        </w:rPr>
        <w:t>ĐẦ</w:t>
      </w:r>
      <w:r w:rsidR="008864A7" w:rsidRPr="008864A7">
        <w:rPr>
          <w:rFonts w:ascii="Times New Roman" w:hAnsi="Times New Roman"/>
          <w:szCs w:val="26"/>
        </w:rPr>
        <w:t>U</w:t>
      </w:r>
      <w:r w:rsidR="008864A7">
        <w:rPr>
          <w:rFonts w:ascii="Times New Roman" w:hAnsi="Times New Roman"/>
          <w:szCs w:val="26"/>
        </w:rPr>
        <w:t xml:space="preserve"> </w:t>
      </w:r>
      <w:r w:rsidR="00A3523C" w:rsidRPr="00600724">
        <w:rPr>
          <w:rFonts w:ascii="Times New Roman" w:hAnsi="Times New Roman"/>
          <w:szCs w:val="26"/>
        </w:rPr>
        <w:t>N</w:t>
      </w:r>
      <w:r w:rsidR="00A3523C" w:rsidRPr="00600724">
        <w:rPr>
          <w:rFonts w:ascii="Times New Roman" w:hAnsi="Times New Roman" w:hint="eastAsia"/>
          <w:szCs w:val="26"/>
        </w:rPr>
        <w:t>Ă</w:t>
      </w:r>
      <w:r w:rsidR="00635B94" w:rsidRPr="00600724">
        <w:rPr>
          <w:rFonts w:ascii="Times New Roman" w:hAnsi="Times New Roman"/>
          <w:szCs w:val="26"/>
        </w:rPr>
        <w:t>M 201</w:t>
      </w:r>
      <w:r w:rsidR="00500BCD" w:rsidRPr="00600724">
        <w:rPr>
          <w:rFonts w:ascii="Times New Roman" w:hAnsi="Times New Roman"/>
          <w:szCs w:val="26"/>
        </w:rPr>
        <w:t>3</w:t>
      </w:r>
    </w:p>
    <w:p w:rsidR="00BE123E" w:rsidRDefault="00BE123E" w:rsidP="00C668F4">
      <w:pPr>
        <w:spacing w:before="120" w:after="120"/>
      </w:pPr>
    </w:p>
    <w:p w:rsidR="009645E0" w:rsidRPr="00D8519F" w:rsidRDefault="009645E0" w:rsidP="009E0074">
      <w:pPr>
        <w:pStyle w:val="Heading6"/>
        <w:numPr>
          <w:ilvl w:val="0"/>
          <w:numId w:val="0"/>
        </w:numPr>
        <w:spacing w:before="120"/>
        <w:ind w:firstLine="720"/>
        <w:rPr>
          <w:rFonts w:ascii="Times New Roman" w:hAnsi="Times New Roman"/>
        </w:rPr>
      </w:pPr>
      <w:r w:rsidRPr="00D8519F">
        <w:rPr>
          <w:rFonts w:ascii="Times New Roman" w:hAnsi="Times New Roman"/>
        </w:rPr>
        <w:t>I. HOẠT ĐỘN</w:t>
      </w:r>
      <w:r>
        <w:rPr>
          <w:rFonts w:ascii="Times New Roman" w:hAnsi="Times New Roman"/>
        </w:rPr>
        <w:t xml:space="preserve">G </w:t>
      </w:r>
      <w:r w:rsidRPr="00D8519F">
        <w:rPr>
          <w:rFonts w:ascii="Times New Roman" w:hAnsi="Times New Roman"/>
        </w:rPr>
        <w:t>SẢN XUẤT CÔNG NGHIỆP</w:t>
      </w:r>
    </w:p>
    <w:p w:rsidR="009645E0" w:rsidRPr="00D8519F" w:rsidRDefault="009645E0" w:rsidP="009E0074">
      <w:pPr>
        <w:spacing w:before="120" w:after="120"/>
        <w:ind w:firstLine="720"/>
        <w:jc w:val="both"/>
        <w:rPr>
          <w:b/>
          <w:sz w:val="28"/>
        </w:rPr>
      </w:pPr>
      <w:r w:rsidRPr="00D8519F">
        <w:rPr>
          <w:b/>
          <w:sz w:val="28"/>
        </w:rPr>
        <w:t>1. Tình hình sản xuất</w:t>
      </w:r>
    </w:p>
    <w:p w:rsidR="009645E0" w:rsidRPr="00D8519F" w:rsidRDefault="009645E0" w:rsidP="009E0074">
      <w:pPr>
        <w:spacing w:before="120" w:after="120"/>
        <w:ind w:firstLine="720"/>
        <w:jc w:val="both"/>
        <w:rPr>
          <w:sz w:val="28"/>
          <w:szCs w:val="28"/>
        </w:rPr>
      </w:pPr>
      <w:r w:rsidRPr="00D8519F">
        <w:rPr>
          <w:sz w:val="28"/>
          <w:szCs w:val="28"/>
        </w:rPr>
        <w:t>Nhìn chung, tốc độ tăng trưởng của sản xuất công nghiệp tháng 4 tiếp tục tăng nhẹ. Tuy nhiên, do ảnh hưởng của tình hình kinh tế thế giới, sức mua trong nước và thời tiết hạn hán kéo dài tại một số tỉnh nên hiệu quả</w:t>
      </w:r>
      <w:r>
        <w:rPr>
          <w:sz w:val="28"/>
          <w:szCs w:val="28"/>
        </w:rPr>
        <w:t xml:space="preserve"> sản xuất mang lại chưa nhiều. </w:t>
      </w:r>
    </w:p>
    <w:p w:rsidR="00416816" w:rsidRDefault="00427C03" w:rsidP="00416816">
      <w:pPr>
        <w:spacing w:before="120" w:after="120"/>
        <w:jc w:val="both"/>
      </w:pPr>
      <w:r>
        <w:rPr>
          <w:noProof/>
        </w:rPr>
        <w:drawing>
          <wp:inline distT="0" distB="0" distL="0" distR="0">
            <wp:extent cx="5581650" cy="3808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81650" cy="3808730"/>
                    </a:xfrm>
                    <a:prstGeom prst="rect">
                      <a:avLst/>
                    </a:prstGeom>
                    <a:noFill/>
                    <a:ln w="9525">
                      <a:noFill/>
                      <a:miter lim="800000"/>
                      <a:headEnd/>
                      <a:tailEnd/>
                    </a:ln>
                  </pic:spPr>
                </pic:pic>
              </a:graphicData>
            </a:graphic>
          </wp:inline>
        </w:drawing>
      </w:r>
    </w:p>
    <w:p w:rsidR="009645E0" w:rsidRPr="00D8519F" w:rsidRDefault="00416816" w:rsidP="00416816">
      <w:pPr>
        <w:spacing w:before="120" w:after="120"/>
        <w:ind w:firstLine="720"/>
        <w:jc w:val="both"/>
        <w:rPr>
          <w:sz w:val="28"/>
          <w:szCs w:val="28"/>
          <w:lang w:val="pt-BR"/>
        </w:rPr>
      </w:pPr>
      <w:r>
        <w:rPr>
          <w:sz w:val="28"/>
          <w:szCs w:val="28"/>
          <w:lang w:val="pt-BR"/>
        </w:rPr>
        <w:t>Theo số liệu của Tổng cục Thống kê, c</w:t>
      </w:r>
      <w:r w:rsidR="009645E0" w:rsidRPr="00D8519F">
        <w:rPr>
          <w:sz w:val="28"/>
          <w:szCs w:val="28"/>
          <w:lang w:val="pt-BR"/>
        </w:rPr>
        <w:t xml:space="preserve">hỉ số sản xuất toàn ngành công nghiệp </w:t>
      </w:r>
      <w:r w:rsidR="009645E0" w:rsidRPr="00D8519F">
        <w:rPr>
          <w:sz w:val="28"/>
          <w:szCs w:val="28"/>
          <w:lang w:val="vi-VN"/>
        </w:rPr>
        <w:t>(</w:t>
      </w:r>
      <w:r w:rsidR="009645E0" w:rsidRPr="00D8519F">
        <w:rPr>
          <w:sz w:val="28"/>
          <w:szCs w:val="28"/>
          <w:lang w:val="pt-BR"/>
        </w:rPr>
        <w:t>theo</w:t>
      </w:r>
      <w:r w:rsidR="009645E0" w:rsidRPr="00D8519F">
        <w:rPr>
          <w:sz w:val="28"/>
          <w:szCs w:val="28"/>
          <w:lang w:val="vi-VN"/>
        </w:rPr>
        <w:t xml:space="preserve"> gốc so sánh năm 2010)</w:t>
      </w:r>
      <w:r w:rsidR="009645E0" w:rsidRPr="00D8519F">
        <w:rPr>
          <w:sz w:val="28"/>
          <w:szCs w:val="28"/>
          <w:lang w:val="pt-BR"/>
        </w:rPr>
        <w:t xml:space="preserve"> tháng </w:t>
      </w:r>
      <w:r w:rsidR="009645E0" w:rsidRPr="00D8519F">
        <w:rPr>
          <w:sz w:val="28"/>
          <w:szCs w:val="28"/>
        </w:rPr>
        <w:t>4 tăng 5,8%</w:t>
      </w:r>
      <w:r w:rsidR="009645E0" w:rsidRPr="00D8519F">
        <w:rPr>
          <w:sz w:val="28"/>
          <w:szCs w:val="28"/>
          <w:lang w:val="pt-BR"/>
        </w:rPr>
        <w:t xml:space="preserve"> so với tháng 4/2012</w:t>
      </w:r>
      <w:r w:rsidR="009645E0" w:rsidRPr="00D8519F">
        <w:rPr>
          <w:sz w:val="28"/>
          <w:szCs w:val="28"/>
          <w:lang w:val="vi-VN"/>
        </w:rPr>
        <w:t xml:space="preserve">, trong đó: </w:t>
      </w:r>
      <w:r w:rsidR="009645E0" w:rsidRPr="00D8519F">
        <w:rPr>
          <w:sz w:val="28"/>
          <w:szCs w:val="28"/>
          <w:lang w:val="pt-BR"/>
        </w:rPr>
        <w:t xml:space="preserve">ngành công nghiệp khai khoáng tăng 1,0%; ngành công nghiệp chế biến, chế tạo tăng 6,9%; ngành sản xuất, phân phối điện tăng 9,2% và ngành cung cấp nước và xử lý nước thải, rác thải tăng 9,7% (Phụ lục 1). </w:t>
      </w:r>
    </w:p>
    <w:p w:rsidR="009645E0" w:rsidRDefault="009645E0" w:rsidP="009E0074">
      <w:pPr>
        <w:spacing w:before="120" w:after="120"/>
        <w:ind w:firstLine="720"/>
        <w:jc w:val="both"/>
        <w:rPr>
          <w:sz w:val="28"/>
          <w:szCs w:val="28"/>
          <w:lang w:val="pt-BR"/>
        </w:rPr>
      </w:pPr>
      <w:r w:rsidRPr="00D8519F">
        <w:rPr>
          <w:sz w:val="28"/>
          <w:szCs w:val="28"/>
          <w:lang w:val="pt-BR"/>
        </w:rPr>
        <w:t xml:space="preserve">Tính chung 4 tháng, </w:t>
      </w:r>
      <w:r w:rsidRPr="00D8519F">
        <w:rPr>
          <w:sz w:val="28"/>
          <w:szCs w:val="28"/>
          <w:lang w:val="de-DE"/>
        </w:rPr>
        <w:t>c</w:t>
      </w:r>
      <w:r w:rsidRPr="00D8519F">
        <w:rPr>
          <w:sz w:val="28"/>
          <w:szCs w:val="28"/>
          <w:lang w:val="pt-BR"/>
        </w:rPr>
        <w:t xml:space="preserve">hỉ số sản xuất toàn ngành công nghiệp </w:t>
      </w:r>
      <w:r w:rsidRPr="00D8519F">
        <w:rPr>
          <w:sz w:val="28"/>
          <w:szCs w:val="28"/>
          <w:lang w:val="vi-VN"/>
        </w:rPr>
        <w:t>(</w:t>
      </w:r>
      <w:r w:rsidRPr="00D8519F">
        <w:rPr>
          <w:sz w:val="28"/>
          <w:szCs w:val="28"/>
          <w:lang w:val="pt-BR"/>
        </w:rPr>
        <w:t>theo</w:t>
      </w:r>
      <w:r w:rsidRPr="00D8519F">
        <w:rPr>
          <w:sz w:val="28"/>
          <w:szCs w:val="28"/>
          <w:lang w:val="vi-VN"/>
        </w:rPr>
        <w:t xml:space="preserve"> năm gốc so sánh năm 2010)</w:t>
      </w:r>
      <w:r w:rsidRPr="00D8519F">
        <w:rPr>
          <w:sz w:val="28"/>
          <w:szCs w:val="28"/>
          <w:lang w:val="pt-BR"/>
        </w:rPr>
        <w:t xml:space="preserve"> tăng 5,0% so với cùng kỳ năm trước</w:t>
      </w:r>
      <w:r w:rsidRPr="00D8519F">
        <w:rPr>
          <w:sz w:val="28"/>
          <w:szCs w:val="28"/>
          <w:lang w:val="vi-VN"/>
        </w:rPr>
        <w:t xml:space="preserve">, trong đó: </w:t>
      </w:r>
      <w:r w:rsidRPr="00D8519F">
        <w:rPr>
          <w:sz w:val="28"/>
          <w:szCs w:val="28"/>
          <w:lang w:val="pt-BR"/>
        </w:rPr>
        <w:t xml:space="preserve">ngành công nghiệp khai khoáng tăng 2,1%, công nghiệp chế biến, chế tạo tăng 5,5%, </w:t>
      </w:r>
      <w:r w:rsidRPr="00D8519F">
        <w:rPr>
          <w:sz w:val="28"/>
          <w:szCs w:val="28"/>
          <w:lang w:val="pt-BR"/>
        </w:rPr>
        <w:lastRenderedPageBreak/>
        <w:t xml:space="preserve">ngành sản xuất, phân phối điện tăng 9,0% và ngành cung cấp nước và xử lý nước thải, rác thải tăng 8,8%. </w:t>
      </w:r>
    </w:p>
    <w:p w:rsidR="009645E0" w:rsidRPr="00D8519F" w:rsidRDefault="009645E0" w:rsidP="009E0074">
      <w:pPr>
        <w:spacing w:before="120" w:after="120"/>
        <w:ind w:firstLine="720"/>
        <w:jc w:val="both"/>
        <w:rPr>
          <w:sz w:val="28"/>
          <w:szCs w:val="28"/>
          <w:lang w:val="pt-BR"/>
        </w:rPr>
      </w:pPr>
      <w:r w:rsidRPr="00D8519F">
        <w:rPr>
          <w:sz w:val="28"/>
          <w:szCs w:val="28"/>
          <w:lang w:val="pt-BR"/>
        </w:rPr>
        <w:t>Những ngành công nghiệp có tốc độ tăng so với cùng kỳ năm trước gồm: khai thác dầu thô và khí đốt tự nhiên tăng 3,9%;</w:t>
      </w:r>
      <w:r w:rsidRPr="00D8519F">
        <w:rPr>
          <w:sz w:val="28"/>
          <w:szCs w:val="28"/>
          <w:lang w:val="vi-VN"/>
        </w:rPr>
        <w:t xml:space="preserve"> sản xuất bia tăng </w:t>
      </w:r>
      <w:r w:rsidRPr="00D8519F">
        <w:rPr>
          <w:sz w:val="28"/>
          <w:szCs w:val="28"/>
        </w:rPr>
        <w:t>13,7</w:t>
      </w:r>
      <w:r w:rsidRPr="00D8519F">
        <w:rPr>
          <w:sz w:val="28"/>
          <w:szCs w:val="28"/>
          <w:lang w:val="vi-VN"/>
        </w:rPr>
        <w:t xml:space="preserve">%; sản xuất </w:t>
      </w:r>
      <w:r w:rsidRPr="00D8519F">
        <w:rPr>
          <w:sz w:val="28"/>
          <w:szCs w:val="28"/>
          <w:lang w:val="pt-BR"/>
        </w:rPr>
        <w:t xml:space="preserve">hàng may sẵn (trừ </w:t>
      </w:r>
      <w:r w:rsidRPr="00D8519F">
        <w:rPr>
          <w:sz w:val="28"/>
          <w:szCs w:val="28"/>
          <w:lang w:val="vi-VN"/>
        </w:rPr>
        <w:t>trang phục</w:t>
      </w:r>
      <w:r w:rsidRPr="00D8519F">
        <w:rPr>
          <w:sz w:val="28"/>
          <w:szCs w:val="28"/>
          <w:lang w:val="pt-BR"/>
        </w:rPr>
        <w:t>)</w:t>
      </w:r>
      <w:r w:rsidRPr="00D8519F">
        <w:rPr>
          <w:sz w:val="28"/>
          <w:szCs w:val="28"/>
          <w:lang w:val="vi-VN"/>
        </w:rPr>
        <w:t xml:space="preserve"> tăng </w:t>
      </w:r>
      <w:r w:rsidRPr="00D8519F">
        <w:rPr>
          <w:sz w:val="28"/>
          <w:szCs w:val="28"/>
          <w:lang w:val="pt-BR"/>
        </w:rPr>
        <w:t>37,1</w:t>
      </w:r>
      <w:r w:rsidRPr="00D8519F">
        <w:rPr>
          <w:sz w:val="28"/>
          <w:szCs w:val="28"/>
          <w:lang w:val="vi-VN"/>
        </w:rPr>
        <w:t xml:space="preserve">%; sản xuất trang phục tăng </w:t>
      </w:r>
      <w:r w:rsidRPr="00D8519F">
        <w:rPr>
          <w:sz w:val="28"/>
          <w:szCs w:val="28"/>
          <w:lang w:val="pt-BR"/>
        </w:rPr>
        <w:t>6,5</w:t>
      </w:r>
      <w:r w:rsidRPr="00D8519F">
        <w:rPr>
          <w:sz w:val="28"/>
          <w:szCs w:val="28"/>
          <w:lang w:val="vi-VN"/>
        </w:rPr>
        <w:t xml:space="preserve">%; sản xuất giày dép tăng </w:t>
      </w:r>
      <w:r w:rsidRPr="00D8519F">
        <w:rPr>
          <w:sz w:val="28"/>
          <w:szCs w:val="28"/>
          <w:lang w:val="pt-BR"/>
        </w:rPr>
        <w:t>17,4</w:t>
      </w:r>
      <w:r w:rsidRPr="00D8519F">
        <w:rPr>
          <w:sz w:val="28"/>
          <w:szCs w:val="28"/>
          <w:lang w:val="vi-VN"/>
        </w:rPr>
        <w:t xml:space="preserve">%; sản xuất hóa chất và các sản phẩm từ hóa chất tăng </w:t>
      </w:r>
      <w:r w:rsidRPr="00D8519F">
        <w:rPr>
          <w:sz w:val="28"/>
          <w:szCs w:val="28"/>
          <w:lang w:val="pt-BR"/>
        </w:rPr>
        <w:t>14,1</w:t>
      </w:r>
      <w:r w:rsidRPr="00D8519F">
        <w:rPr>
          <w:sz w:val="28"/>
          <w:szCs w:val="28"/>
          <w:lang w:val="vi-VN"/>
        </w:rPr>
        <w:t xml:space="preserve">% (trong đó tăng cao nhất là </w:t>
      </w:r>
      <w:r w:rsidRPr="00D8519F">
        <w:rPr>
          <w:sz w:val="28"/>
          <w:szCs w:val="28"/>
        </w:rPr>
        <w:t>sản xuất phân bón tăng 21,1%</w:t>
      </w:r>
      <w:r w:rsidRPr="00D8519F">
        <w:rPr>
          <w:sz w:val="28"/>
          <w:szCs w:val="28"/>
          <w:lang w:val="vi-VN"/>
        </w:rPr>
        <w:t xml:space="preserve">); </w:t>
      </w:r>
      <w:r w:rsidRPr="00D8519F">
        <w:rPr>
          <w:sz w:val="28"/>
          <w:szCs w:val="28"/>
          <w:lang w:val="pt-BR"/>
        </w:rPr>
        <w:t>sản xuất thiết bị điện tăng 6,4% (trong đó: sản xuất pin và ắc quy tăng 26,4%, sản xuất thiết bị điện các loại tăng 17,7%); sản xuất</w:t>
      </w:r>
      <w:r w:rsidRPr="00D8519F">
        <w:rPr>
          <w:sz w:val="28"/>
          <w:szCs w:val="28"/>
          <w:lang w:val="vi-VN"/>
        </w:rPr>
        <w:t xml:space="preserve"> phụ tùng và bộ phận phụ trợ cho </w:t>
      </w:r>
      <w:r w:rsidRPr="00D8519F">
        <w:rPr>
          <w:sz w:val="28"/>
          <w:szCs w:val="28"/>
          <w:lang w:val="pt-BR"/>
        </w:rPr>
        <w:t xml:space="preserve">xe có động cơ </w:t>
      </w:r>
      <w:r w:rsidRPr="00D8519F">
        <w:rPr>
          <w:sz w:val="28"/>
          <w:szCs w:val="28"/>
          <w:lang w:val="vi-VN"/>
        </w:rPr>
        <w:t xml:space="preserve">và động cơ xe </w:t>
      </w:r>
      <w:r w:rsidRPr="00D8519F">
        <w:rPr>
          <w:sz w:val="28"/>
          <w:szCs w:val="28"/>
          <w:lang w:val="pt-BR"/>
        </w:rPr>
        <w:t xml:space="preserve">tăng 14,7%; sản xuất </w:t>
      </w:r>
      <w:r w:rsidRPr="00D8519F">
        <w:rPr>
          <w:sz w:val="28"/>
          <w:szCs w:val="28"/>
          <w:lang w:val="vi-VN"/>
        </w:rPr>
        <w:t>mô tô, xe máy t</w:t>
      </w:r>
      <w:r w:rsidRPr="00D8519F">
        <w:rPr>
          <w:sz w:val="28"/>
          <w:szCs w:val="28"/>
          <w:lang w:val="pt-BR"/>
        </w:rPr>
        <w:t>ăng 15,0%;</w:t>
      </w:r>
      <w:r w:rsidRPr="00D8519F">
        <w:rPr>
          <w:sz w:val="28"/>
          <w:szCs w:val="28"/>
          <w:lang w:val="vi-VN"/>
        </w:rPr>
        <w:t xml:space="preserve"> </w:t>
      </w:r>
      <w:r w:rsidRPr="00D8519F">
        <w:rPr>
          <w:sz w:val="28"/>
          <w:szCs w:val="28"/>
          <w:lang w:val="pt-BR"/>
        </w:rPr>
        <w:t>sản xuất và phân phối điện tăng 9,0%...</w:t>
      </w:r>
    </w:p>
    <w:p w:rsidR="009645E0" w:rsidRPr="00D8519F" w:rsidRDefault="009645E0" w:rsidP="009E0074">
      <w:pPr>
        <w:spacing w:before="120" w:after="120"/>
        <w:ind w:firstLine="732"/>
        <w:jc w:val="both"/>
        <w:rPr>
          <w:sz w:val="28"/>
          <w:szCs w:val="28"/>
          <w:lang w:val="vi-VN"/>
        </w:rPr>
      </w:pPr>
      <w:r w:rsidRPr="00D8519F">
        <w:rPr>
          <w:sz w:val="28"/>
          <w:szCs w:val="28"/>
          <w:lang w:val="pt-BR"/>
        </w:rPr>
        <w:t xml:space="preserve">Tuy nhiên, </w:t>
      </w:r>
      <w:r w:rsidR="00FA4557">
        <w:rPr>
          <w:sz w:val="28"/>
          <w:szCs w:val="28"/>
          <w:lang w:val="pt-BR"/>
        </w:rPr>
        <w:t xml:space="preserve">có </w:t>
      </w:r>
      <w:r w:rsidRPr="00D8519F">
        <w:rPr>
          <w:sz w:val="28"/>
          <w:szCs w:val="28"/>
          <w:lang w:val="pt-BR"/>
        </w:rPr>
        <w:t xml:space="preserve">một số ngành công nghiệp có </w:t>
      </w:r>
      <w:r w:rsidRPr="00D8519F">
        <w:rPr>
          <w:sz w:val="28"/>
          <w:szCs w:val="28"/>
          <w:lang w:val="vi-VN"/>
        </w:rPr>
        <w:t>chỉ số</w:t>
      </w:r>
      <w:r w:rsidRPr="00D8519F">
        <w:rPr>
          <w:sz w:val="28"/>
          <w:szCs w:val="28"/>
          <w:lang w:val="pt-BR"/>
        </w:rPr>
        <w:t xml:space="preserve"> sản xuất tiếp tục </w:t>
      </w:r>
      <w:r w:rsidRPr="00D8519F">
        <w:rPr>
          <w:sz w:val="28"/>
          <w:szCs w:val="28"/>
          <w:lang w:val="vi-VN"/>
        </w:rPr>
        <w:t>giảm</w:t>
      </w:r>
      <w:r w:rsidRPr="00D8519F">
        <w:rPr>
          <w:sz w:val="28"/>
          <w:szCs w:val="28"/>
          <w:lang w:val="pt-BR"/>
        </w:rPr>
        <w:t xml:space="preserve"> so với cùng kỳ năm trước gồm: khai thác và thu gom than cứng giảm 2,5%; sản xuất vải dệt thoi giảm 4,8%; sản xuất kim loại giảm 4,3%; sản xuất </w:t>
      </w:r>
      <w:r w:rsidRPr="00D8519F">
        <w:rPr>
          <w:sz w:val="28"/>
          <w:szCs w:val="28"/>
          <w:lang w:val="vi-VN"/>
        </w:rPr>
        <w:t>linh kiện điện tử</w:t>
      </w:r>
      <w:r w:rsidRPr="00D8519F">
        <w:rPr>
          <w:sz w:val="28"/>
          <w:szCs w:val="28"/>
          <w:lang w:val="pt-BR"/>
        </w:rPr>
        <w:t xml:space="preserve"> giảm 6,4%; </w:t>
      </w:r>
      <w:r w:rsidRPr="00D8519F">
        <w:rPr>
          <w:sz w:val="28"/>
          <w:szCs w:val="28"/>
          <w:lang w:val="vi-VN"/>
        </w:rPr>
        <w:t xml:space="preserve">sản xuất sản phẩm điện tử dân dụng giảm </w:t>
      </w:r>
      <w:r w:rsidRPr="00D8519F">
        <w:rPr>
          <w:sz w:val="28"/>
          <w:szCs w:val="28"/>
          <w:lang w:val="pt-BR"/>
        </w:rPr>
        <w:t>13,4</w:t>
      </w:r>
      <w:r w:rsidRPr="00D8519F">
        <w:rPr>
          <w:sz w:val="28"/>
          <w:szCs w:val="28"/>
          <w:lang w:val="vi-VN"/>
        </w:rPr>
        <w:t>%</w:t>
      </w:r>
      <w:r w:rsidRPr="00D8519F">
        <w:rPr>
          <w:sz w:val="28"/>
          <w:szCs w:val="28"/>
          <w:lang w:val="pt-BR"/>
        </w:rPr>
        <w:t>; sản xuất xe có động cơ giảm 5,9%... riêng sản xuất mô tơ, máy phát, biến thế điện, thiết bị phân phối và điều khiển điện tuy đã có sự tăng trưởng do các đơn đặt hàng lớn nhưng vẫn còn giảm 4,8%.</w:t>
      </w:r>
    </w:p>
    <w:p w:rsidR="009645E0" w:rsidRPr="00D8519F" w:rsidRDefault="009645E0" w:rsidP="009E0074">
      <w:pPr>
        <w:spacing w:before="120" w:after="120"/>
        <w:ind w:firstLine="732"/>
        <w:jc w:val="both"/>
        <w:rPr>
          <w:sz w:val="28"/>
          <w:szCs w:val="28"/>
          <w:lang w:val="vi-VN"/>
        </w:rPr>
      </w:pPr>
      <w:r w:rsidRPr="00D8519F">
        <w:rPr>
          <w:sz w:val="28"/>
          <w:szCs w:val="28"/>
          <w:lang w:val="vi-VN"/>
        </w:rPr>
        <w:t xml:space="preserve">Những sản phẩm chủ yếu có tốc độ tăng cao hơn tốc độ tăng của toàn ngành gồm: điện tăng </w:t>
      </w:r>
      <w:r w:rsidRPr="00D8519F">
        <w:rPr>
          <w:sz w:val="28"/>
          <w:szCs w:val="28"/>
        </w:rPr>
        <w:t>8,8</w:t>
      </w:r>
      <w:r w:rsidRPr="00D8519F">
        <w:rPr>
          <w:sz w:val="28"/>
          <w:szCs w:val="28"/>
          <w:lang w:val="vi-VN"/>
        </w:rPr>
        <w:t>%; khí đốt (khí thiên nhiên) tăng 6,</w:t>
      </w:r>
      <w:r w:rsidRPr="00D8519F">
        <w:rPr>
          <w:sz w:val="28"/>
          <w:szCs w:val="28"/>
        </w:rPr>
        <w:t>8</w:t>
      </w:r>
      <w:r w:rsidRPr="00D8519F">
        <w:rPr>
          <w:sz w:val="28"/>
          <w:szCs w:val="28"/>
          <w:lang w:val="vi-VN"/>
        </w:rPr>
        <w:t>%; thép cán tăng 2</w:t>
      </w:r>
      <w:r w:rsidRPr="00D8519F">
        <w:rPr>
          <w:sz w:val="28"/>
          <w:szCs w:val="28"/>
        </w:rPr>
        <w:t>1,7</w:t>
      </w:r>
      <w:r w:rsidRPr="00D8519F">
        <w:rPr>
          <w:sz w:val="28"/>
          <w:szCs w:val="28"/>
          <w:lang w:val="vi-VN"/>
        </w:rPr>
        <w:t>%; điện thoại di động tăng 2</w:t>
      </w:r>
      <w:r w:rsidRPr="00D8519F">
        <w:rPr>
          <w:sz w:val="28"/>
          <w:szCs w:val="28"/>
        </w:rPr>
        <w:t>2,7</w:t>
      </w:r>
      <w:r w:rsidRPr="00D8519F">
        <w:rPr>
          <w:sz w:val="28"/>
          <w:szCs w:val="28"/>
          <w:lang w:val="vi-VN"/>
        </w:rPr>
        <w:t xml:space="preserve">%; xe máy tăng </w:t>
      </w:r>
      <w:r w:rsidRPr="00D8519F">
        <w:rPr>
          <w:sz w:val="28"/>
          <w:szCs w:val="28"/>
        </w:rPr>
        <w:t>16,6</w:t>
      </w:r>
      <w:r w:rsidRPr="00D8519F">
        <w:rPr>
          <w:sz w:val="28"/>
          <w:szCs w:val="28"/>
          <w:lang w:val="vi-VN"/>
        </w:rPr>
        <w:t xml:space="preserve">%; </w:t>
      </w:r>
      <w:r w:rsidRPr="00D8519F">
        <w:rPr>
          <w:sz w:val="28"/>
          <w:szCs w:val="28"/>
        </w:rPr>
        <w:t xml:space="preserve">quặng apatít tăng 24,7%; </w:t>
      </w:r>
      <w:r w:rsidRPr="00D8519F">
        <w:rPr>
          <w:sz w:val="28"/>
          <w:szCs w:val="28"/>
          <w:lang w:val="vi-VN"/>
        </w:rPr>
        <w:t>phân ur</w:t>
      </w:r>
      <w:r w:rsidRPr="00D8519F">
        <w:rPr>
          <w:sz w:val="28"/>
          <w:szCs w:val="28"/>
        </w:rPr>
        <w:t>ê</w:t>
      </w:r>
      <w:r w:rsidRPr="00D8519F">
        <w:rPr>
          <w:sz w:val="28"/>
          <w:szCs w:val="28"/>
          <w:lang w:val="vi-VN"/>
        </w:rPr>
        <w:t xml:space="preserve"> tăng </w:t>
      </w:r>
      <w:r w:rsidRPr="00D8519F">
        <w:rPr>
          <w:sz w:val="28"/>
          <w:szCs w:val="28"/>
        </w:rPr>
        <w:t>53,7</w:t>
      </w:r>
      <w:r w:rsidRPr="00D8519F">
        <w:rPr>
          <w:sz w:val="28"/>
          <w:szCs w:val="28"/>
          <w:lang w:val="vi-VN"/>
        </w:rPr>
        <w:t xml:space="preserve">%; </w:t>
      </w:r>
      <w:r w:rsidRPr="00D8519F">
        <w:rPr>
          <w:sz w:val="28"/>
          <w:szCs w:val="28"/>
        </w:rPr>
        <w:t xml:space="preserve">quần áo mặc thường tăng 5,6%; </w:t>
      </w:r>
      <w:r w:rsidRPr="00D8519F">
        <w:rPr>
          <w:sz w:val="28"/>
          <w:szCs w:val="28"/>
          <w:lang w:val="vi-VN"/>
        </w:rPr>
        <w:t xml:space="preserve">sữa bột tăng </w:t>
      </w:r>
      <w:r w:rsidRPr="00D8519F">
        <w:rPr>
          <w:sz w:val="28"/>
          <w:szCs w:val="28"/>
        </w:rPr>
        <w:t>9,4</w:t>
      </w:r>
      <w:r w:rsidRPr="00D8519F">
        <w:rPr>
          <w:sz w:val="28"/>
          <w:szCs w:val="28"/>
          <w:lang w:val="vi-VN"/>
        </w:rPr>
        <w:t>%; bia các loại tăng 14,</w:t>
      </w:r>
      <w:r w:rsidRPr="00D8519F">
        <w:rPr>
          <w:sz w:val="28"/>
          <w:szCs w:val="28"/>
        </w:rPr>
        <w:t>9</w:t>
      </w:r>
      <w:r w:rsidRPr="00D8519F">
        <w:rPr>
          <w:sz w:val="28"/>
          <w:szCs w:val="28"/>
          <w:lang w:val="vi-VN"/>
        </w:rPr>
        <w:t xml:space="preserve">%; sữa tắm, sữa rửa mặt tăng </w:t>
      </w:r>
      <w:r w:rsidRPr="00D8519F">
        <w:rPr>
          <w:sz w:val="28"/>
          <w:szCs w:val="28"/>
        </w:rPr>
        <w:t>28,0</w:t>
      </w:r>
      <w:r w:rsidRPr="00D8519F">
        <w:rPr>
          <w:sz w:val="28"/>
          <w:szCs w:val="28"/>
          <w:lang w:val="vi-VN"/>
        </w:rPr>
        <w:t xml:space="preserve">%; </w:t>
      </w:r>
      <w:r w:rsidRPr="00D8519F">
        <w:rPr>
          <w:sz w:val="28"/>
          <w:szCs w:val="28"/>
        </w:rPr>
        <w:t>bột giặt và các chế phẩm dùng để tẩy rửa tăng 9,7%</w:t>
      </w:r>
      <w:r w:rsidRPr="00D8519F">
        <w:rPr>
          <w:sz w:val="28"/>
          <w:szCs w:val="28"/>
          <w:lang w:val="vi-VN"/>
        </w:rPr>
        <w:t xml:space="preserve">... </w:t>
      </w:r>
    </w:p>
    <w:p w:rsidR="009645E0" w:rsidRPr="00D8519F" w:rsidRDefault="009645E0" w:rsidP="009E0074">
      <w:pPr>
        <w:spacing w:before="120" w:after="120"/>
        <w:ind w:firstLine="732"/>
        <w:jc w:val="both"/>
        <w:rPr>
          <w:sz w:val="28"/>
          <w:szCs w:val="28"/>
        </w:rPr>
      </w:pPr>
      <w:r w:rsidRPr="00D8519F">
        <w:rPr>
          <w:sz w:val="28"/>
          <w:szCs w:val="28"/>
        </w:rPr>
        <w:t>M</w:t>
      </w:r>
      <w:r w:rsidRPr="00D8519F">
        <w:rPr>
          <w:sz w:val="28"/>
          <w:szCs w:val="28"/>
          <w:lang w:val="vi-VN"/>
        </w:rPr>
        <w:t xml:space="preserve">ột số sản phẩm </w:t>
      </w:r>
      <w:r w:rsidRPr="00D8519F">
        <w:rPr>
          <w:sz w:val="28"/>
          <w:szCs w:val="28"/>
        </w:rPr>
        <w:t xml:space="preserve">tuy </w:t>
      </w:r>
      <w:r w:rsidRPr="00D8519F">
        <w:rPr>
          <w:sz w:val="28"/>
          <w:szCs w:val="28"/>
          <w:lang w:val="vi-VN"/>
        </w:rPr>
        <w:t xml:space="preserve">giảm </w:t>
      </w:r>
      <w:r w:rsidRPr="00D8519F">
        <w:rPr>
          <w:sz w:val="28"/>
          <w:szCs w:val="28"/>
        </w:rPr>
        <w:t>nhưng tốc độ giảm chậm dần cho thấy xu hướng sản xuất đang phục hồi trở lại. S</w:t>
      </w:r>
      <w:r w:rsidRPr="00D8519F">
        <w:rPr>
          <w:sz w:val="28"/>
          <w:szCs w:val="28"/>
          <w:lang w:val="vi-VN"/>
        </w:rPr>
        <w:t>o với cùng kỳ năm trước</w:t>
      </w:r>
      <w:r w:rsidRPr="00D8519F">
        <w:rPr>
          <w:sz w:val="28"/>
          <w:szCs w:val="28"/>
        </w:rPr>
        <w:t>, những sản phẩm</w:t>
      </w:r>
      <w:r w:rsidRPr="00D8519F">
        <w:rPr>
          <w:sz w:val="28"/>
          <w:szCs w:val="28"/>
          <w:lang w:val="vi-VN"/>
        </w:rPr>
        <w:t xml:space="preserve"> </w:t>
      </w:r>
      <w:r w:rsidRPr="00D8519F">
        <w:rPr>
          <w:sz w:val="28"/>
          <w:szCs w:val="28"/>
        </w:rPr>
        <w:t xml:space="preserve">có tốc độ giảm </w:t>
      </w:r>
      <w:r w:rsidRPr="00D8519F">
        <w:rPr>
          <w:sz w:val="28"/>
          <w:szCs w:val="28"/>
          <w:lang w:val="vi-VN"/>
        </w:rPr>
        <w:t xml:space="preserve">như: than sạch giảm </w:t>
      </w:r>
      <w:r w:rsidRPr="00D8519F">
        <w:rPr>
          <w:sz w:val="28"/>
          <w:szCs w:val="28"/>
        </w:rPr>
        <w:t>2,6</w:t>
      </w:r>
      <w:r w:rsidRPr="00D8519F">
        <w:rPr>
          <w:sz w:val="28"/>
          <w:szCs w:val="28"/>
          <w:lang w:val="vi-VN"/>
        </w:rPr>
        <w:t xml:space="preserve">%; khí hóa lỏng (LPG) giảm </w:t>
      </w:r>
      <w:r w:rsidRPr="00D8519F">
        <w:rPr>
          <w:sz w:val="28"/>
          <w:szCs w:val="28"/>
        </w:rPr>
        <w:t>7,9</w:t>
      </w:r>
      <w:r w:rsidRPr="00D8519F">
        <w:rPr>
          <w:sz w:val="28"/>
          <w:szCs w:val="28"/>
          <w:lang w:val="vi-VN"/>
        </w:rPr>
        <w:t>%; sắt, thép thô giảm 1</w:t>
      </w:r>
      <w:r w:rsidRPr="00D8519F">
        <w:rPr>
          <w:sz w:val="28"/>
          <w:szCs w:val="28"/>
        </w:rPr>
        <w:t>1,5</w:t>
      </w:r>
      <w:r w:rsidRPr="00D8519F">
        <w:rPr>
          <w:sz w:val="28"/>
          <w:szCs w:val="28"/>
          <w:lang w:val="vi-VN"/>
        </w:rPr>
        <w:t xml:space="preserve">%; ti vi giảm </w:t>
      </w:r>
      <w:r w:rsidRPr="00D8519F">
        <w:rPr>
          <w:sz w:val="28"/>
          <w:szCs w:val="28"/>
        </w:rPr>
        <w:t>7,1</w:t>
      </w:r>
      <w:r w:rsidRPr="00D8519F">
        <w:rPr>
          <w:sz w:val="28"/>
          <w:szCs w:val="28"/>
          <w:lang w:val="vi-VN"/>
        </w:rPr>
        <w:t>%;</w:t>
      </w:r>
      <w:r w:rsidRPr="00D8519F">
        <w:rPr>
          <w:sz w:val="28"/>
          <w:szCs w:val="28"/>
        </w:rPr>
        <w:t xml:space="preserve"> </w:t>
      </w:r>
      <w:r w:rsidRPr="00D8519F">
        <w:rPr>
          <w:sz w:val="28"/>
          <w:szCs w:val="28"/>
          <w:lang w:val="vi-VN"/>
        </w:rPr>
        <w:t xml:space="preserve">ô tô giảm </w:t>
      </w:r>
      <w:r w:rsidRPr="00D8519F">
        <w:rPr>
          <w:sz w:val="28"/>
          <w:szCs w:val="28"/>
        </w:rPr>
        <w:t>4,7</w:t>
      </w:r>
      <w:r w:rsidRPr="00D8519F">
        <w:rPr>
          <w:sz w:val="28"/>
          <w:szCs w:val="28"/>
          <w:lang w:val="vi-VN"/>
        </w:rPr>
        <w:t>%</w:t>
      </w:r>
      <w:r w:rsidRPr="00D8519F">
        <w:rPr>
          <w:sz w:val="28"/>
          <w:szCs w:val="28"/>
        </w:rPr>
        <w:t xml:space="preserve">; </w:t>
      </w:r>
      <w:r w:rsidRPr="00D8519F">
        <w:rPr>
          <w:sz w:val="28"/>
          <w:szCs w:val="28"/>
          <w:lang w:val="vi-VN"/>
        </w:rPr>
        <w:t xml:space="preserve">vải dệt từ sợi tự nhiên giảm </w:t>
      </w:r>
      <w:r w:rsidRPr="00D8519F">
        <w:rPr>
          <w:sz w:val="28"/>
          <w:szCs w:val="28"/>
        </w:rPr>
        <w:t>6,5</w:t>
      </w:r>
      <w:r w:rsidRPr="00D8519F">
        <w:rPr>
          <w:sz w:val="28"/>
          <w:szCs w:val="28"/>
          <w:lang w:val="vi-VN"/>
        </w:rPr>
        <w:t>%;</w:t>
      </w:r>
      <w:r w:rsidRPr="00D8519F">
        <w:rPr>
          <w:sz w:val="28"/>
          <w:szCs w:val="28"/>
        </w:rPr>
        <w:t xml:space="preserve"> vải dệt từ sợi tổng hợp hoặc sợi nhân tạo giảm 9,6%</w:t>
      </w:r>
      <w:r w:rsidRPr="00D8519F">
        <w:rPr>
          <w:sz w:val="28"/>
          <w:szCs w:val="28"/>
          <w:lang w:val="vi-VN"/>
        </w:rPr>
        <w:t xml:space="preserve">... </w:t>
      </w:r>
      <w:r w:rsidRPr="00D8519F">
        <w:rPr>
          <w:sz w:val="28"/>
          <w:szCs w:val="28"/>
        </w:rPr>
        <w:t>(Phụ lục 2).</w:t>
      </w:r>
    </w:p>
    <w:p w:rsidR="009645E0" w:rsidRPr="00D8519F" w:rsidRDefault="009645E0" w:rsidP="009E0074">
      <w:pPr>
        <w:spacing w:before="120" w:after="120"/>
        <w:ind w:firstLine="732"/>
        <w:jc w:val="both"/>
        <w:rPr>
          <w:b/>
          <w:sz w:val="28"/>
          <w:szCs w:val="28"/>
        </w:rPr>
      </w:pPr>
      <w:r w:rsidRPr="00D8519F">
        <w:rPr>
          <w:b/>
          <w:sz w:val="28"/>
          <w:szCs w:val="28"/>
        </w:rPr>
        <w:t>2. Tình hình tiêu thụ</w:t>
      </w:r>
    </w:p>
    <w:p w:rsidR="009645E0" w:rsidRPr="00D8519F" w:rsidRDefault="009645E0" w:rsidP="009E0074">
      <w:pPr>
        <w:spacing w:before="120" w:after="120"/>
        <w:ind w:firstLine="539"/>
        <w:jc w:val="both"/>
        <w:rPr>
          <w:sz w:val="28"/>
          <w:szCs w:val="28"/>
          <w:lang w:val="de-DE"/>
        </w:rPr>
      </w:pPr>
      <w:r w:rsidRPr="00D8519F">
        <w:rPr>
          <w:sz w:val="28"/>
          <w:szCs w:val="28"/>
          <w:lang w:val="de-DE"/>
        </w:rPr>
        <w:t xml:space="preserve">Chỉ số tiêu thụ toàn ngành công nghiệp chế biến, chế tạo tháng 3 tăng 41,1% so với tháng trước và tăng 4,9% so với cùng kỳ năm trước. Các ngành có chỉ số tiêu thụ tăng cao so với cùng kỳ như: sản xuất thuốc lá tăng 7,7%; sản xuất hàng may sẵn (trừ trang phục) tăng 18,7%; sản xuất giày, dép tăng 30,7%; sản xuất mỹ phẩm, xà phòng, chất tẩy rửa, làm bóng và chế phẩm vệ sinh tăng 16,3%; sản xuất các sản phẩm từ plastic tăng 7,2%; sản xuất thiết bị điện tăng 32,6%; sản xuất xe có động cơ tăng 25,6%; sản xuất mô tô, xe máy tăng 7,5%... Một số ngành có chỉ số tiêu thụ giảm là: sản xuất vải dệt thoi giảm 12,4%; sản xuất phân bón và hợp chất nitơ giảm 1,9%; sản xuất xi măng giảm 4,3%; sản xuất sắt, thép, gang giảm 6,6%; sản xuất linh kiện điện tử giảm 14,7%; sản xuất sản phẩm điện tử dân dụng giảm 19,6%; </w:t>
      </w:r>
      <w:r w:rsidRPr="00D8519F">
        <w:rPr>
          <w:sz w:val="28"/>
          <w:szCs w:val="28"/>
          <w:lang w:val="pt-BR"/>
        </w:rPr>
        <w:t>sản xuất mô tơ, máy phát, biến thế điện, thiết bị phân phối và điều khiển điện giảm 6,3%</w:t>
      </w:r>
      <w:r w:rsidRPr="00D8519F">
        <w:rPr>
          <w:sz w:val="28"/>
          <w:szCs w:val="28"/>
          <w:lang w:val="de-DE"/>
        </w:rPr>
        <w:t xml:space="preserve">... </w:t>
      </w:r>
    </w:p>
    <w:p w:rsidR="00652859" w:rsidRPr="00D8519F" w:rsidRDefault="00652859" w:rsidP="00652859">
      <w:pPr>
        <w:spacing w:before="120" w:after="120"/>
        <w:ind w:firstLine="539"/>
        <w:jc w:val="both"/>
        <w:rPr>
          <w:sz w:val="28"/>
          <w:szCs w:val="28"/>
          <w:lang w:val="de-DE"/>
        </w:rPr>
      </w:pPr>
      <w:r w:rsidRPr="00D8519F">
        <w:rPr>
          <w:sz w:val="28"/>
          <w:szCs w:val="28"/>
          <w:lang w:val="de-DE"/>
        </w:rPr>
        <w:lastRenderedPageBreak/>
        <w:t>Tính chung 3 tháng, chỉ số tiêu thụ tăng 4,0% so với cùng kỳ cho thấy sức m</w:t>
      </w:r>
      <w:r>
        <w:rPr>
          <w:sz w:val="28"/>
          <w:szCs w:val="28"/>
          <w:lang w:val="de-DE"/>
        </w:rPr>
        <w:t>ua hàng hóa trong nước chưa cải thiện nhiều</w:t>
      </w:r>
      <w:r w:rsidRPr="00D8519F">
        <w:rPr>
          <w:sz w:val="28"/>
          <w:szCs w:val="28"/>
          <w:lang w:val="de-DE"/>
        </w:rPr>
        <w:t xml:space="preserve"> (Phụ lục 3).</w:t>
      </w:r>
    </w:p>
    <w:p w:rsidR="009645E0" w:rsidRPr="00D8519F" w:rsidRDefault="009645E0" w:rsidP="009E0074">
      <w:pPr>
        <w:pStyle w:val="BodyText"/>
        <w:spacing w:before="120" w:after="120"/>
        <w:ind w:firstLine="720"/>
        <w:rPr>
          <w:rFonts w:ascii="Times New Roman" w:hAnsi="Times New Roman"/>
          <w:b/>
          <w:szCs w:val="28"/>
          <w:lang w:val="pt-BR"/>
        </w:rPr>
      </w:pPr>
      <w:r w:rsidRPr="00D8519F">
        <w:rPr>
          <w:rFonts w:ascii="Times New Roman" w:hAnsi="Times New Roman"/>
          <w:b/>
          <w:szCs w:val="28"/>
          <w:lang w:val="pt-BR"/>
        </w:rPr>
        <w:t>3</w:t>
      </w:r>
      <w:r w:rsidRPr="00D8519F">
        <w:rPr>
          <w:rFonts w:ascii="Times New Roman" w:hAnsi="Times New Roman"/>
          <w:b/>
          <w:szCs w:val="28"/>
          <w:lang w:val="vi-VN"/>
        </w:rPr>
        <w:t xml:space="preserve">. </w:t>
      </w:r>
      <w:r w:rsidRPr="00D8519F">
        <w:rPr>
          <w:rFonts w:ascii="Times New Roman" w:hAnsi="Times New Roman"/>
          <w:b/>
          <w:szCs w:val="28"/>
          <w:lang w:val="pt-BR"/>
        </w:rPr>
        <w:t>T</w:t>
      </w:r>
      <w:r w:rsidRPr="00D8519F">
        <w:rPr>
          <w:rFonts w:ascii="Times New Roman" w:hAnsi="Times New Roman"/>
          <w:b/>
          <w:szCs w:val="28"/>
          <w:lang w:val="vi-VN"/>
        </w:rPr>
        <w:t xml:space="preserve">ình hình </w:t>
      </w:r>
      <w:r w:rsidRPr="00D8519F">
        <w:rPr>
          <w:rFonts w:ascii="Times New Roman" w:hAnsi="Times New Roman"/>
          <w:b/>
          <w:szCs w:val="28"/>
          <w:lang w:val="pt-BR"/>
        </w:rPr>
        <w:t>tồn kho</w:t>
      </w:r>
    </w:p>
    <w:p w:rsidR="009645E0" w:rsidRDefault="009645E0" w:rsidP="009E0074">
      <w:pPr>
        <w:spacing w:before="120" w:after="120"/>
        <w:ind w:firstLine="732"/>
        <w:jc w:val="both"/>
        <w:rPr>
          <w:sz w:val="28"/>
          <w:szCs w:val="28"/>
          <w:lang w:val="pt-BR"/>
        </w:rPr>
      </w:pPr>
      <w:r w:rsidRPr="00D8519F">
        <w:rPr>
          <w:sz w:val="28"/>
          <w:szCs w:val="28"/>
          <w:lang w:val="pt-BR"/>
        </w:rPr>
        <w:t xml:space="preserve">Chỉ số tồn kho của ngành chế biến, chế tạo tiếp tục giảm so với tháng trước và so với cùng kỳ năm trước. </w:t>
      </w:r>
      <w:r w:rsidR="00FA4557">
        <w:rPr>
          <w:sz w:val="28"/>
          <w:szCs w:val="28"/>
          <w:lang w:val="pt-BR"/>
        </w:rPr>
        <w:t xml:space="preserve">Chỉ số tồn kho tại thời điểm 01 tháng 4 năm </w:t>
      </w:r>
      <w:r w:rsidRPr="00D8519F">
        <w:rPr>
          <w:sz w:val="28"/>
          <w:szCs w:val="28"/>
          <w:lang w:val="pt-BR"/>
        </w:rPr>
        <w:t>201</w:t>
      </w:r>
      <w:r w:rsidRPr="00D8519F">
        <w:rPr>
          <w:sz w:val="28"/>
          <w:szCs w:val="28"/>
          <w:lang w:val="vi-VN"/>
        </w:rPr>
        <w:t>3</w:t>
      </w:r>
      <w:r w:rsidRPr="00D8519F">
        <w:rPr>
          <w:sz w:val="28"/>
          <w:szCs w:val="28"/>
          <w:lang w:val="pt-BR"/>
        </w:rPr>
        <w:t xml:space="preserve"> của toàn ngành công nghiệp chế biến, chế tạo tăng 13,1% so với cùng thời điểm năm trước. Trong đó, những ngành có chỉ số tồn kho cao </w:t>
      </w:r>
      <w:r w:rsidRPr="00D8519F">
        <w:rPr>
          <w:sz w:val="28"/>
          <w:szCs w:val="28"/>
          <w:lang w:val="vi-VN"/>
        </w:rPr>
        <w:t>như</w:t>
      </w:r>
      <w:r w:rsidRPr="00D8519F">
        <w:rPr>
          <w:sz w:val="28"/>
          <w:szCs w:val="28"/>
          <w:lang w:val="pt-BR"/>
        </w:rPr>
        <w:t>:</w:t>
      </w:r>
      <w:r w:rsidRPr="00D8519F">
        <w:rPr>
          <w:sz w:val="28"/>
          <w:szCs w:val="28"/>
          <w:lang w:val="vi-VN"/>
        </w:rPr>
        <w:t xml:space="preserve"> </w:t>
      </w:r>
      <w:r w:rsidRPr="00D8519F">
        <w:rPr>
          <w:sz w:val="28"/>
          <w:szCs w:val="28"/>
          <w:lang w:val="pt-BR"/>
        </w:rPr>
        <w:t>chế biến sữa và các sản phẩm từ sữa tăng 21,2%; sản xuất bia tăng 41,5%; sản  xuất sợi tăng 11,9%; sản xuất hàng may sẵn (trừ trang phục) tăng 18,6%; sản xuất</w:t>
      </w:r>
      <w:r w:rsidRPr="00D8519F">
        <w:rPr>
          <w:sz w:val="28"/>
          <w:szCs w:val="28"/>
          <w:lang w:val="vi-VN"/>
        </w:rPr>
        <w:t xml:space="preserve"> trang phục tăng </w:t>
      </w:r>
      <w:r w:rsidRPr="00D8519F">
        <w:rPr>
          <w:sz w:val="28"/>
          <w:szCs w:val="28"/>
          <w:lang w:val="pt-BR"/>
        </w:rPr>
        <w:t>13,7</w:t>
      </w:r>
      <w:r w:rsidRPr="00D8519F">
        <w:rPr>
          <w:sz w:val="28"/>
          <w:szCs w:val="28"/>
          <w:lang w:val="vi-VN"/>
        </w:rPr>
        <w:t xml:space="preserve">%; </w:t>
      </w:r>
      <w:r w:rsidRPr="00D8519F">
        <w:rPr>
          <w:sz w:val="28"/>
          <w:szCs w:val="28"/>
          <w:lang w:val="pt-BR"/>
        </w:rPr>
        <w:t xml:space="preserve">sản xuất giấy nhăn, bìa nhăn, bao bì từ giấy và bìa tăng 54,6%; </w:t>
      </w:r>
      <w:r w:rsidRPr="00D8519F">
        <w:rPr>
          <w:sz w:val="28"/>
          <w:szCs w:val="28"/>
          <w:lang w:val="vi-VN"/>
        </w:rPr>
        <w:t>sản xuất phân bón và hợp chất ni tơ tăng</w:t>
      </w:r>
      <w:r w:rsidRPr="00D8519F">
        <w:rPr>
          <w:sz w:val="28"/>
          <w:szCs w:val="28"/>
          <w:lang w:val="pt-BR"/>
        </w:rPr>
        <w:t xml:space="preserve"> 50,1</w:t>
      </w:r>
      <w:r w:rsidRPr="00D8519F">
        <w:rPr>
          <w:sz w:val="28"/>
          <w:szCs w:val="28"/>
          <w:lang w:val="vi-VN"/>
        </w:rPr>
        <w:t xml:space="preserve">%; </w:t>
      </w:r>
      <w:r w:rsidRPr="00D8519F">
        <w:rPr>
          <w:sz w:val="28"/>
          <w:szCs w:val="28"/>
          <w:lang w:val="pt-BR"/>
        </w:rPr>
        <w:t xml:space="preserve">sản xuất mỹ phẩm, xà phòng, chất tẩy rửa, làm bóng và chế phẩm vệ sinh tăng 32,0%; sản xuất sắt, thép, gang tăng 10,9%; sản xuất </w:t>
      </w:r>
      <w:r w:rsidRPr="00D8519F">
        <w:rPr>
          <w:sz w:val="28"/>
          <w:szCs w:val="28"/>
          <w:lang w:val="vi-VN"/>
        </w:rPr>
        <w:t>dây, cáp điện và dây dẫn điện tử khác</w:t>
      </w:r>
      <w:r w:rsidRPr="00D8519F">
        <w:rPr>
          <w:sz w:val="28"/>
          <w:szCs w:val="28"/>
          <w:lang w:val="pt-BR"/>
        </w:rPr>
        <w:t xml:space="preserve"> tăng 70,8%; sản xuất xe có động cơ tăng 51,4%; sản xuất mô tô, xe máy tăng 7,2%; ... Một số ngành có chỉ số tồn kho giảm mạnh như: sản xuất vải dệt thoi giảm 18,4%; sản xuất giầy dép giảm 12,5%; sản xuất xi măng giảm 30,6%; sản xuất linh kiện điện tử giảm 35,7%; sản xuất điện tử dân dụng giảm 28,2%, sản xuất mô tơ, máy phát, biến thế điện, thiết bị phân phối và điều khiển điện giảm 14,0%... (Phụ lục 4).</w:t>
      </w:r>
    </w:p>
    <w:p w:rsidR="00D55D20" w:rsidRPr="00D55D20" w:rsidRDefault="00427C03" w:rsidP="00D55D20">
      <w:pPr>
        <w:spacing w:before="120" w:after="120"/>
        <w:jc w:val="center"/>
        <w:rPr>
          <w:sz w:val="28"/>
          <w:szCs w:val="28"/>
          <w:lang w:val="pt-BR"/>
        </w:rPr>
      </w:pPr>
      <w:r>
        <w:rPr>
          <w:noProof/>
        </w:rPr>
        <w:drawing>
          <wp:inline distT="0" distB="0" distL="0" distR="0">
            <wp:extent cx="5430520" cy="3697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30520" cy="3697605"/>
                    </a:xfrm>
                    <a:prstGeom prst="rect">
                      <a:avLst/>
                    </a:prstGeom>
                    <a:noFill/>
                    <a:ln w="9525">
                      <a:noFill/>
                      <a:miter lim="800000"/>
                      <a:headEnd/>
                      <a:tailEnd/>
                    </a:ln>
                  </pic:spPr>
                </pic:pic>
              </a:graphicData>
            </a:graphic>
          </wp:inline>
        </w:drawing>
      </w:r>
    </w:p>
    <w:p w:rsidR="009645E0" w:rsidRPr="00D8519F" w:rsidRDefault="009645E0" w:rsidP="009E0074">
      <w:pPr>
        <w:pStyle w:val="BodyText"/>
        <w:spacing w:before="120" w:after="120"/>
        <w:ind w:firstLine="720"/>
        <w:rPr>
          <w:rFonts w:ascii="Times New Roman" w:hAnsi="Times New Roman"/>
          <w:b/>
          <w:szCs w:val="28"/>
          <w:lang w:val="vi-VN"/>
        </w:rPr>
      </w:pPr>
      <w:r w:rsidRPr="00D8519F">
        <w:rPr>
          <w:rFonts w:ascii="Times New Roman" w:hAnsi="Times New Roman"/>
          <w:b/>
          <w:szCs w:val="28"/>
          <w:lang w:val="de-DE"/>
        </w:rPr>
        <w:t>4</w:t>
      </w:r>
      <w:r w:rsidRPr="00D8519F">
        <w:rPr>
          <w:rFonts w:ascii="Times New Roman" w:hAnsi="Times New Roman"/>
          <w:b/>
          <w:szCs w:val="28"/>
          <w:lang w:val="vi-VN"/>
        </w:rPr>
        <w:t xml:space="preserve">. </w:t>
      </w:r>
      <w:r w:rsidRPr="00D8519F">
        <w:rPr>
          <w:rFonts w:ascii="Times New Roman" w:hAnsi="Times New Roman"/>
          <w:b/>
          <w:szCs w:val="28"/>
          <w:lang w:val="pt-BR"/>
        </w:rPr>
        <w:t>T</w:t>
      </w:r>
      <w:r w:rsidRPr="00D8519F">
        <w:rPr>
          <w:rFonts w:ascii="Times New Roman" w:hAnsi="Times New Roman"/>
          <w:b/>
          <w:szCs w:val="28"/>
          <w:lang w:val="vi-VN"/>
        </w:rPr>
        <w:t xml:space="preserve">ình hình nổi bật của </w:t>
      </w:r>
      <w:r w:rsidRPr="00D8519F">
        <w:rPr>
          <w:rFonts w:ascii="Times New Roman" w:hAnsi="Times New Roman"/>
          <w:b/>
          <w:szCs w:val="28"/>
          <w:lang w:val="pt-BR"/>
        </w:rPr>
        <w:t>một số</w:t>
      </w:r>
      <w:r w:rsidRPr="00D8519F">
        <w:rPr>
          <w:rFonts w:ascii="Times New Roman" w:hAnsi="Times New Roman"/>
          <w:b/>
          <w:szCs w:val="28"/>
          <w:lang w:val="vi-VN"/>
        </w:rPr>
        <w:t xml:space="preserve"> ngành</w:t>
      </w:r>
    </w:p>
    <w:p w:rsidR="009645E0" w:rsidRPr="00D8519F" w:rsidRDefault="009645E0" w:rsidP="009E0074">
      <w:pPr>
        <w:spacing w:before="120" w:after="120"/>
        <w:ind w:firstLine="720"/>
        <w:jc w:val="both"/>
        <w:rPr>
          <w:bCs/>
          <w:sz w:val="28"/>
          <w:szCs w:val="28"/>
          <w:lang w:val="vi-VN"/>
        </w:rPr>
      </w:pPr>
      <w:r w:rsidRPr="00D8519F">
        <w:rPr>
          <w:b/>
          <w:i/>
          <w:iCs/>
          <w:sz w:val="28"/>
          <w:szCs w:val="28"/>
          <w:lang w:val="de-DE"/>
        </w:rPr>
        <w:t>4</w:t>
      </w:r>
      <w:r w:rsidRPr="00D8519F">
        <w:rPr>
          <w:b/>
          <w:i/>
          <w:iCs/>
          <w:sz w:val="28"/>
          <w:szCs w:val="28"/>
          <w:lang w:val="vi-VN"/>
        </w:rPr>
        <w:t xml:space="preserve">.1. Ngành Năng lượng </w:t>
      </w:r>
    </w:p>
    <w:p w:rsidR="009645E0" w:rsidRPr="00D8519F" w:rsidRDefault="009645E0" w:rsidP="009E0074">
      <w:pPr>
        <w:spacing w:before="120" w:after="120"/>
        <w:ind w:firstLine="720"/>
        <w:jc w:val="both"/>
        <w:rPr>
          <w:sz w:val="28"/>
          <w:szCs w:val="28"/>
          <w:lang w:val="da-DK"/>
        </w:rPr>
      </w:pPr>
      <w:r w:rsidRPr="009E0074">
        <w:rPr>
          <w:iCs/>
          <w:sz w:val="28"/>
          <w:szCs w:val="28"/>
          <w:lang w:val="vi-VN"/>
        </w:rPr>
        <w:t>- Ngành điện:</w:t>
      </w:r>
      <w:r w:rsidRPr="00D8519F">
        <w:rPr>
          <w:iCs/>
          <w:sz w:val="28"/>
          <w:szCs w:val="28"/>
          <w:lang w:val="vi-VN"/>
        </w:rPr>
        <w:t xml:space="preserve"> </w:t>
      </w:r>
      <w:r w:rsidRPr="00D8519F">
        <w:rPr>
          <w:sz w:val="28"/>
          <w:szCs w:val="28"/>
          <w:lang w:val="vi-VN"/>
        </w:rPr>
        <w:t xml:space="preserve">trong tháng </w:t>
      </w:r>
      <w:r w:rsidRPr="00D8519F">
        <w:rPr>
          <w:sz w:val="28"/>
          <w:szCs w:val="28"/>
          <w:lang w:val="da-DK"/>
        </w:rPr>
        <w:t xml:space="preserve">vận hành hệ thống an toàn, ổn định: </w:t>
      </w:r>
      <w:r w:rsidRPr="00D8519F">
        <w:rPr>
          <w:sz w:val="28"/>
          <w:szCs w:val="28"/>
        </w:rPr>
        <w:t>k</w:t>
      </w:r>
      <w:r w:rsidRPr="00D8519F">
        <w:rPr>
          <w:sz w:val="28"/>
          <w:szCs w:val="28"/>
          <w:lang w:val="vi-VN"/>
        </w:rPr>
        <w:t xml:space="preserve">hai thác tối đa các nguồn nhiệt điện than và tua bin khí, các nguồn </w:t>
      </w:r>
      <w:r w:rsidRPr="00D8519F">
        <w:rPr>
          <w:sz w:val="28"/>
          <w:szCs w:val="28"/>
        </w:rPr>
        <w:t>t</w:t>
      </w:r>
      <w:r w:rsidRPr="00D8519F">
        <w:rPr>
          <w:sz w:val="28"/>
          <w:szCs w:val="28"/>
          <w:lang w:val="da-DK"/>
        </w:rPr>
        <w:t xml:space="preserve">hủy điện huy động theo kế hoạch điều tiết nước để đảm bảo cung cấp điện trong mùa khô. Tại </w:t>
      </w:r>
      <w:r w:rsidRPr="00D8519F">
        <w:rPr>
          <w:sz w:val="28"/>
          <w:szCs w:val="28"/>
          <w:lang w:val="da-DK"/>
        </w:rPr>
        <w:lastRenderedPageBreak/>
        <w:t xml:space="preserve">Miền </w:t>
      </w:r>
      <w:smartTag w:uri="urn:schemas-microsoft-com:office:smarttags" w:element="PersonName">
        <w:r w:rsidRPr="00D8519F">
          <w:rPr>
            <w:sz w:val="28"/>
            <w:szCs w:val="28"/>
            <w:lang w:val="da-DK"/>
          </w:rPr>
          <w:t>Trung</w:t>
        </w:r>
      </w:smartTag>
      <w:r w:rsidRPr="00D8519F">
        <w:rPr>
          <w:sz w:val="28"/>
          <w:szCs w:val="28"/>
          <w:lang w:val="da-DK"/>
        </w:rPr>
        <w:t xml:space="preserve"> và Tây Nguyên đang trải qua </w:t>
      </w:r>
      <w:r w:rsidR="00323263">
        <w:rPr>
          <w:sz w:val="28"/>
          <w:szCs w:val="28"/>
          <w:lang w:val="da-DK"/>
        </w:rPr>
        <w:t xml:space="preserve">những đợt hạn hán nghiêm trọng </w:t>
      </w:r>
      <w:r w:rsidRPr="00D8519F">
        <w:rPr>
          <w:sz w:val="28"/>
          <w:szCs w:val="28"/>
          <w:lang w:val="da-DK"/>
        </w:rPr>
        <w:t xml:space="preserve">nên Chính phủ đã chỉ đạo ưu tiên nguồn nước các hồ thuỷ điện cho sản xuất và sinh hoạt của người dân. </w:t>
      </w:r>
      <w:r w:rsidRPr="00D8519F">
        <w:rPr>
          <w:sz w:val="28"/>
          <w:szCs w:val="28"/>
        </w:rPr>
        <w:t>Điện m</w:t>
      </w:r>
      <w:r w:rsidRPr="00D8519F">
        <w:rPr>
          <w:sz w:val="28"/>
          <w:szCs w:val="28"/>
          <w:lang w:val="vi-VN"/>
        </w:rPr>
        <w:t xml:space="preserve">ua </w:t>
      </w:r>
      <w:r w:rsidRPr="00D8519F">
        <w:rPr>
          <w:sz w:val="28"/>
          <w:szCs w:val="28"/>
        </w:rPr>
        <w:t xml:space="preserve">của </w:t>
      </w:r>
      <w:smartTag w:uri="urn:schemas-microsoft-com:office:smarttags" w:element="PersonName">
        <w:r w:rsidRPr="00D8519F">
          <w:rPr>
            <w:sz w:val="28"/>
            <w:szCs w:val="28"/>
            <w:lang w:val="vi-VN"/>
          </w:rPr>
          <w:t>Trung</w:t>
        </w:r>
      </w:smartTag>
      <w:r w:rsidRPr="00D8519F">
        <w:rPr>
          <w:sz w:val="28"/>
          <w:szCs w:val="28"/>
          <w:lang w:val="vi-VN"/>
        </w:rPr>
        <w:t xml:space="preserve"> Quốc tối đa theo điều kiện tải khu vực và chất lượng điện áp.</w:t>
      </w:r>
      <w:r w:rsidRPr="00D8519F">
        <w:rPr>
          <w:sz w:val="28"/>
          <w:szCs w:val="28"/>
        </w:rPr>
        <w:t xml:space="preserve"> Tuy nhiên,</w:t>
      </w:r>
      <w:r w:rsidRPr="00D8519F">
        <w:rPr>
          <w:sz w:val="28"/>
          <w:szCs w:val="28"/>
          <w:lang w:val="da-DK"/>
        </w:rPr>
        <w:t xml:space="preserve"> ngành điện vẫn đảm bảo cung cấp điện đầy đủ và lập phương án dự phòng cấp điện, nhất là trong dịp lễ Chiến thắng 30 tháng 4 và ngày Quốc tế lao động mùng 01 tháng 5. S</w:t>
      </w:r>
      <w:r w:rsidRPr="00D8519F">
        <w:rPr>
          <w:sz w:val="28"/>
          <w:szCs w:val="28"/>
          <w:lang w:val="vi-VN"/>
        </w:rPr>
        <w:t xml:space="preserve">ản lượng điện tháng </w:t>
      </w:r>
      <w:r w:rsidRPr="00D8519F">
        <w:rPr>
          <w:sz w:val="28"/>
          <w:szCs w:val="28"/>
        </w:rPr>
        <w:t>4</w:t>
      </w:r>
      <w:r w:rsidRPr="00D8519F">
        <w:rPr>
          <w:sz w:val="28"/>
          <w:szCs w:val="28"/>
          <w:lang w:val="vi-VN"/>
        </w:rPr>
        <w:t xml:space="preserve"> ước đạt </w:t>
      </w:r>
      <w:r w:rsidRPr="00D8519F">
        <w:rPr>
          <w:sz w:val="28"/>
          <w:szCs w:val="28"/>
        </w:rPr>
        <w:t xml:space="preserve">10,22 tỷ </w:t>
      </w:r>
      <w:r w:rsidRPr="00D8519F">
        <w:rPr>
          <w:sz w:val="28"/>
          <w:szCs w:val="28"/>
          <w:lang w:val="vi-VN"/>
        </w:rPr>
        <w:t xml:space="preserve">kWh, </w:t>
      </w:r>
      <w:r w:rsidRPr="00D8519F">
        <w:rPr>
          <w:sz w:val="28"/>
          <w:szCs w:val="28"/>
        </w:rPr>
        <w:t>tăng 9,9</w:t>
      </w:r>
      <w:r w:rsidRPr="00D8519F">
        <w:rPr>
          <w:sz w:val="28"/>
          <w:szCs w:val="28"/>
          <w:lang w:val="vi-VN"/>
        </w:rPr>
        <w:t xml:space="preserve">% so với tháng </w:t>
      </w:r>
      <w:r w:rsidRPr="00D8519F">
        <w:rPr>
          <w:sz w:val="28"/>
          <w:szCs w:val="28"/>
        </w:rPr>
        <w:t>4</w:t>
      </w:r>
      <w:r w:rsidRPr="00D8519F">
        <w:rPr>
          <w:sz w:val="28"/>
          <w:szCs w:val="28"/>
          <w:lang w:val="vi-VN"/>
        </w:rPr>
        <w:t xml:space="preserve">/2012, tính chung </w:t>
      </w:r>
      <w:r w:rsidRPr="00D8519F">
        <w:rPr>
          <w:sz w:val="28"/>
          <w:szCs w:val="28"/>
        </w:rPr>
        <w:t>4</w:t>
      </w:r>
      <w:r w:rsidRPr="00D8519F">
        <w:rPr>
          <w:sz w:val="28"/>
          <w:szCs w:val="28"/>
          <w:lang w:val="vi-VN"/>
        </w:rPr>
        <w:t xml:space="preserve"> tháng đầu năm ước đạt </w:t>
      </w:r>
      <w:r w:rsidRPr="00D8519F">
        <w:rPr>
          <w:sz w:val="28"/>
          <w:szCs w:val="28"/>
        </w:rPr>
        <w:t>3</w:t>
      </w:r>
      <w:r w:rsidRPr="00D8519F">
        <w:rPr>
          <w:sz w:val="28"/>
          <w:szCs w:val="28"/>
          <w:lang w:val="vi-VN"/>
        </w:rPr>
        <w:t>8</w:t>
      </w:r>
      <w:r w:rsidRPr="00D8519F">
        <w:rPr>
          <w:sz w:val="28"/>
          <w:szCs w:val="28"/>
        </w:rPr>
        <w:t>,</w:t>
      </w:r>
      <w:r w:rsidRPr="00D8519F">
        <w:rPr>
          <w:sz w:val="28"/>
          <w:szCs w:val="28"/>
          <w:lang w:val="vi-VN"/>
        </w:rPr>
        <w:t>1</w:t>
      </w:r>
      <w:r w:rsidRPr="00D8519F">
        <w:rPr>
          <w:sz w:val="28"/>
          <w:szCs w:val="28"/>
        </w:rPr>
        <w:t>7 tỷ</w:t>
      </w:r>
      <w:r w:rsidRPr="00D8519F">
        <w:rPr>
          <w:sz w:val="28"/>
          <w:szCs w:val="28"/>
          <w:lang w:val="vi-VN"/>
        </w:rPr>
        <w:t xml:space="preserve"> kWh</w:t>
      </w:r>
      <w:r w:rsidRPr="00D8519F">
        <w:rPr>
          <w:sz w:val="28"/>
          <w:szCs w:val="28"/>
        </w:rPr>
        <w:t>,</w:t>
      </w:r>
      <w:r w:rsidRPr="00D8519F">
        <w:rPr>
          <w:sz w:val="28"/>
          <w:szCs w:val="28"/>
          <w:lang w:val="vi-VN"/>
        </w:rPr>
        <w:t xml:space="preserve"> tăng </w:t>
      </w:r>
      <w:r w:rsidRPr="00D8519F">
        <w:rPr>
          <w:sz w:val="28"/>
          <w:szCs w:val="28"/>
        </w:rPr>
        <w:t>8,8</w:t>
      </w:r>
      <w:r w:rsidRPr="00D8519F">
        <w:rPr>
          <w:sz w:val="28"/>
          <w:szCs w:val="28"/>
          <w:lang w:val="vi-VN"/>
        </w:rPr>
        <w:t>% so với cùng kỳ</w:t>
      </w:r>
      <w:r w:rsidRPr="00D8519F">
        <w:rPr>
          <w:sz w:val="28"/>
          <w:szCs w:val="28"/>
          <w:lang w:val="da-DK"/>
        </w:rPr>
        <w:t xml:space="preserve">. </w:t>
      </w:r>
    </w:p>
    <w:p w:rsidR="009645E0" w:rsidRPr="009E0074" w:rsidRDefault="009645E0" w:rsidP="009E0074">
      <w:pPr>
        <w:spacing w:before="120" w:after="120"/>
        <w:ind w:firstLine="720"/>
        <w:jc w:val="both"/>
        <w:rPr>
          <w:sz w:val="28"/>
          <w:szCs w:val="28"/>
        </w:rPr>
      </w:pPr>
      <w:r w:rsidRPr="00D8519F">
        <w:rPr>
          <w:bCs/>
          <w:sz w:val="28"/>
          <w:szCs w:val="28"/>
          <w:lang w:val="vi-VN"/>
        </w:rPr>
        <w:t xml:space="preserve">Trong tháng, cung cấp điện an toàn, </w:t>
      </w:r>
      <w:r w:rsidRPr="00D8519F">
        <w:rPr>
          <w:bCs/>
          <w:sz w:val="28"/>
          <w:szCs w:val="28"/>
        </w:rPr>
        <w:t xml:space="preserve">liên tục, </w:t>
      </w:r>
      <w:r w:rsidRPr="00D8519F">
        <w:rPr>
          <w:bCs/>
          <w:sz w:val="28"/>
          <w:szCs w:val="28"/>
          <w:lang w:val="vi-VN"/>
        </w:rPr>
        <w:t xml:space="preserve">ổn định, </w:t>
      </w:r>
      <w:r w:rsidRPr="00D8519F">
        <w:rPr>
          <w:sz w:val="28"/>
          <w:szCs w:val="28"/>
          <w:lang w:val="vi-VN"/>
        </w:rPr>
        <w:t xml:space="preserve">ước đạt </w:t>
      </w:r>
      <w:r w:rsidRPr="00D8519F">
        <w:rPr>
          <w:sz w:val="28"/>
          <w:szCs w:val="28"/>
        </w:rPr>
        <w:t>9,46 tỷ</w:t>
      </w:r>
      <w:r w:rsidRPr="00D8519F">
        <w:rPr>
          <w:sz w:val="28"/>
          <w:szCs w:val="28"/>
          <w:lang w:val="vi-VN"/>
        </w:rPr>
        <w:t xml:space="preserve"> kWh, </w:t>
      </w:r>
      <w:r w:rsidRPr="00D8519F">
        <w:rPr>
          <w:sz w:val="28"/>
          <w:szCs w:val="28"/>
        </w:rPr>
        <w:t>tăng 7,7</w:t>
      </w:r>
      <w:r w:rsidRPr="00D8519F">
        <w:rPr>
          <w:sz w:val="28"/>
          <w:szCs w:val="28"/>
          <w:lang w:val="vi-VN"/>
        </w:rPr>
        <w:t xml:space="preserve">% so với tháng </w:t>
      </w:r>
      <w:r w:rsidRPr="00D8519F">
        <w:rPr>
          <w:sz w:val="28"/>
          <w:szCs w:val="28"/>
        </w:rPr>
        <w:t>4</w:t>
      </w:r>
      <w:r w:rsidRPr="00D8519F">
        <w:rPr>
          <w:sz w:val="28"/>
          <w:szCs w:val="28"/>
          <w:lang w:val="vi-VN"/>
        </w:rPr>
        <w:t xml:space="preserve">/2012, trong đó: điện cấp cho công nghiệp và xây dựng tăng </w:t>
      </w:r>
      <w:r w:rsidRPr="00D8519F">
        <w:rPr>
          <w:sz w:val="28"/>
          <w:szCs w:val="28"/>
        </w:rPr>
        <w:t>8,46</w:t>
      </w:r>
      <w:r w:rsidRPr="00D8519F">
        <w:rPr>
          <w:sz w:val="28"/>
          <w:szCs w:val="28"/>
          <w:lang w:val="vi-VN"/>
        </w:rPr>
        <w:t xml:space="preserve">%, </w:t>
      </w:r>
      <w:r w:rsidRPr="00D8519F">
        <w:rPr>
          <w:sz w:val="28"/>
          <w:szCs w:val="28"/>
        </w:rPr>
        <w:t xml:space="preserve">chiếm tỷ trọng 53,1%; </w:t>
      </w:r>
      <w:r w:rsidRPr="00D8519F">
        <w:rPr>
          <w:sz w:val="28"/>
          <w:szCs w:val="28"/>
          <w:lang w:val="vi-VN"/>
        </w:rPr>
        <w:t xml:space="preserve">điện cấp cho nông, lâm nghiệp và thuỷ sản </w:t>
      </w:r>
      <w:r w:rsidRPr="00D8519F">
        <w:rPr>
          <w:sz w:val="28"/>
          <w:szCs w:val="28"/>
        </w:rPr>
        <w:t>tăng 24,7</w:t>
      </w:r>
      <w:r w:rsidRPr="00D8519F">
        <w:rPr>
          <w:sz w:val="28"/>
          <w:szCs w:val="28"/>
          <w:lang w:val="vi-VN"/>
        </w:rPr>
        <w:t>%,</w:t>
      </w:r>
      <w:r w:rsidRPr="00D8519F">
        <w:rPr>
          <w:sz w:val="28"/>
          <w:szCs w:val="28"/>
        </w:rPr>
        <w:t xml:space="preserve"> chiếm tỷ trọng 1,5%;</w:t>
      </w:r>
      <w:r w:rsidRPr="00D8519F">
        <w:rPr>
          <w:sz w:val="28"/>
          <w:szCs w:val="28"/>
          <w:lang w:val="vi-VN"/>
        </w:rPr>
        <w:t xml:space="preserve"> điện cấp cho thương nghiệp và khách sạn</w:t>
      </w:r>
      <w:r w:rsidRPr="00D8519F">
        <w:rPr>
          <w:sz w:val="28"/>
          <w:szCs w:val="28"/>
        </w:rPr>
        <w:t>,</w:t>
      </w:r>
      <w:r w:rsidRPr="00D8519F">
        <w:rPr>
          <w:sz w:val="28"/>
          <w:szCs w:val="28"/>
          <w:lang w:val="vi-VN"/>
        </w:rPr>
        <w:t xml:space="preserve"> nhà hàng </w:t>
      </w:r>
      <w:r w:rsidRPr="00D8519F">
        <w:rPr>
          <w:sz w:val="28"/>
          <w:szCs w:val="28"/>
        </w:rPr>
        <w:t>tăng 7,1</w:t>
      </w:r>
      <w:r w:rsidRPr="00D8519F">
        <w:rPr>
          <w:sz w:val="28"/>
          <w:szCs w:val="28"/>
          <w:lang w:val="vi-VN"/>
        </w:rPr>
        <w:t>%,</w:t>
      </w:r>
      <w:r w:rsidRPr="00D8519F">
        <w:rPr>
          <w:sz w:val="28"/>
          <w:szCs w:val="28"/>
        </w:rPr>
        <w:t xml:space="preserve"> chiếm tỷ trọng 4,3%;</w:t>
      </w:r>
      <w:r w:rsidRPr="00D8519F">
        <w:rPr>
          <w:sz w:val="28"/>
          <w:szCs w:val="28"/>
          <w:lang w:val="vi-VN"/>
        </w:rPr>
        <w:t xml:space="preserve"> điện dùng cho quản lý và tiêu dùng dân cư </w:t>
      </w:r>
      <w:r w:rsidRPr="00D8519F">
        <w:rPr>
          <w:sz w:val="28"/>
          <w:szCs w:val="28"/>
        </w:rPr>
        <w:t>tăng 10,6</w:t>
      </w:r>
      <w:r w:rsidRPr="00D8519F">
        <w:rPr>
          <w:sz w:val="28"/>
          <w:szCs w:val="28"/>
          <w:lang w:val="vi-VN"/>
        </w:rPr>
        <w:t>%</w:t>
      </w:r>
      <w:r w:rsidRPr="00D8519F">
        <w:rPr>
          <w:sz w:val="28"/>
          <w:szCs w:val="28"/>
        </w:rPr>
        <w:t>, chiếm tỷ trọng 36,3%</w:t>
      </w:r>
      <w:r w:rsidRPr="00D8519F">
        <w:rPr>
          <w:sz w:val="28"/>
          <w:szCs w:val="28"/>
          <w:lang w:val="vi-VN"/>
        </w:rPr>
        <w:t>.</w:t>
      </w:r>
      <w:r w:rsidRPr="00D8519F">
        <w:rPr>
          <w:sz w:val="28"/>
          <w:szCs w:val="28"/>
        </w:rPr>
        <w:t>..</w:t>
      </w:r>
      <w:r w:rsidRPr="00D8519F">
        <w:rPr>
          <w:sz w:val="28"/>
          <w:szCs w:val="28"/>
          <w:lang w:val="vi-VN"/>
        </w:rPr>
        <w:t xml:space="preserve"> Tính chung </w:t>
      </w:r>
      <w:r w:rsidRPr="00D8519F">
        <w:rPr>
          <w:sz w:val="28"/>
          <w:szCs w:val="28"/>
        </w:rPr>
        <w:t>4</w:t>
      </w:r>
      <w:r w:rsidRPr="00D8519F">
        <w:rPr>
          <w:sz w:val="28"/>
          <w:szCs w:val="28"/>
          <w:lang w:val="vi-VN"/>
        </w:rPr>
        <w:t xml:space="preserve"> tháng đầu năm, điện thương phẩm ước đạt </w:t>
      </w:r>
      <w:r w:rsidRPr="00D8519F">
        <w:rPr>
          <w:sz w:val="28"/>
          <w:szCs w:val="28"/>
        </w:rPr>
        <w:t>35,</w:t>
      </w:r>
      <w:r w:rsidRPr="00D8519F">
        <w:rPr>
          <w:sz w:val="28"/>
          <w:szCs w:val="28"/>
          <w:lang w:val="vi-VN"/>
        </w:rPr>
        <w:t>16</w:t>
      </w:r>
      <w:r w:rsidRPr="00D8519F">
        <w:rPr>
          <w:sz w:val="28"/>
          <w:szCs w:val="28"/>
        </w:rPr>
        <w:t xml:space="preserve"> tỷ</w:t>
      </w:r>
      <w:r w:rsidRPr="00D8519F">
        <w:rPr>
          <w:sz w:val="28"/>
          <w:szCs w:val="28"/>
          <w:lang w:val="vi-VN"/>
        </w:rPr>
        <w:t xml:space="preserve"> kWh, tăng </w:t>
      </w:r>
      <w:r w:rsidRPr="00D8519F">
        <w:rPr>
          <w:sz w:val="28"/>
          <w:szCs w:val="28"/>
        </w:rPr>
        <w:t>9,44</w:t>
      </w:r>
      <w:r w:rsidRPr="00D8519F">
        <w:rPr>
          <w:sz w:val="28"/>
          <w:szCs w:val="28"/>
          <w:lang w:val="vi-VN"/>
        </w:rPr>
        <w:t>% so với cùng kỳ.</w:t>
      </w:r>
    </w:p>
    <w:p w:rsidR="009645E0" w:rsidRPr="00D8519F" w:rsidRDefault="009645E0" w:rsidP="00323263">
      <w:pPr>
        <w:tabs>
          <w:tab w:val="num" w:pos="567"/>
        </w:tabs>
        <w:spacing w:before="120" w:after="120"/>
        <w:jc w:val="both"/>
        <w:rPr>
          <w:sz w:val="28"/>
          <w:szCs w:val="28"/>
        </w:rPr>
      </w:pPr>
      <w:r w:rsidRPr="009E0074">
        <w:rPr>
          <w:sz w:val="28"/>
          <w:szCs w:val="28"/>
        </w:rPr>
        <w:tab/>
      </w:r>
      <w:r w:rsidRPr="00D8519F">
        <w:rPr>
          <w:rFonts w:cs="Arial"/>
          <w:i/>
          <w:iCs/>
          <w:szCs w:val="28"/>
          <w:lang w:val="vi-VN"/>
        </w:rPr>
        <w:tab/>
      </w:r>
      <w:r w:rsidRPr="009E0074">
        <w:rPr>
          <w:rFonts w:cs="Arial"/>
          <w:iCs/>
          <w:sz w:val="28"/>
          <w:szCs w:val="28"/>
          <w:lang w:val="vi-VN"/>
        </w:rPr>
        <w:t> </w:t>
      </w:r>
      <w:r w:rsidRPr="009E0074">
        <w:rPr>
          <w:sz w:val="28"/>
          <w:szCs w:val="28"/>
          <w:lang w:val="vi-VN"/>
        </w:rPr>
        <w:t>- Ngành dầu khí:</w:t>
      </w:r>
      <w:r w:rsidRPr="00D8519F">
        <w:rPr>
          <w:b/>
          <w:bCs/>
          <w:i/>
          <w:lang w:val="vi-VN"/>
        </w:rPr>
        <w:t xml:space="preserve"> </w:t>
      </w:r>
      <w:r w:rsidRPr="00D8519F">
        <w:rPr>
          <w:sz w:val="28"/>
          <w:szCs w:val="28"/>
          <w:lang w:val="vi-VN"/>
        </w:rPr>
        <w:t>trong tháng</w:t>
      </w:r>
      <w:r w:rsidRPr="00D8519F">
        <w:rPr>
          <w:sz w:val="28"/>
          <w:szCs w:val="28"/>
        </w:rPr>
        <w:t>,</w:t>
      </w:r>
      <w:r w:rsidRPr="00D8519F">
        <w:rPr>
          <w:sz w:val="28"/>
          <w:szCs w:val="28"/>
          <w:lang w:val="vi-VN"/>
        </w:rPr>
        <w:t xml:space="preserve"> các hoạt động khảo sát địa chấn, khoan thăm dò thẩm lượng ở trong nước và hoạt động khoan tại nước ngoài được giám sát chặt chẽ. </w:t>
      </w:r>
      <w:r w:rsidRPr="00D8519F">
        <w:rPr>
          <w:sz w:val="28"/>
          <w:szCs w:val="28"/>
        </w:rPr>
        <w:t>T</w:t>
      </w:r>
      <w:r w:rsidRPr="00D8519F">
        <w:rPr>
          <w:sz w:val="28"/>
          <w:szCs w:val="28"/>
          <w:lang w:val="vi-VN"/>
        </w:rPr>
        <w:t>ổng sản lượng khai thác quy dầu tháng 4 ước đạt 2,22 triệu tấn, tính chung 4 tháng đầu năm ước đạt 9,0 triệu tấn, t</w:t>
      </w:r>
      <w:r w:rsidRPr="00D8519F">
        <w:rPr>
          <w:rFonts w:hint="eastAsia"/>
          <w:sz w:val="28"/>
          <w:szCs w:val="28"/>
          <w:lang w:val="vi-VN"/>
        </w:rPr>
        <w:t>ă</w:t>
      </w:r>
      <w:r w:rsidRPr="00D8519F">
        <w:rPr>
          <w:sz w:val="28"/>
          <w:szCs w:val="28"/>
          <w:lang w:val="vi-VN"/>
        </w:rPr>
        <w:t>ng 4,6% so với cùng kỳ, trong đó: sản lượng khai thác dầu</w:t>
      </w:r>
      <w:r w:rsidRPr="00D8519F">
        <w:rPr>
          <w:sz w:val="28"/>
          <w:szCs w:val="28"/>
        </w:rPr>
        <w:t xml:space="preserve"> thô tháng 4 ước đạt gần 1,4 triệu tấn, tăng 2,3% so với tháng 4/2012, tính chung </w:t>
      </w:r>
      <w:r w:rsidRPr="00D8519F">
        <w:rPr>
          <w:sz w:val="28"/>
          <w:szCs w:val="28"/>
          <w:lang w:val="vi-VN"/>
        </w:rPr>
        <w:t xml:space="preserve">4 tháng ước đạt </w:t>
      </w:r>
      <w:r w:rsidRPr="00D8519F">
        <w:rPr>
          <w:sz w:val="28"/>
          <w:szCs w:val="28"/>
        </w:rPr>
        <w:t xml:space="preserve">trên </w:t>
      </w:r>
      <w:r w:rsidRPr="00D8519F">
        <w:rPr>
          <w:sz w:val="28"/>
          <w:szCs w:val="28"/>
          <w:lang w:val="vi-VN"/>
        </w:rPr>
        <w:t>5,5 triệu tấn, t</w:t>
      </w:r>
      <w:r w:rsidRPr="00D8519F">
        <w:rPr>
          <w:rFonts w:hint="eastAsia"/>
          <w:sz w:val="28"/>
          <w:szCs w:val="28"/>
          <w:lang w:val="vi-VN"/>
        </w:rPr>
        <w:t>ă</w:t>
      </w:r>
      <w:r w:rsidRPr="00D8519F">
        <w:rPr>
          <w:sz w:val="28"/>
          <w:szCs w:val="28"/>
          <w:lang w:val="vi-VN"/>
        </w:rPr>
        <w:t>ng 3,</w:t>
      </w:r>
      <w:r w:rsidRPr="00D8519F">
        <w:rPr>
          <w:sz w:val="28"/>
          <w:szCs w:val="28"/>
        </w:rPr>
        <w:t>3</w:t>
      </w:r>
      <w:r w:rsidRPr="00D8519F">
        <w:rPr>
          <w:sz w:val="28"/>
          <w:szCs w:val="28"/>
          <w:lang w:val="vi-VN"/>
        </w:rPr>
        <w:t xml:space="preserve">% so với cùng kỳ; </w:t>
      </w:r>
      <w:r w:rsidRPr="00D8519F">
        <w:rPr>
          <w:sz w:val="28"/>
          <w:szCs w:val="28"/>
        </w:rPr>
        <w:t>s</w:t>
      </w:r>
      <w:r w:rsidRPr="00D8519F">
        <w:rPr>
          <w:sz w:val="28"/>
          <w:szCs w:val="28"/>
          <w:lang w:val="vi-VN"/>
        </w:rPr>
        <w:t>ản lượng khai thác khí tháng 4 ước đạt 0,86 tỷ m</w:t>
      </w:r>
      <w:r w:rsidRPr="00D8519F">
        <w:rPr>
          <w:sz w:val="28"/>
          <w:szCs w:val="28"/>
          <w:vertAlign w:val="superscript"/>
          <w:lang w:val="vi-VN"/>
        </w:rPr>
        <w:t>3</w:t>
      </w:r>
      <w:r w:rsidRPr="00D8519F">
        <w:rPr>
          <w:sz w:val="28"/>
          <w:szCs w:val="28"/>
          <w:lang w:val="vi-VN"/>
        </w:rPr>
        <w:t xml:space="preserve">, </w:t>
      </w:r>
      <w:r w:rsidRPr="00D8519F">
        <w:rPr>
          <w:sz w:val="28"/>
          <w:szCs w:val="28"/>
        </w:rPr>
        <w:t>tăng 3,3% so với tháng 4/2012</w:t>
      </w:r>
      <w:r w:rsidRPr="00D8519F">
        <w:rPr>
          <w:sz w:val="28"/>
          <w:szCs w:val="28"/>
          <w:lang w:val="vi-VN"/>
        </w:rPr>
        <w:t xml:space="preserve">, tính chung 4 tháng đầu năm ước đạt </w:t>
      </w:r>
      <w:r w:rsidRPr="00D8519F">
        <w:rPr>
          <w:sz w:val="28"/>
          <w:szCs w:val="28"/>
        </w:rPr>
        <w:t xml:space="preserve">gần </w:t>
      </w:r>
      <w:r w:rsidRPr="00D8519F">
        <w:rPr>
          <w:sz w:val="28"/>
          <w:szCs w:val="28"/>
          <w:lang w:val="vi-VN"/>
        </w:rPr>
        <w:t>3,</w:t>
      </w:r>
      <w:r w:rsidRPr="00D8519F">
        <w:rPr>
          <w:sz w:val="28"/>
          <w:szCs w:val="28"/>
        </w:rPr>
        <w:t>5</w:t>
      </w:r>
      <w:r w:rsidRPr="00D8519F">
        <w:rPr>
          <w:sz w:val="28"/>
          <w:szCs w:val="28"/>
          <w:lang w:val="vi-VN"/>
        </w:rPr>
        <w:t xml:space="preserve"> tỷ m</w:t>
      </w:r>
      <w:r w:rsidRPr="00D8519F">
        <w:rPr>
          <w:sz w:val="28"/>
          <w:szCs w:val="28"/>
          <w:vertAlign w:val="superscript"/>
          <w:lang w:val="vi-VN"/>
        </w:rPr>
        <w:t>3</w:t>
      </w:r>
      <w:r w:rsidRPr="00D8519F">
        <w:rPr>
          <w:sz w:val="28"/>
          <w:szCs w:val="28"/>
          <w:lang w:val="vi-VN"/>
        </w:rPr>
        <w:t>, t</w:t>
      </w:r>
      <w:r w:rsidRPr="00D8519F">
        <w:rPr>
          <w:rFonts w:hint="eastAsia"/>
          <w:sz w:val="28"/>
          <w:szCs w:val="28"/>
          <w:lang w:val="vi-VN"/>
        </w:rPr>
        <w:t>ă</w:t>
      </w:r>
      <w:r w:rsidRPr="00D8519F">
        <w:rPr>
          <w:sz w:val="28"/>
          <w:szCs w:val="28"/>
          <w:lang w:val="vi-VN"/>
        </w:rPr>
        <w:t>ng 6,8% so với cùng kỳ</w:t>
      </w:r>
      <w:r w:rsidRPr="00D8519F">
        <w:rPr>
          <w:sz w:val="28"/>
          <w:szCs w:val="28"/>
        </w:rPr>
        <w:t>; s</w:t>
      </w:r>
      <w:r w:rsidRPr="00D8519F">
        <w:rPr>
          <w:sz w:val="28"/>
          <w:szCs w:val="28"/>
          <w:lang w:val="vi-VN"/>
        </w:rPr>
        <w:t xml:space="preserve">ản lượng </w:t>
      </w:r>
      <w:r w:rsidRPr="00D8519F">
        <w:rPr>
          <w:sz w:val="28"/>
          <w:szCs w:val="28"/>
        </w:rPr>
        <w:t xml:space="preserve">LPG </w:t>
      </w:r>
      <w:r w:rsidRPr="00D8519F">
        <w:rPr>
          <w:sz w:val="28"/>
          <w:szCs w:val="28"/>
          <w:lang w:val="vi-VN"/>
        </w:rPr>
        <w:t xml:space="preserve">tháng 4 ước đạt </w:t>
      </w:r>
      <w:r w:rsidRPr="00D8519F">
        <w:rPr>
          <w:sz w:val="28"/>
          <w:szCs w:val="28"/>
        </w:rPr>
        <w:t>5</w:t>
      </w:r>
      <w:r w:rsidRPr="00D8519F">
        <w:rPr>
          <w:sz w:val="28"/>
          <w:szCs w:val="28"/>
          <w:lang w:val="vi-VN"/>
        </w:rPr>
        <w:t>8</w:t>
      </w:r>
      <w:r w:rsidRPr="00D8519F">
        <w:rPr>
          <w:sz w:val="28"/>
          <w:szCs w:val="28"/>
        </w:rPr>
        <w:t>,</w:t>
      </w:r>
      <w:r w:rsidRPr="00D8519F">
        <w:rPr>
          <w:sz w:val="28"/>
          <w:szCs w:val="28"/>
          <w:lang w:val="vi-VN"/>
        </w:rPr>
        <w:t xml:space="preserve">6 </w:t>
      </w:r>
      <w:r w:rsidRPr="00D8519F">
        <w:rPr>
          <w:sz w:val="28"/>
          <w:szCs w:val="28"/>
        </w:rPr>
        <w:t>nghìn tấn</w:t>
      </w:r>
      <w:r w:rsidRPr="00D8519F">
        <w:rPr>
          <w:sz w:val="28"/>
          <w:szCs w:val="28"/>
          <w:lang w:val="vi-VN"/>
        </w:rPr>
        <w:t xml:space="preserve">, </w:t>
      </w:r>
      <w:r w:rsidRPr="00D8519F">
        <w:rPr>
          <w:sz w:val="28"/>
          <w:szCs w:val="28"/>
        </w:rPr>
        <w:t>giảm 4,0% so với tháng 4/2012</w:t>
      </w:r>
      <w:r w:rsidRPr="00D8519F">
        <w:rPr>
          <w:sz w:val="28"/>
          <w:szCs w:val="28"/>
          <w:lang w:val="vi-VN"/>
        </w:rPr>
        <w:t xml:space="preserve">, tính chung 4 tháng ước đạt </w:t>
      </w:r>
      <w:r w:rsidRPr="00D8519F">
        <w:rPr>
          <w:sz w:val="28"/>
          <w:szCs w:val="28"/>
        </w:rPr>
        <w:t>234,3 nghìn tấn, giảm 7,9</w:t>
      </w:r>
      <w:r w:rsidRPr="00D8519F">
        <w:rPr>
          <w:sz w:val="28"/>
          <w:szCs w:val="28"/>
          <w:lang w:val="vi-VN"/>
        </w:rPr>
        <w:t>% so với cùng kỳ</w:t>
      </w:r>
      <w:r w:rsidRPr="00D8519F">
        <w:rPr>
          <w:sz w:val="28"/>
          <w:szCs w:val="28"/>
        </w:rPr>
        <w:t xml:space="preserve">. </w:t>
      </w:r>
      <w:r w:rsidRPr="00D8519F">
        <w:rPr>
          <w:sz w:val="28"/>
          <w:szCs w:val="28"/>
          <w:lang w:val="vi-VN"/>
        </w:rPr>
        <w:t>Hệ thống các đường ống dẫn khí được vận hành an toàn, cung cấp khí ổn định cho các hộ tiêu thụ</w:t>
      </w:r>
      <w:r w:rsidRPr="00D8519F">
        <w:rPr>
          <w:sz w:val="28"/>
          <w:szCs w:val="28"/>
        </w:rPr>
        <w:t xml:space="preserve">. </w:t>
      </w:r>
    </w:p>
    <w:p w:rsidR="009645E0" w:rsidRPr="00D8519F" w:rsidRDefault="009645E0" w:rsidP="009E0074">
      <w:pPr>
        <w:tabs>
          <w:tab w:val="left" w:pos="720"/>
        </w:tabs>
        <w:spacing w:before="120" w:after="120"/>
        <w:jc w:val="both"/>
        <w:rPr>
          <w:sz w:val="28"/>
          <w:szCs w:val="28"/>
        </w:rPr>
      </w:pPr>
      <w:r w:rsidRPr="00D8519F">
        <w:rPr>
          <w:sz w:val="28"/>
          <w:szCs w:val="28"/>
        </w:rPr>
        <w:tab/>
      </w:r>
      <w:r w:rsidRPr="00D8519F">
        <w:rPr>
          <w:sz w:val="28"/>
          <w:szCs w:val="28"/>
          <w:lang w:val="vi-VN"/>
        </w:rPr>
        <w:t>Về chế biến dầu khí</w:t>
      </w:r>
      <w:r w:rsidRPr="00D8519F">
        <w:rPr>
          <w:sz w:val="28"/>
          <w:szCs w:val="28"/>
        </w:rPr>
        <w:t>,</w:t>
      </w:r>
      <w:r w:rsidRPr="00D8519F">
        <w:rPr>
          <w:sz w:val="28"/>
          <w:szCs w:val="28"/>
          <w:lang w:val="vi-VN"/>
        </w:rPr>
        <w:t xml:space="preserve"> </w:t>
      </w:r>
      <w:r w:rsidRPr="00D8519F">
        <w:rPr>
          <w:sz w:val="28"/>
          <w:szCs w:val="28"/>
        </w:rPr>
        <w:t xml:space="preserve">sản lượng xăng dầu 4 tháng ước đạt gần 2,22 triệu tấn, tăng 1,9% so với cùng kỳ </w:t>
      </w:r>
      <w:r w:rsidRPr="00D8519F">
        <w:rPr>
          <w:sz w:val="28"/>
          <w:szCs w:val="28"/>
          <w:lang w:val="vi-VN"/>
        </w:rPr>
        <w:t xml:space="preserve">(trong đó: xăng dầu từ Nhà máy Lọc dầu </w:t>
      </w:r>
      <w:smartTag w:uri="urn:schemas-microsoft-com:office:smarttags" w:element="PersonName">
        <w:r w:rsidRPr="00D8519F">
          <w:rPr>
            <w:sz w:val="28"/>
            <w:szCs w:val="28"/>
            <w:lang w:val="vi-VN"/>
          </w:rPr>
          <w:t>Dung</w:t>
        </w:r>
      </w:smartTag>
      <w:r w:rsidRPr="00D8519F">
        <w:rPr>
          <w:sz w:val="28"/>
          <w:szCs w:val="28"/>
          <w:lang w:val="vi-VN"/>
        </w:rPr>
        <w:t xml:space="preserve"> Quất ước đạt 2,05 triệu tấn và từ nhà máy Condensate ước đạt 173 nghìn tấn); tiêu thụ sản phẩm của Nhà máy Lọc dầu </w:t>
      </w:r>
      <w:smartTag w:uri="urn:schemas-microsoft-com:office:smarttags" w:element="PersonName">
        <w:r w:rsidRPr="00D8519F">
          <w:rPr>
            <w:sz w:val="28"/>
            <w:szCs w:val="28"/>
            <w:lang w:val="vi-VN"/>
          </w:rPr>
          <w:t>Dung</w:t>
        </w:r>
      </w:smartTag>
      <w:r w:rsidRPr="00D8519F">
        <w:rPr>
          <w:sz w:val="28"/>
          <w:szCs w:val="28"/>
          <w:lang w:val="vi-VN"/>
        </w:rPr>
        <w:t xml:space="preserve"> Quất đến hết ngày 21</w:t>
      </w:r>
      <w:r w:rsidRPr="00D8519F">
        <w:rPr>
          <w:sz w:val="28"/>
          <w:szCs w:val="28"/>
        </w:rPr>
        <w:t xml:space="preserve"> tháng 4 </w:t>
      </w:r>
      <w:r w:rsidRPr="00D8519F">
        <w:rPr>
          <w:sz w:val="28"/>
          <w:szCs w:val="28"/>
          <w:lang w:val="vi-VN"/>
        </w:rPr>
        <w:t>đạt 2,07 triệu tấn sản phẩm các loại, trong đó: sản phẩm xăng dầu các loại đạt 1,89 triệu tấn</w:t>
      </w:r>
      <w:r w:rsidRPr="00D8519F">
        <w:rPr>
          <w:sz w:val="28"/>
          <w:szCs w:val="28"/>
        </w:rPr>
        <w:t>,</w:t>
      </w:r>
      <w:r w:rsidRPr="00D8519F">
        <w:rPr>
          <w:sz w:val="28"/>
          <w:szCs w:val="28"/>
          <w:lang w:val="vi-VN"/>
        </w:rPr>
        <w:t xml:space="preserve"> bằng 34,3% kế hoạch năm</w:t>
      </w:r>
      <w:r w:rsidRPr="00D8519F">
        <w:rPr>
          <w:sz w:val="28"/>
          <w:szCs w:val="28"/>
        </w:rPr>
        <w:t>.</w:t>
      </w:r>
    </w:p>
    <w:p w:rsidR="009645E0" w:rsidRPr="00D8519F" w:rsidRDefault="009645E0" w:rsidP="009E0074">
      <w:pPr>
        <w:tabs>
          <w:tab w:val="left" w:pos="720"/>
        </w:tabs>
        <w:spacing w:before="120" w:after="120"/>
        <w:jc w:val="both"/>
        <w:rPr>
          <w:sz w:val="28"/>
          <w:szCs w:val="28"/>
          <w:lang w:val="nl-NL"/>
        </w:rPr>
      </w:pPr>
      <w:r w:rsidRPr="00D8519F">
        <w:rPr>
          <w:sz w:val="28"/>
          <w:szCs w:val="28"/>
        </w:rPr>
        <w:tab/>
      </w:r>
      <w:r w:rsidRPr="00493A5C">
        <w:rPr>
          <w:sz w:val="28"/>
          <w:szCs w:val="28"/>
          <w:lang w:val="vi-VN"/>
        </w:rPr>
        <w:t>- Ngành Than và Khoáng sản:</w:t>
      </w:r>
      <w:r w:rsidRPr="00D8519F">
        <w:rPr>
          <w:i/>
          <w:sz w:val="28"/>
          <w:szCs w:val="28"/>
          <w:lang w:val="vi-VN"/>
        </w:rPr>
        <w:t xml:space="preserve"> </w:t>
      </w:r>
      <w:r w:rsidRPr="00D8519F">
        <w:rPr>
          <w:sz w:val="28"/>
          <w:szCs w:val="28"/>
        </w:rPr>
        <w:t>s</w:t>
      </w:r>
      <w:r w:rsidRPr="00D8519F">
        <w:rPr>
          <w:sz w:val="28"/>
          <w:szCs w:val="28"/>
          <w:lang w:val="vi-VN"/>
        </w:rPr>
        <w:t xml:space="preserve">ản lượng than sạch tháng </w:t>
      </w:r>
      <w:r w:rsidRPr="00D8519F">
        <w:rPr>
          <w:sz w:val="28"/>
          <w:szCs w:val="28"/>
        </w:rPr>
        <w:t>4</w:t>
      </w:r>
      <w:r w:rsidRPr="00D8519F">
        <w:rPr>
          <w:sz w:val="28"/>
          <w:szCs w:val="28"/>
          <w:lang w:val="vi-VN"/>
        </w:rPr>
        <w:t xml:space="preserve"> ước đạt </w:t>
      </w:r>
      <w:r w:rsidRPr="00D8519F">
        <w:rPr>
          <w:sz w:val="28"/>
          <w:szCs w:val="28"/>
        </w:rPr>
        <w:t>3,9 triệu tấn,</w:t>
      </w:r>
      <w:r w:rsidRPr="00D8519F">
        <w:rPr>
          <w:sz w:val="28"/>
          <w:szCs w:val="28"/>
          <w:lang w:val="vi-VN"/>
        </w:rPr>
        <w:t xml:space="preserve"> giảm </w:t>
      </w:r>
      <w:r w:rsidRPr="00D8519F">
        <w:rPr>
          <w:sz w:val="28"/>
          <w:szCs w:val="28"/>
        </w:rPr>
        <w:t>9,2</w:t>
      </w:r>
      <w:r w:rsidRPr="00D8519F">
        <w:rPr>
          <w:sz w:val="28"/>
          <w:szCs w:val="28"/>
          <w:lang w:val="vi-VN"/>
        </w:rPr>
        <w:t xml:space="preserve">% so với thực hiện tháng trước và giảm </w:t>
      </w:r>
      <w:r w:rsidRPr="00D8519F">
        <w:rPr>
          <w:sz w:val="28"/>
          <w:szCs w:val="28"/>
        </w:rPr>
        <w:t>1,7</w:t>
      </w:r>
      <w:r w:rsidRPr="00D8519F">
        <w:rPr>
          <w:sz w:val="28"/>
          <w:szCs w:val="28"/>
          <w:lang w:val="vi-VN"/>
        </w:rPr>
        <w:t>%</w:t>
      </w:r>
      <w:r w:rsidRPr="00D8519F">
        <w:rPr>
          <w:sz w:val="28"/>
          <w:szCs w:val="28"/>
        </w:rPr>
        <w:t xml:space="preserve"> so với </w:t>
      </w:r>
      <w:r w:rsidRPr="00D8519F">
        <w:rPr>
          <w:sz w:val="28"/>
          <w:szCs w:val="28"/>
          <w:lang w:val="vi-VN"/>
        </w:rPr>
        <w:t xml:space="preserve">tháng </w:t>
      </w:r>
      <w:r w:rsidRPr="00D8519F">
        <w:rPr>
          <w:sz w:val="28"/>
          <w:szCs w:val="28"/>
        </w:rPr>
        <w:t>4</w:t>
      </w:r>
      <w:r w:rsidRPr="00D8519F">
        <w:rPr>
          <w:sz w:val="28"/>
          <w:szCs w:val="28"/>
          <w:lang w:val="vi-VN"/>
        </w:rPr>
        <w:t xml:space="preserve">/2012. Tính chung </w:t>
      </w:r>
      <w:r w:rsidRPr="00D8519F">
        <w:rPr>
          <w:sz w:val="28"/>
          <w:szCs w:val="28"/>
        </w:rPr>
        <w:t>4</w:t>
      </w:r>
      <w:r w:rsidRPr="00D8519F">
        <w:rPr>
          <w:sz w:val="28"/>
          <w:szCs w:val="28"/>
          <w:lang w:val="vi-VN"/>
        </w:rPr>
        <w:t xml:space="preserve"> tháng đầu năm, sản lượng than sạch ước đạt </w:t>
      </w:r>
      <w:r w:rsidRPr="00D8519F">
        <w:rPr>
          <w:sz w:val="28"/>
          <w:szCs w:val="28"/>
        </w:rPr>
        <w:t xml:space="preserve">14,92 triệu  </w:t>
      </w:r>
      <w:r w:rsidRPr="00D8519F">
        <w:rPr>
          <w:sz w:val="28"/>
          <w:szCs w:val="28"/>
          <w:lang w:val="vi-VN"/>
        </w:rPr>
        <w:t xml:space="preserve">tấn, giảm </w:t>
      </w:r>
      <w:r w:rsidRPr="00D8519F">
        <w:rPr>
          <w:sz w:val="28"/>
          <w:szCs w:val="28"/>
        </w:rPr>
        <w:t>2,6</w:t>
      </w:r>
      <w:r w:rsidRPr="00D8519F">
        <w:rPr>
          <w:sz w:val="28"/>
          <w:szCs w:val="28"/>
          <w:lang w:val="vi-VN"/>
        </w:rPr>
        <w:t>% so với cùng kỳ.</w:t>
      </w:r>
      <w:r w:rsidRPr="00D8519F">
        <w:rPr>
          <w:sz w:val="28"/>
          <w:szCs w:val="28"/>
        </w:rPr>
        <w:t xml:space="preserve"> </w:t>
      </w:r>
      <w:r w:rsidRPr="00D8519F">
        <w:rPr>
          <w:sz w:val="28"/>
          <w:szCs w:val="28"/>
          <w:lang w:val="nl-NL"/>
        </w:rPr>
        <w:t xml:space="preserve">Xuất khẩu than gặp khó khăn nên kim ngạch xuất khẩu than đá tháng 4 ước đạt 1,0 triệu tấn, giảm 40,6% so với tháng 3 và giảm 20,6% so với tháng 4/2012. Tính chung 4 tháng ước đạt 5,2 triệu tấn, tăng 16,4% so với cùng kỳ. </w:t>
      </w:r>
    </w:p>
    <w:p w:rsidR="009645E0" w:rsidRPr="00D8519F" w:rsidRDefault="009645E0" w:rsidP="002150D6">
      <w:pPr>
        <w:pStyle w:val="NormalWeb"/>
        <w:spacing w:before="120" w:beforeAutospacing="0" w:after="120" w:afterAutospacing="0"/>
        <w:ind w:firstLine="720"/>
        <w:jc w:val="both"/>
        <w:rPr>
          <w:b/>
          <w:i/>
          <w:iCs/>
          <w:sz w:val="28"/>
          <w:szCs w:val="28"/>
          <w:lang w:val="vi-VN"/>
        </w:rPr>
      </w:pPr>
      <w:r w:rsidRPr="00D8519F">
        <w:rPr>
          <w:b/>
          <w:i/>
          <w:iCs/>
          <w:sz w:val="28"/>
          <w:szCs w:val="28"/>
          <w:lang w:val="vi-VN"/>
        </w:rPr>
        <w:t>4.2. Ngành Công nghiệp nặng</w:t>
      </w:r>
    </w:p>
    <w:p w:rsidR="009645E0" w:rsidRPr="00D8519F" w:rsidRDefault="009645E0" w:rsidP="009E0074">
      <w:pPr>
        <w:spacing w:before="120" w:after="120"/>
        <w:ind w:firstLine="720"/>
        <w:jc w:val="both"/>
        <w:rPr>
          <w:sz w:val="28"/>
          <w:szCs w:val="28"/>
          <w:lang w:val="fr-FR"/>
        </w:rPr>
      </w:pPr>
      <w:r w:rsidRPr="00493A5C">
        <w:rPr>
          <w:sz w:val="28"/>
          <w:szCs w:val="28"/>
          <w:lang w:val="vi-VN"/>
        </w:rPr>
        <w:lastRenderedPageBreak/>
        <w:t xml:space="preserve">- </w:t>
      </w:r>
      <w:r w:rsidRPr="00493A5C">
        <w:rPr>
          <w:sz w:val="28"/>
          <w:szCs w:val="28"/>
          <w:lang w:val="nl-NL"/>
        </w:rPr>
        <w:t>Ngành Thép:</w:t>
      </w:r>
      <w:r w:rsidRPr="00D8519F">
        <w:rPr>
          <w:sz w:val="28"/>
          <w:szCs w:val="28"/>
          <w:lang w:val="nl-NL"/>
        </w:rPr>
        <w:t xml:space="preserve"> s</w:t>
      </w:r>
      <w:r w:rsidRPr="00D8519F">
        <w:rPr>
          <w:sz w:val="28"/>
          <w:szCs w:val="28"/>
        </w:rPr>
        <w:t>ản xuất tháng 4 đã có bước chuyển biến sau nhiều tháng sản xuất cầm chừng do thị trường bất động sản đóng băng. S</w:t>
      </w:r>
      <w:r w:rsidRPr="00D8519F">
        <w:rPr>
          <w:sz w:val="28"/>
          <w:szCs w:val="28"/>
          <w:lang w:val="vi-VN"/>
        </w:rPr>
        <w:t xml:space="preserve">ản lượng sắt, thép thô ước đạt </w:t>
      </w:r>
      <w:r w:rsidRPr="00D8519F">
        <w:rPr>
          <w:sz w:val="28"/>
          <w:szCs w:val="28"/>
          <w:lang w:val="nl-NL"/>
        </w:rPr>
        <w:t>264,2</w:t>
      </w:r>
      <w:r w:rsidRPr="00D8519F">
        <w:rPr>
          <w:sz w:val="28"/>
          <w:szCs w:val="28"/>
          <w:lang w:val="vi-VN"/>
        </w:rPr>
        <w:t xml:space="preserve"> nghìn tấn, </w:t>
      </w:r>
      <w:r w:rsidRPr="00D8519F">
        <w:rPr>
          <w:sz w:val="28"/>
          <w:szCs w:val="28"/>
          <w:lang w:val="nl-NL"/>
        </w:rPr>
        <w:t>giảm 1,5% so với t</w:t>
      </w:r>
      <w:r w:rsidRPr="00D8519F">
        <w:rPr>
          <w:sz w:val="28"/>
          <w:szCs w:val="28"/>
          <w:lang w:val="vi-VN"/>
        </w:rPr>
        <w:t xml:space="preserve">háng </w:t>
      </w:r>
      <w:r w:rsidRPr="00D8519F">
        <w:rPr>
          <w:sz w:val="28"/>
          <w:szCs w:val="28"/>
          <w:lang w:val="nl-NL"/>
        </w:rPr>
        <w:t>4</w:t>
      </w:r>
      <w:r w:rsidRPr="00D8519F">
        <w:rPr>
          <w:sz w:val="28"/>
          <w:szCs w:val="28"/>
          <w:lang w:val="vi-VN"/>
        </w:rPr>
        <w:t>/2012</w:t>
      </w:r>
      <w:r w:rsidRPr="00D8519F">
        <w:rPr>
          <w:sz w:val="28"/>
          <w:szCs w:val="28"/>
        </w:rPr>
        <w:t>, tính chung 4 tháng ước đạt 907,5 nghìn tấn, giảm 11,5%</w:t>
      </w:r>
      <w:r w:rsidRPr="00D8519F">
        <w:rPr>
          <w:sz w:val="28"/>
          <w:szCs w:val="28"/>
          <w:lang w:val="nl-NL"/>
        </w:rPr>
        <w:t xml:space="preserve"> so với </w:t>
      </w:r>
      <w:r w:rsidRPr="00D8519F">
        <w:rPr>
          <w:sz w:val="28"/>
          <w:szCs w:val="28"/>
          <w:lang w:val="vi-VN"/>
        </w:rPr>
        <w:t xml:space="preserve">cùng kỳ; thép cán ước đạt </w:t>
      </w:r>
      <w:r w:rsidRPr="00D8519F">
        <w:rPr>
          <w:sz w:val="28"/>
          <w:szCs w:val="28"/>
          <w:lang w:val="nl-NL"/>
        </w:rPr>
        <w:t>234,8</w:t>
      </w:r>
      <w:r w:rsidRPr="00D8519F">
        <w:rPr>
          <w:sz w:val="28"/>
          <w:szCs w:val="28"/>
          <w:lang w:val="vi-VN"/>
        </w:rPr>
        <w:t xml:space="preserve"> nghìn tấn, tăng </w:t>
      </w:r>
      <w:r w:rsidRPr="00D8519F">
        <w:rPr>
          <w:sz w:val="28"/>
          <w:szCs w:val="28"/>
          <w:lang w:val="nl-NL"/>
        </w:rPr>
        <w:t>23,9</w:t>
      </w:r>
      <w:r w:rsidRPr="00D8519F">
        <w:rPr>
          <w:sz w:val="28"/>
          <w:szCs w:val="28"/>
          <w:lang w:val="vi-VN"/>
        </w:rPr>
        <w:t xml:space="preserve">% so với tháng </w:t>
      </w:r>
      <w:r w:rsidRPr="00D8519F">
        <w:rPr>
          <w:sz w:val="28"/>
          <w:szCs w:val="28"/>
          <w:lang w:val="nl-NL"/>
        </w:rPr>
        <w:t>4</w:t>
      </w:r>
      <w:r w:rsidRPr="00D8519F">
        <w:rPr>
          <w:sz w:val="28"/>
          <w:szCs w:val="28"/>
          <w:lang w:val="vi-VN"/>
        </w:rPr>
        <w:t>/2012</w:t>
      </w:r>
      <w:r w:rsidRPr="00D8519F">
        <w:rPr>
          <w:sz w:val="28"/>
          <w:szCs w:val="28"/>
        </w:rPr>
        <w:t>, tính chung 4 tháng ước đạt 848,6 nghìn tấn,</w:t>
      </w:r>
      <w:r w:rsidRPr="00D8519F">
        <w:rPr>
          <w:sz w:val="28"/>
          <w:szCs w:val="28"/>
          <w:lang w:val="vi-VN"/>
        </w:rPr>
        <w:t xml:space="preserve"> tăng </w:t>
      </w:r>
      <w:r w:rsidRPr="00D8519F">
        <w:rPr>
          <w:sz w:val="28"/>
          <w:szCs w:val="28"/>
          <w:lang w:val="nl-NL"/>
        </w:rPr>
        <w:t>21,7</w:t>
      </w:r>
      <w:r w:rsidRPr="00D8519F">
        <w:rPr>
          <w:sz w:val="28"/>
          <w:szCs w:val="28"/>
          <w:lang w:val="vi-VN"/>
        </w:rPr>
        <w:t>% so với cùng kỳ</w:t>
      </w:r>
      <w:r w:rsidRPr="00D8519F">
        <w:rPr>
          <w:sz w:val="28"/>
          <w:szCs w:val="28"/>
          <w:lang w:val="nl-NL"/>
        </w:rPr>
        <w:t>;</w:t>
      </w:r>
      <w:r w:rsidRPr="00D8519F">
        <w:rPr>
          <w:sz w:val="28"/>
          <w:szCs w:val="28"/>
          <w:lang w:val="vi-VN"/>
        </w:rPr>
        <w:t xml:space="preserve"> thép thanh, thép góc ước đạt </w:t>
      </w:r>
      <w:r w:rsidRPr="00D8519F">
        <w:rPr>
          <w:sz w:val="28"/>
          <w:szCs w:val="28"/>
          <w:lang w:val="nl-NL"/>
        </w:rPr>
        <w:t>320</w:t>
      </w:r>
      <w:r w:rsidRPr="00D8519F">
        <w:rPr>
          <w:sz w:val="28"/>
          <w:szCs w:val="28"/>
          <w:lang w:val="vi-VN"/>
        </w:rPr>
        <w:t xml:space="preserve"> nghìn tấn, </w:t>
      </w:r>
      <w:r w:rsidRPr="00D8519F">
        <w:rPr>
          <w:sz w:val="28"/>
          <w:szCs w:val="28"/>
        </w:rPr>
        <w:t>tăng 17,5%</w:t>
      </w:r>
      <w:r w:rsidRPr="00D8519F">
        <w:rPr>
          <w:sz w:val="28"/>
          <w:szCs w:val="28"/>
          <w:lang w:val="vi-VN"/>
        </w:rPr>
        <w:t xml:space="preserve"> so với tháng </w:t>
      </w:r>
      <w:r w:rsidRPr="00D8519F">
        <w:rPr>
          <w:sz w:val="28"/>
          <w:szCs w:val="28"/>
          <w:lang w:val="nl-NL"/>
        </w:rPr>
        <w:t>4</w:t>
      </w:r>
      <w:r w:rsidRPr="00D8519F">
        <w:rPr>
          <w:sz w:val="28"/>
          <w:szCs w:val="28"/>
          <w:lang w:val="vi-VN"/>
        </w:rPr>
        <w:t>/2012</w:t>
      </w:r>
      <w:r w:rsidRPr="00D8519F">
        <w:rPr>
          <w:sz w:val="28"/>
          <w:szCs w:val="28"/>
        </w:rPr>
        <w:t xml:space="preserve">, tính chung 4 tháng ước đạt 1,1 triệu tấn, </w:t>
      </w:r>
      <w:r w:rsidRPr="00D8519F">
        <w:rPr>
          <w:sz w:val="28"/>
          <w:szCs w:val="28"/>
          <w:lang w:val="vi-VN"/>
        </w:rPr>
        <w:t xml:space="preserve">tăng </w:t>
      </w:r>
      <w:r w:rsidRPr="00D8519F">
        <w:rPr>
          <w:sz w:val="28"/>
          <w:szCs w:val="28"/>
        </w:rPr>
        <w:t>9,3</w:t>
      </w:r>
      <w:r w:rsidRPr="00D8519F">
        <w:rPr>
          <w:sz w:val="28"/>
          <w:szCs w:val="28"/>
          <w:lang w:val="vi-VN"/>
        </w:rPr>
        <w:t>% so với cùng kỳ</w:t>
      </w:r>
      <w:r w:rsidRPr="00D8519F">
        <w:rPr>
          <w:sz w:val="28"/>
          <w:szCs w:val="28"/>
          <w:lang w:val="nl-NL"/>
        </w:rPr>
        <w:t xml:space="preserve">. </w:t>
      </w:r>
      <w:r w:rsidRPr="00D8519F">
        <w:rPr>
          <w:sz w:val="28"/>
          <w:szCs w:val="28"/>
        </w:rPr>
        <w:t>Giá thép tại các nhà máy sản xuất kinh doanh thép tương đối ổn định, thép cuộn khoảng 14.400-14.600 đồng/kg, thép tấm 13.500-13.800 đồng/kg</w:t>
      </w:r>
      <w:r w:rsidRPr="00D8519F">
        <w:rPr>
          <w:sz w:val="28"/>
          <w:szCs w:val="28"/>
          <w:lang w:val="fr-FR"/>
        </w:rPr>
        <w:t>.</w:t>
      </w:r>
    </w:p>
    <w:p w:rsidR="009645E0" w:rsidRPr="00D8519F" w:rsidRDefault="009645E0" w:rsidP="009E0074">
      <w:pPr>
        <w:pStyle w:val="NormalWeb"/>
        <w:spacing w:before="120" w:beforeAutospacing="0" w:after="120" w:afterAutospacing="0"/>
        <w:ind w:firstLine="720"/>
        <w:jc w:val="both"/>
        <w:rPr>
          <w:b/>
          <w:i/>
          <w:sz w:val="28"/>
          <w:szCs w:val="28"/>
        </w:rPr>
      </w:pPr>
      <w:r w:rsidRPr="0047033C">
        <w:rPr>
          <w:sz w:val="28"/>
          <w:szCs w:val="28"/>
          <w:lang w:val="vi-VN"/>
        </w:rPr>
        <w:t>- Ngành Phân bón và Hoá chất:</w:t>
      </w:r>
      <w:r w:rsidRPr="00D8519F">
        <w:rPr>
          <w:b/>
          <w:i/>
          <w:sz w:val="28"/>
          <w:szCs w:val="28"/>
          <w:lang w:val="vi-VN"/>
        </w:rPr>
        <w:t xml:space="preserve"> </w:t>
      </w:r>
      <w:r w:rsidRPr="00D8519F">
        <w:rPr>
          <w:sz w:val="28"/>
          <w:szCs w:val="28"/>
        </w:rPr>
        <w:t>sản xuất so với tháng 4/2012, s</w:t>
      </w:r>
      <w:r w:rsidRPr="00D8519F">
        <w:rPr>
          <w:sz w:val="28"/>
          <w:szCs w:val="28"/>
          <w:lang w:val="vi-VN"/>
        </w:rPr>
        <w:t xml:space="preserve">ản lượng phân urê tháng </w:t>
      </w:r>
      <w:r w:rsidRPr="00D8519F">
        <w:rPr>
          <w:sz w:val="28"/>
          <w:szCs w:val="28"/>
        </w:rPr>
        <w:t>4</w:t>
      </w:r>
      <w:r w:rsidRPr="00D8519F">
        <w:rPr>
          <w:sz w:val="28"/>
          <w:szCs w:val="28"/>
          <w:lang w:val="nl-NL"/>
        </w:rPr>
        <w:t xml:space="preserve"> </w:t>
      </w:r>
      <w:r w:rsidRPr="00D8519F">
        <w:rPr>
          <w:sz w:val="28"/>
          <w:szCs w:val="28"/>
          <w:lang w:val="vi-VN"/>
        </w:rPr>
        <w:t xml:space="preserve">ước đạt </w:t>
      </w:r>
      <w:r w:rsidRPr="00D8519F">
        <w:rPr>
          <w:sz w:val="28"/>
          <w:szCs w:val="28"/>
          <w:lang w:val="nl-NL"/>
        </w:rPr>
        <w:t>169,7</w:t>
      </w:r>
      <w:r w:rsidRPr="00D8519F">
        <w:rPr>
          <w:sz w:val="28"/>
          <w:szCs w:val="28"/>
          <w:lang w:val="vi-VN"/>
        </w:rPr>
        <w:t xml:space="preserve"> nghìn tấn, tăng </w:t>
      </w:r>
      <w:r w:rsidRPr="00D8519F">
        <w:rPr>
          <w:sz w:val="28"/>
          <w:szCs w:val="28"/>
          <w:lang w:val="nl-NL"/>
        </w:rPr>
        <w:t>55,6</w:t>
      </w:r>
      <w:r w:rsidRPr="00D8519F">
        <w:rPr>
          <w:sz w:val="28"/>
          <w:szCs w:val="28"/>
          <w:lang w:val="vi-VN"/>
        </w:rPr>
        <w:t>%</w:t>
      </w:r>
      <w:r w:rsidRPr="00D8519F">
        <w:rPr>
          <w:sz w:val="28"/>
          <w:szCs w:val="28"/>
        </w:rPr>
        <w:t>;</w:t>
      </w:r>
      <w:r w:rsidRPr="00D8519F">
        <w:rPr>
          <w:sz w:val="28"/>
          <w:szCs w:val="28"/>
          <w:lang w:val="nl-NL"/>
        </w:rPr>
        <w:t xml:space="preserve"> </w:t>
      </w:r>
      <w:r w:rsidRPr="00D8519F">
        <w:rPr>
          <w:sz w:val="28"/>
          <w:szCs w:val="28"/>
          <w:lang w:val="vi-VN"/>
        </w:rPr>
        <w:t xml:space="preserve">phân NPK ước đạt </w:t>
      </w:r>
      <w:r w:rsidRPr="00D8519F">
        <w:rPr>
          <w:sz w:val="28"/>
          <w:szCs w:val="28"/>
          <w:lang w:val="nl-NL"/>
        </w:rPr>
        <w:t>210,9</w:t>
      </w:r>
      <w:r w:rsidRPr="00D8519F">
        <w:rPr>
          <w:sz w:val="28"/>
          <w:szCs w:val="28"/>
          <w:lang w:val="vi-VN"/>
        </w:rPr>
        <w:t xml:space="preserve"> nghìn tấn, </w:t>
      </w:r>
      <w:r w:rsidRPr="00D8519F">
        <w:rPr>
          <w:sz w:val="28"/>
          <w:szCs w:val="28"/>
          <w:lang w:val="nl-NL"/>
        </w:rPr>
        <w:t>giảm 14,1</w:t>
      </w:r>
      <w:r w:rsidRPr="00D8519F">
        <w:rPr>
          <w:sz w:val="28"/>
          <w:szCs w:val="28"/>
          <w:lang w:val="vi-VN"/>
        </w:rPr>
        <w:t>%</w:t>
      </w:r>
      <w:r w:rsidRPr="00D8519F">
        <w:rPr>
          <w:sz w:val="28"/>
          <w:szCs w:val="28"/>
        </w:rPr>
        <w:t>;</w:t>
      </w:r>
      <w:r w:rsidRPr="00D8519F">
        <w:rPr>
          <w:sz w:val="28"/>
          <w:szCs w:val="28"/>
          <w:lang w:val="nl-NL"/>
        </w:rPr>
        <w:t xml:space="preserve"> phân DAP ước đạt 27,5%, tăng 14,2%. Tính chung 4 tháng so với cùng kỳ, </w:t>
      </w:r>
      <w:r w:rsidRPr="00D8519F">
        <w:rPr>
          <w:sz w:val="28"/>
          <w:szCs w:val="28"/>
        </w:rPr>
        <w:t>s</w:t>
      </w:r>
      <w:r w:rsidRPr="00D8519F">
        <w:rPr>
          <w:sz w:val="28"/>
          <w:szCs w:val="28"/>
          <w:lang w:val="vi-VN"/>
        </w:rPr>
        <w:t xml:space="preserve">ản lượng phân urê </w:t>
      </w:r>
      <w:r w:rsidRPr="00D8519F">
        <w:rPr>
          <w:sz w:val="28"/>
          <w:szCs w:val="28"/>
          <w:lang w:val="nl-NL"/>
        </w:rPr>
        <w:t xml:space="preserve">ước đạt 697,2 nghìn tấn, tăng 83,3%; </w:t>
      </w:r>
      <w:r w:rsidRPr="00D8519F">
        <w:rPr>
          <w:sz w:val="28"/>
          <w:szCs w:val="28"/>
          <w:lang w:val="vi-VN"/>
        </w:rPr>
        <w:t xml:space="preserve">phân NPK </w:t>
      </w:r>
      <w:r w:rsidRPr="00D8519F">
        <w:rPr>
          <w:sz w:val="28"/>
          <w:szCs w:val="28"/>
          <w:lang w:val="nl-NL"/>
        </w:rPr>
        <w:t xml:space="preserve">ước đạt 746,7 nghìn tấn, tăng 3,7%; phân DAP ước đạt 96,6 nghìn tấn, giảm 1,7%. Riêng phân lân của Tập đoàn </w:t>
      </w:r>
      <w:r w:rsidR="0047033C">
        <w:rPr>
          <w:sz w:val="28"/>
          <w:szCs w:val="28"/>
          <w:lang w:val="nl-NL"/>
        </w:rPr>
        <w:t>c</w:t>
      </w:r>
      <w:r w:rsidRPr="00D8519F">
        <w:rPr>
          <w:sz w:val="28"/>
          <w:szCs w:val="28"/>
          <w:lang w:val="nl-NL"/>
        </w:rPr>
        <w:t xml:space="preserve">ông nghiệp Hóa chất Việt Nam ước đạt 139,0 nghìn tấn, tăng 2,7% so với tháng 4/2012, tính chung 4 tháng ước đạt 516,1 nghìn tấn, giảm 4,8% so với cùng kỳ. </w:t>
      </w:r>
    </w:p>
    <w:p w:rsidR="009645E0" w:rsidRPr="00D8519F" w:rsidRDefault="00471B87" w:rsidP="009E0074">
      <w:pPr>
        <w:pStyle w:val="NormalWeb"/>
        <w:spacing w:before="120" w:beforeAutospacing="0" w:after="120" w:afterAutospacing="0"/>
        <w:ind w:firstLine="720"/>
        <w:jc w:val="both"/>
        <w:rPr>
          <w:rFonts w:eastAsia="Batang"/>
          <w:sz w:val="28"/>
          <w:szCs w:val="28"/>
          <w:lang w:eastAsia="ko-KR"/>
        </w:rPr>
      </w:pPr>
      <w:r>
        <w:rPr>
          <w:rFonts w:eastAsia="Batang"/>
          <w:sz w:val="28"/>
          <w:szCs w:val="28"/>
          <w:lang w:eastAsia="ko-KR"/>
        </w:rPr>
        <w:t>T</w:t>
      </w:r>
      <w:r w:rsidR="009645E0" w:rsidRPr="00D8519F">
        <w:rPr>
          <w:rFonts w:eastAsia="Batang"/>
          <w:sz w:val="28"/>
          <w:szCs w:val="28"/>
          <w:lang w:eastAsia="ko-KR"/>
        </w:rPr>
        <w:t xml:space="preserve">hị trường phân bón tháng 4 chưa sôi động, giá phân bón dao động ở mức thấp: phân urê tại thành phố Hồ Chí Minh dao động từ 9.250 đ/kg - 9.600 đ/kg, giá urê tại phía Bắc dao động từ  9.200 - 10.600 đ/kg. </w:t>
      </w:r>
    </w:p>
    <w:p w:rsidR="009645E0" w:rsidRPr="00D8519F" w:rsidRDefault="009645E0" w:rsidP="009E0074">
      <w:pPr>
        <w:spacing w:before="120" w:after="120"/>
        <w:ind w:firstLine="720"/>
        <w:jc w:val="both"/>
        <w:rPr>
          <w:b/>
          <w:i/>
          <w:sz w:val="28"/>
          <w:szCs w:val="28"/>
          <w:lang w:val="vi-VN"/>
        </w:rPr>
      </w:pPr>
      <w:r w:rsidRPr="00D8519F">
        <w:rPr>
          <w:b/>
          <w:i/>
          <w:sz w:val="28"/>
          <w:szCs w:val="28"/>
          <w:lang w:val="vi-VN"/>
        </w:rPr>
        <w:t>4.3. Ngành Công nghiệp nhẹ</w:t>
      </w:r>
    </w:p>
    <w:p w:rsidR="009645E0" w:rsidRPr="00D8519F" w:rsidRDefault="009645E0" w:rsidP="009E0074">
      <w:pPr>
        <w:widowControl w:val="0"/>
        <w:tabs>
          <w:tab w:val="num" w:pos="1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ind w:firstLine="720"/>
        <w:jc w:val="both"/>
        <w:rPr>
          <w:sz w:val="28"/>
          <w:szCs w:val="28"/>
          <w:lang w:val="nl-NL"/>
        </w:rPr>
      </w:pPr>
      <w:r w:rsidRPr="0047033C">
        <w:rPr>
          <w:sz w:val="28"/>
          <w:szCs w:val="28"/>
          <w:lang w:val="nl-NL"/>
        </w:rPr>
        <w:t>- Ngành Dệt may</w:t>
      </w:r>
      <w:bookmarkStart w:id="0" w:name="_Toc251053801"/>
      <w:r w:rsidRPr="0047033C">
        <w:rPr>
          <w:sz w:val="28"/>
          <w:szCs w:val="28"/>
          <w:lang w:val="nl-NL"/>
        </w:rPr>
        <w:t>:</w:t>
      </w:r>
      <w:r w:rsidRPr="00D8519F">
        <w:rPr>
          <w:b/>
          <w:i/>
          <w:sz w:val="28"/>
          <w:szCs w:val="28"/>
          <w:lang w:val="nl-NL"/>
        </w:rPr>
        <w:t xml:space="preserve"> </w:t>
      </w:r>
      <w:r w:rsidRPr="00D8519F">
        <w:rPr>
          <w:sz w:val="28"/>
          <w:szCs w:val="28"/>
          <w:lang w:val="nl-NL"/>
        </w:rPr>
        <w:t>một số doanh nghiệp tận dụng kinh nghiệm làm hàng xuất khẩu đã mở rộng sản xuất sang làm hàng nội địa bằng cách chú trọng thay đổi quy cách, mẫu mã sản phẩm nhưng chất lượng không thay đổi so với hàng xuất khẩu. Tuy nhiên, sức mua trong nước ngày càng hạn chế đã ảnh hưởng đến tốc độ tăng trưởng của ngành. S</w:t>
      </w:r>
      <w:r w:rsidRPr="00D8519F">
        <w:rPr>
          <w:bCs/>
          <w:sz w:val="28"/>
          <w:szCs w:val="28"/>
          <w:lang w:val="de-DE"/>
        </w:rPr>
        <w:t>ản lượng quần áo mặc thường tháng 4 ước đạt 226,6 triệu cái, tăng 7,1% so với tháng 3 và tăng 13,4% so với tháng 4/2012; tính chung 4 tháng ước đạt 815,6 triệu cái, tăng 5,6% so với cùng kỳ. Sản xuất vải dệt từ sợi tự nhiên 4 tháng ước đạt 90,2 triệu m</w:t>
      </w:r>
      <w:r w:rsidRPr="00D8519F">
        <w:rPr>
          <w:bCs/>
          <w:sz w:val="28"/>
          <w:szCs w:val="28"/>
          <w:vertAlign w:val="superscript"/>
          <w:lang w:val="de-DE"/>
        </w:rPr>
        <w:t>2</w:t>
      </w:r>
      <w:r w:rsidRPr="00D8519F">
        <w:rPr>
          <w:bCs/>
          <w:sz w:val="28"/>
          <w:szCs w:val="28"/>
          <w:lang w:val="de-DE"/>
        </w:rPr>
        <w:t>, giảm 6,5% so với cùng kỳ; sản xuất vải dệt từ sợi tổng hợp và sợi nhân tạo ước đạt 246,6 triệu m</w:t>
      </w:r>
      <w:r w:rsidRPr="00D8519F">
        <w:rPr>
          <w:bCs/>
          <w:sz w:val="28"/>
          <w:szCs w:val="28"/>
          <w:vertAlign w:val="superscript"/>
          <w:lang w:val="de-DE"/>
        </w:rPr>
        <w:t>2</w:t>
      </w:r>
      <w:r w:rsidRPr="00D8519F">
        <w:rPr>
          <w:bCs/>
          <w:sz w:val="28"/>
          <w:szCs w:val="28"/>
          <w:lang w:val="de-DE"/>
        </w:rPr>
        <w:t xml:space="preserve">, giảm 9,6% so với cùng kỳ. </w:t>
      </w:r>
      <w:r w:rsidRPr="00D8519F">
        <w:rPr>
          <w:sz w:val="28"/>
          <w:szCs w:val="28"/>
          <w:lang w:val="nl-NL"/>
        </w:rPr>
        <w:t xml:space="preserve">Kim ngạch xuất khẩu hàng dệt và may mặc 4 tháng ước đạt gần 5,1 tỷ USD, tăng 20,3% so với cùng kỳ. </w:t>
      </w:r>
    </w:p>
    <w:p w:rsidR="00DB27F2" w:rsidRDefault="00DB27F2" w:rsidP="009E0074">
      <w:pPr>
        <w:spacing w:before="120" w:after="120"/>
        <w:ind w:firstLine="720"/>
        <w:jc w:val="both"/>
        <w:rPr>
          <w:bCs/>
          <w:sz w:val="28"/>
          <w:szCs w:val="28"/>
          <w:lang w:val="de-DE"/>
        </w:rPr>
      </w:pPr>
      <w:r>
        <w:rPr>
          <w:bCs/>
          <w:sz w:val="28"/>
          <w:szCs w:val="28"/>
          <w:lang w:val="de-DE"/>
        </w:rPr>
        <w:t xml:space="preserve">- Ngành da giầy: </w:t>
      </w:r>
      <w:r w:rsidR="004E0573">
        <w:rPr>
          <w:bCs/>
          <w:sz w:val="28"/>
          <w:szCs w:val="28"/>
          <w:lang w:val="de-DE"/>
        </w:rPr>
        <w:t>sản lượng giầy dép da tháng 4 ước đạt 17,2 triệu đôi, giảm 6,3% so với tháng 4/2012, tính chung 4 tháng ước đạt 68,0 triệu đôi, tăng 2,9% so với cùng kỳ</w:t>
      </w:r>
      <w:r w:rsidR="00C77D4F">
        <w:rPr>
          <w:bCs/>
          <w:sz w:val="28"/>
          <w:szCs w:val="28"/>
          <w:lang w:val="de-DE"/>
        </w:rPr>
        <w:t xml:space="preserve">. </w:t>
      </w:r>
      <w:r w:rsidR="00B47D05">
        <w:rPr>
          <w:bCs/>
          <w:sz w:val="28"/>
          <w:szCs w:val="28"/>
          <w:lang w:val="de-DE"/>
        </w:rPr>
        <w:t>Kim ngạch xuất khẩu giầy, dép các</w:t>
      </w:r>
      <w:r w:rsidR="00387482">
        <w:rPr>
          <w:bCs/>
          <w:sz w:val="28"/>
          <w:szCs w:val="28"/>
          <w:lang w:val="de-DE"/>
        </w:rPr>
        <w:t xml:space="preserve"> loại 4 tháng ước đạt 2,25 tỷ</w:t>
      </w:r>
      <w:r w:rsidR="00B47D05">
        <w:rPr>
          <w:bCs/>
          <w:sz w:val="28"/>
          <w:szCs w:val="28"/>
          <w:lang w:val="de-DE"/>
        </w:rPr>
        <w:t xml:space="preserve"> USD, tăng 9,0% so với cùng kỳ. Đây là mức tăng thấp nhất kể từ tháng 4/2012 trở lại đây (trừ tháng 01 là tháng có Tết Nguyên đán). </w:t>
      </w:r>
    </w:p>
    <w:bookmarkEnd w:id="0"/>
    <w:p w:rsidR="002305BE" w:rsidRDefault="009645E0" w:rsidP="002305BE">
      <w:pPr>
        <w:tabs>
          <w:tab w:val="left" w:pos="2190"/>
          <w:tab w:val="left" w:pos="6285"/>
        </w:tabs>
        <w:spacing w:after="120"/>
        <w:ind w:firstLine="720"/>
        <w:jc w:val="both"/>
        <w:rPr>
          <w:sz w:val="28"/>
          <w:szCs w:val="28"/>
        </w:rPr>
      </w:pPr>
      <w:r w:rsidRPr="00DE5C98">
        <w:rPr>
          <w:sz w:val="28"/>
          <w:szCs w:val="28"/>
          <w:lang w:val="vi-VN"/>
        </w:rPr>
        <w:t xml:space="preserve">- Ngành </w:t>
      </w:r>
      <w:smartTag w:uri="urn:schemas-microsoft-com:office:smarttags" w:element="PersonName">
        <w:r w:rsidRPr="00DE5C98">
          <w:rPr>
            <w:sz w:val="28"/>
            <w:szCs w:val="28"/>
            <w:lang w:val="vi-VN"/>
          </w:rPr>
          <w:t>Thu</w:t>
        </w:r>
      </w:smartTag>
      <w:r w:rsidRPr="00DE5C98">
        <w:rPr>
          <w:sz w:val="28"/>
          <w:szCs w:val="28"/>
          <w:lang w:val="vi-VN"/>
        </w:rPr>
        <w:t>ốc lá:</w:t>
      </w:r>
      <w:r w:rsidRPr="00D8519F">
        <w:rPr>
          <w:b/>
          <w:i/>
          <w:sz w:val="28"/>
          <w:szCs w:val="28"/>
          <w:lang w:val="vi-VN"/>
        </w:rPr>
        <w:t xml:space="preserve"> </w:t>
      </w:r>
      <w:r w:rsidRPr="00D8519F">
        <w:rPr>
          <w:sz w:val="28"/>
          <w:szCs w:val="28"/>
          <w:lang w:val="de-DE"/>
        </w:rPr>
        <w:t xml:space="preserve">sản lượng thuốc lá bao các loại tháng 4 ước đạt 503,8 triệu bao, tăng 13,0% so với tháng 4/2012, tính chung 4 tháng ước đạt gần 1,8 tỷ bao, tăng 0,3% so với cùng kỳ. </w:t>
      </w:r>
      <w:r w:rsidR="00300F55">
        <w:rPr>
          <w:sz w:val="28"/>
          <w:szCs w:val="28"/>
          <w:lang w:val="de-DE"/>
        </w:rPr>
        <w:t>Sản lượng sản xuất tăng một phần  do t</w:t>
      </w:r>
      <w:r w:rsidRPr="00D8519F">
        <w:rPr>
          <w:sz w:val="28"/>
          <w:szCs w:val="28"/>
          <w:lang w:val="de-DE"/>
        </w:rPr>
        <w:t xml:space="preserve">iêu thụ sản phẩm thuốc lá nhãn quốc tế tăng mạnh </w:t>
      </w:r>
      <w:r w:rsidR="00300F55">
        <w:rPr>
          <w:sz w:val="28"/>
          <w:szCs w:val="28"/>
          <w:lang w:val="de-DE"/>
        </w:rPr>
        <w:t>và việc</w:t>
      </w:r>
      <w:r w:rsidR="002305BE">
        <w:rPr>
          <w:sz w:val="28"/>
          <w:szCs w:val="28"/>
          <w:lang w:val="de-DE"/>
        </w:rPr>
        <w:t xml:space="preserve"> một số tỉnh </w:t>
      </w:r>
      <w:r w:rsidR="002305BE">
        <w:rPr>
          <w:sz w:val="28"/>
          <w:szCs w:val="28"/>
          <w:lang w:val="de-DE"/>
        </w:rPr>
        <w:lastRenderedPageBreak/>
        <w:t>biên giới t</w:t>
      </w:r>
      <w:r w:rsidR="002305BE" w:rsidRPr="007D0550">
        <w:rPr>
          <w:sz w:val="28"/>
          <w:szCs w:val="28"/>
        </w:rPr>
        <w:t xml:space="preserve">ổ chức </w:t>
      </w:r>
      <w:r w:rsidR="00300F55">
        <w:rPr>
          <w:sz w:val="28"/>
          <w:szCs w:val="28"/>
        </w:rPr>
        <w:t xml:space="preserve">tốt </w:t>
      </w:r>
      <w:r w:rsidR="002305BE" w:rsidRPr="007D0550">
        <w:rPr>
          <w:sz w:val="28"/>
          <w:szCs w:val="28"/>
        </w:rPr>
        <w:t>việc tái xuất thuốc lá nhập lậu bị tịch thu còn chất l</w:t>
      </w:r>
      <w:r w:rsidR="002305BE">
        <w:rPr>
          <w:sz w:val="28"/>
          <w:szCs w:val="28"/>
        </w:rPr>
        <w:t>ượng theo Quyết định số 1112/QĐ-</w:t>
      </w:r>
      <w:r w:rsidR="00300F55">
        <w:rPr>
          <w:sz w:val="28"/>
          <w:szCs w:val="28"/>
        </w:rPr>
        <w:t>TTg của Thủ tướng Chính phủ</w:t>
      </w:r>
      <w:r w:rsidR="002305BE" w:rsidRPr="007D0550">
        <w:rPr>
          <w:sz w:val="28"/>
          <w:szCs w:val="28"/>
        </w:rPr>
        <w:t xml:space="preserve">. </w:t>
      </w:r>
    </w:p>
    <w:p w:rsidR="009645E0" w:rsidRDefault="009645E0" w:rsidP="009E0074">
      <w:pPr>
        <w:spacing w:before="120" w:after="120"/>
        <w:ind w:firstLine="720"/>
        <w:jc w:val="both"/>
        <w:rPr>
          <w:sz w:val="28"/>
          <w:szCs w:val="28"/>
          <w:lang w:val="zu-ZA"/>
        </w:rPr>
      </w:pPr>
      <w:r w:rsidRPr="000E084D">
        <w:rPr>
          <w:lang w:val="vi-VN"/>
        </w:rPr>
        <w:t xml:space="preserve">- </w:t>
      </w:r>
      <w:bookmarkStart w:id="1" w:name="_Toc251146961"/>
      <w:bookmarkStart w:id="2" w:name="_Toc251148337"/>
      <w:bookmarkStart w:id="3" w:name="_Toc251227439"/>
      <w:r w:rsidRPr="000E084D">
        <w:rPr>
          <w:sz w:val="28"/>
          <w:szCs w:val="28"/>
          <w:lang w:val="vi-VN"/>
        </w:rPr>
        <w:t xml:space="preserve">Ngành </w:t>
      </w:r>
      <w:r w:rsidRPr="000E084D">
        <w:rPr>
          <w:sz w:val="28"/>
          <w:szCs w:val="28"/>
          <w:lang w:val="de-DE"/>
        </w:rPr>
        <w:t>B</w:t>
      </w:r>
      <w:r w:rsidRPr="000E084D">
        <w:rPr>
          <w:sz w:val="28"/>
          <w:szCs w:val="28"/>
          <w:lang w:val="vi-VN"/>
        </w:rPr>
        <w:t>ia, rượu, nước giải khát:</w:t>
      </w:r>
      <w:r w:rsidRPr="000E084D">
        <w:rPr>
          <w:sz w:val="28"/>
          <w:szCs w:val="28"/>
          <w:lang w:val="de-DE"/>
        </w:rPr>
        <w:t xml:space="preserve"> </w:t>
      </w:r>
      <w:r w:rsidRPr="00D8519F">
        <w:rPr>
          <w:sz w:val="28"/>
          <w:szCs w:val="28"/>
          <w:lang w:val="vi-VN"/>
        </w:rPr>
        <w:t>sản xuất tăng</w:t>
      </w:r>
      <w:r w:rsidRPr="00D8519F">
        <w:rPr>
          <w:sz w:val="28"/>
          <w:szCs w:val="28"/>
          <w:lang w:val="zu-ZA"/>
        </w:rPr>
        <w:t xml:space="preserve"> </w:t>
      </w:r>
      <w:r w:rsidR="00341C9E">
        <w:rPr>
          <w:sz w:val="28"/>
          <w:szCs w:val="28"/>
          <w:lang w:val="zu-ZA"/>
        </w:rPr>
        <w:t xml:space="preserve">mạnh </w:t>
      </w:r>
      <w:r w:rsidRPr="00D8519F">
        <w:rPr>
          <w:sz w:val="28"/>
          <w:szCs w:val="28"/>
          <w:lang w:val="vi-VN"/>
        </w:rPr>
        <w:t xml:space="preserve">do </w:t>
      </w:r>
      <w:r w:rsidRPr="00D8519F">
        <w:rPr>
          <w:sz w:val="28"/>
          <w:szCs w:val="28"/>
        </w:rPr>
        <w:t>thời tiết nắng nóng</w:t>
      </w:r>
      <w:r w:rsidR="00341C9E">
        <w:rPr>
          <w:sz w:val="28"/>
          <w:szCs w:val="28"/>
        </w:rPr>
        <w:t xml:space="preserve"> và chuẩn bị hàng phục vụ những ngày nghỉ lễ sắp tới</w:t>
      </w:r>
      <w:r w:rsidRPr="00D8519F">
        <w:rPr>
          <w:sz w:val="28"/>
          <w:szCs w:val="28"/>
          <w:lang w:val="zu-ZA"/>
        </w:rPr>
        <w:t>. S</w:t>
      </w:r>
      <w:r w:rsidRPr="00D8519F">
        <w:rPr>
          <w:sz w:val="28"/>
          <w:szCs w:val="28"/>
          <w:lang w:val="vi-VN"/>
        </w:rPr>
        <w:t xml:space="preserve">ản lượng sản xuất bia các loại tháng </w:t>
      </w:r>
      <w:r w:rsidRPr="00D8519F">
        <w:rPr>
          <w:sz w:val="28"/>
          <w:szCs w:val="28"/>
          <w:lang w:val="zu-ZA"/>
        </w:rPr>
        <w:t xml:space="preserve">4 </w:t>
      </w:r>
      <w:r w:rsidRPr="00D8519F">
        <w:rPr>
          <w:sz w:val="28"/>
          <w:szCs w:val="28"/>
          <w:lang w:val="vi-VN"/>
        </w:rPr>
        <w:t xml:space="preserve">ước đạt </w:t>
      </w:r>
      <w:r w:rsidRPr="00D8519F">
        <w:rPr>
          <w:sz w:val="28"/>
          <w:szCs w:val="28"/>
          <w:lang w:val="zu-ZA"/>
        </w:rPr>
        <w:t>233,4 triệu lít, tăng 14,6% so với tháng 4/2012. Tính chung 4 tháng sản xuất bia các loại ước đạt 827,5 triệu lít, tăng 14,9% so với cùng kỳ (trong đó: bia thương hiệu Hà Nội ước đạt 138,3 triệu lít, tăng 41,4%; bia thương hiệu Sài Gòn ước đạt 450,3 triệu lít, tăng 23,6%); sản lượng rượu ước đạt 4,8 triệu lít (trong đó: rượu Hà Nội ước đạt 3,6 triệu lít, rượu Đồng Xuân ước đạt 0,6 triệu lít); sản lượng nước giải khát các loại ước đạt gần 19,7 triệu lít (trong đó: sản phẩm của Tổng công ty CP Bia - Rượu - Nước giải khát Sài Gòn ước đạt 12,6 triệu lít, tăng 39,0% so với cùng kỳ).</w:t>
      </w:r>
    </w:p>
    <w:bookmarkEnd w:id="1"/>
    <w:bookmarkEnd w:id="2"/>
    <w:bookmarkEnd w:id="3"/>
    <w:p w:rsidR="009645E0" w:rsidRPr="00D8519F" w:rsidRDefault="009645E0" w:rsidP="009E0074">
      <w:pPr>
        <w:tabs>
          <w:tab w:val="left" w:pos="720"/>
        </w:tabs>
        <w:spacing w:before="120" w:after="120"/>
        <w:jc w:val="both"/>
        <w:rPr>
          <w:bCs/>
          <w:sz w:val="28"/>
          <w:szCs w:val="28"/>
          <w:lang w:val="de-DE"/>
        </w:rPr>
      </w:pPr>
      <w:r w:rsidRPr="00D8519F">
        <w:rPr>
          <w:sz w:val="28"/>
          <w:szCs w:val="28"/>
          <w:lang w:val="zu-ZA"/>
        </w:rPr>
        <w:tab/>
      </w:r>
      <w:r w:rsidRPr="00D8519F">
        <w:rPr>
          <w:b/>
          <w:i/>
          <w:snapToGrid w:val="0"/>
          <w:sz w:val="28"/>
          <w:szCs w:val="28"/>
          <w:lang w:val="vi-VN"/>
        </w:rPr>
        <w:t xml:space="preserve">- </w:t>
      </w:r>
      <w:r w:rsidRPr="00D8519F">
        <w:rPr>
          <w:b/>
          <w:i/>
          <w:sz w:val="28"/>
          <w:szCs w:val="28"/>
          <w:lang w:val="vi-VN"/>
        </w:rPr>
        <w:t>Các ngành khác</w:t>
      </w:r>
      <w:r w:rsidRPr="00D8519F">
        <w:rPr>
          <w:bCs/>
          <w:sz w:val="28"/>
          <w:szCs w:val="28"/>
          <w:lang w:val="vi-VN"/>
        </w:rPr>
        <w:t xml:space="preserve"> tháng </w:t>
      </w:r>
      <w:r w:rsidRPr="00D8519F">
        <w:rPr>
          <w:bCs/>
          <w:sz w:val="28"/>
          <w:szCs w:val="28"/>
          <w:lang w:val="de-DE"/>
        </w:rPr>
        <w:t xml:space="preserve">4 </w:t>
      </w:r>
      <w:r w:rsidRPr="00D8519F">
        <w:rPr>
          <w:bCs/>
          <w:sz w:val="28"/>
          <w:szCs w:val="28"/>
          <w:lang w:val="vi-VN"/>
        </w:rPr>
        <w:t>sản xuất</w:t>
      </w:r>
      <w:r w:rsidRPr="00D8519F">
        <w:rPr>
          <w:bCs/>
          <w:sz w:val="28"/>
          <w:szCs w:val="28"/>
          <w:lang w:val="de-DE"/>
        </w:rPr>
        <w:t xml:space="preserve"> tăng trưởng thấp hơn những năm trước và không có biến động đáng kể</w:t>
      </w:r>
      <w:r w:rsidRPr="00D8519F">
        <w:rPr>
          <w:bCs/>
          <w:sz w:val="28"/>
          <w:szCs w:val="28"/>
          <w:lang w:val="vi-VN"/>
        </w:rPr>
        <w:t>.</w:t>
      </w:r>
    </w:p>
    <w:p w:rsidR="009645E0" w:rsidRPr="00D8519F" w:rsidRDefault="009645E0" w:rsidP="009E0074">
      <w:pPr>
        <w:tabs>
          <w:tab w:val="left" w:pos="0"/>
        </w:tabs>
        <w:spacing w:before="120" w:after="120"/>
        <w:ind w:firstLine="720"/>
        <w:jc w:val="both"/>
        <w:rPr>
          <w:b/>
          <w:lang w:val="vi-VN"/>
        </w:rPr>
      </w:pPr>
      <w:r w:rsidRPr="00D8519F">
        <w:rPr>
          <w:b/>
          <w:lang w:val="vi-VN"/>
        </w:rPr>
        <w:t>II. HOẠT ĐỘNG THƯƠNG MẠI</w:t>
      </w:r>
    </w:p>
    <w:p w:rsidR="009645E0" w:rsidRPr="00D8519F" w:rsidRDefault="009645E0" w:rsidP="009E0074">
      <w:pPr>
        <w:tabs>
          <w:tab w:val="left" w:pos="0"/>
        </w:tabs>
        <w:spacing w:before="120" w:after="120"/>
        <w:ind w:firstLine="720"/>
        <w:jc w:val="both"/>
        <w:rPr>
          <w:b/>
          <w:sz w:val="28"/>
          <w:szCs w:val="28"/>
          <w:lang w:val="nl-NL"/>
        </w:rPr>
      </w:pPr>
      <w:r w:rsidRPr="00D8519F">
        <w:rPr>
          <w:b/>
          <w:sz w:val="28"/>
          <w:szCs w:val="28"/>
          <w:lang w:val="nl-NL"/>
        </w:rPr>
        <w:t>1. Xuất khẩu</w:t>
      </w:r>
    </w:p>
    <w:p w:rsidR="009645E0" w:rsidRPr="00D8519F" w:rsidRDefault="009645E0" w:rsidP="009E0074">
      <w:pPr>
        <w:spacing w:before="120" w:after="120"/>
        <w:ind w:firstLine="720"/>
        <w:jc w:val="both"/>
        <w:rPr>
          <w:sz w:val="28"/>
          <w:szCs w:val="28"/>
          <w:lang w:val="de-DE"/>
        </w:rPr>
      </w:pPr>
      <w:r w:rsidRPr="00D8519F">
        <w:rPr>
          <w:sz w:val="28"/>
          <w:szCs w:val="28"/>
          <w:lang w:val="de-DE"/>
        </w:rPr>
        <w:t>Tháng 4, kim ngạch xuất khẩu ước đạt 9,7 tỷ</w:t>
      </w:r>
      <w:r w:rsidR="000E084D">
        <w:rPr>
          <w:sz w:val="28"/>
          <w:szCs w:val="28"/>
          <w:lang w:val="de-DE"/>
        </w:rPr>
        <w:t xml:space="preserve"> USD, giảm 12,1% so với tháng 3</w:t>
      </w:r>
      <w:r w:rsidRPr="00D8519F">
        <w:rPr>
          <w:sz w:val="28"/>
          <w:szCs w:val="28"/>
          <w:lang w:val="de-DE"/>
        </w:rPr>
        <w:t xml:space="preserve"> và tăng 9,1% so với tháng 4/2012, trong đó: xuất khẩu của các doanh nghiệp có vốn đầu tư nước ngoài (không kể dầu thô) ước đạt 5,8 tỷ US</w:t>
      </w:r>
      <w:r w:rsidR="000E084D">
        <w:rPr>
          <w:sz w:val="28"/>
          <w:szCs w:val="28"/>
          <w:lang w:val="de-DE"/>
        </w:rPr>
        <w:t>D, giảm 8,0% so với tháng 3</w:t>
      </w:r>
      <w:r w:rsidRPr="00D8519F">
        <w:rPr>
          <w:sz w:val="28"/>
          <w:szCs w:val="28"/>
          <w:lang w:val="de-DE"/>
        </w:rPr>
        <w:t xml:space="preserve"> và tăng 22,8% so với tháng 4/2012. </w:t>
      </w:r>
    </w:p>
    <w:p w:rsidR="00FE48F7" w:rsidRDefault="009645E0" w:rsidP="00FE48F7">
      <w:pPr>
        <w:spacing w:before="120" w:after="120"/>
        <w:ind w:firstLine="720"/>
        <w:jc w:val="both"/>
        <w:rPr>
          <w:bCs/>
          <w:spacing w:val="-2"/>
          <w:sz w:val="28"/>
          <w:szCs w:val="28"/>
          <w:lang w:val="de-DE"/>
        </w:rPr>
      </w:pPr>
      <w:r w:rsidRPr="00D8519F">
        <w:rPr>
          <w:sz w:val="28"/>
          <w:szCs w:val="28"/>
          <w:lang w:val="de-DE"/>
        </w:rPr>
        <w:t>Tính chung 4 tháng, kim ng</w:t>
      </w:r>
      <w:r w:rsidR="000E084D">
        <w:rPr>
          <w:sz w:val="28"/>
          <w:szCs w:val="28"/>
          <w:lang w:val="de-DE"/>
        </w:rPr>
        <w:t>ạch xuất khẩu ước đạt hơn 39,46</w:t>
      </w:r>
      <w:r w:rsidRPr="00D8519F">
        <w:rPr>
          <w:sz w:val="28"/>
          <w:szCs w:val="28"/>
          <w:lang w:val="de-DE"/>
        </w:rPr>
        <w:t xml:space="preserve"> tỷ USD, tăng 16,9% so với cùng kỳ, trong đó, xuất khẩu của doanh nghiệp có vốn đầu tư nước ngoài (khô</w:t>
      </w:r>
      <w:r w:rsidR="000E084D">
        <w:rPr>
          <w:sz w:val="28"/>
          <w:szCs w:val="28"/>
          <w:lang w:val="de-DE"/>
        </w:rPr>
        <w:t>ng kể dầu thô) ước đạt hơn 23,0</w:t>
      </w:r>
      <w:r w:rsidRPr="00D8519F">
        <w:rPr>
          <w:sz w:val="28"/>
          <w:szCs w:val="28"/>
          <w:lang w:val="de-DE"/>
        </w:rPr>
        <w:t xml:space="preserve"> tỷ USD, tăng 25,3% (Phụ lục 5). </w:t>
      </w:r>
    </w:p>
    <w:p w:rsidR="00D55D20" w:rsidRPr="00D55D20" w:rsidRDefault="00427C03" w:rsidP="00D55D20">
      <w:pPr>
        <w:spacing w:before="120" w:after="120"/>
        <w:jc w:val="center"/>
        <w:rPr>
          <w:sz w:val="28"/>
          <w:szCs w:val="28"/>
          <w:lang w:val="de-DE"/>
        </w:rPr>
      </w:pPr>
      <w:r>
        <w:rPr>
          <w:noProof/>
        </w:rPr>
        <w:drawing>
          <wp:inline distT="0" distB="0" distL="0" distR="0">
            <wp:extent cx="4921885"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921885" cy="3355340"/>
                    </a:xfrm>
                    <a:prstGeom prst="rect">
                      <a:avLst/>
                    </a:prstGeom>
                    <a:noFill/>
                    <a:ln w="9525">
                      <a:noFill/>
                      <a:miter lim="800000"/>
                      <a:headEnd/>
                      <a:tailEnd/>
                    </a:ln>
                  </pic:spPr>
                </pic:pic>
              </a:graphicData>
            </a:graphic>
          </wp:inline>
        </w:drawing>
      </w:r>
    </w:p>
    <w:p w:rsidR="009645E0" w:rsidRPr="0054301F" w:rsidRDefault="0096601A" w:rsidP="009E0074">
      <w:pPr>
        <w:spacing w:before="120" w:after="120"/>
        <w:ind w:firstLine="720"/>
        <w:jc w:val="both"/>
        <w:rPr>
          <w:sz w:val="28"/>
          <w:szCs w:val="28"/>
          <w:lang w:val="de-DE"/>
        </w:rPr>
      </w:pPr>
      <w:r>
        <w:rPr>
          <w:sz w:val="28"/>
          <w:szCs w:val="28"/>
          <w:lang w:val="de-DE"/>
        </w:rPr>
        <w:t xml:space="preserve">- </w:t>
      </w:r>
      <w:r w:rsidR="009645E0" w:rsidRPr="0054301F">
        <w:rPr>
          <w:sz w:val="28"/>
          <w:szCs w:val="28"/>
          <w:lang w:val="de-DE"/>
        </w:rPr>
        <w:t xml:space="preserve">Xét theo nhóm hàng, so với cùng kỳ: </w:t>
      </w:r>
    </w:p>
    <w:p w:rsidR="009645E0" w:rsidRPr="00D8519F" w:rsidRDefault="009645E0" w:rsidP="009E0074">
      <w:pPr>
        <w:spacing w:before="120" w:after="120"/>
        <w:ind w:firstLine="720"/>
        <w:jc w:val="both"/>
        <w:rPr>
          <w:sz w:val="28"/>
          <w:szCs w:val="28"/>
          <w:lang w:val="de-DE"/>
        </w:rPr>
      </w:pPr>
      <w:r w:rsidRPr="00D8519F">
        <w:rPr>
          <w:sz w:val="28"/>
          <w:szCs w:val="28"/>
          <w:lang w:val="de-DE"/>
        </w:rPr>
        <w:lastRenderedPageBreak/>
        <w:t>Kim ngạch xuất khẩu nhóm nông, lâm, thuỷ sản ước đạt 6,25 tỷ USD, giảm 5,8% và chiếm tỷ trọng 15,8% trong tổng kim ngạch xuất khẩu, trong đó: một số mặt hàng có kim ngạch xuất khẩu tăng như: rau quả tăng 8,6%</w:t>
      </w:r>
      <w:r w:rsidR="00E84716">
        <w:rPr>
          <w:sz w:val="28"/>
          <w:szCs w:val="28"/>
          <w:lang w:val="de-DE"/>
        </w:rPr>
        <w:t>;</w:t>
      </w:r>
      <w:r w:rsidRPr="00D8519F">
        <w:rPr>
          <w:sz w:val="28"/>
          <w:szCs w:val="28"/>
          <w:lang w:val="de-DE"/>
        </w:rPr>
        <w:t xml:space="preserve"> chè các loại tăng 5,0%</w:t>
      </w:r>
      <w:r w:rsidR="00E84716">
        <w:rPr>
          <w:sz w:val="28"/>
          <w:szCs w:val="28"/>
          <w:lang w:val="de-DE"/>
        </w:rPr>
        <w:t>;</w:t>
      </w:r>
      <w:r w:rsidRPr="00D8519F">
        <w:rPr>
          <w:sz w:val="28"/>
          <w:szCs w:val="28"/>
          <w:lang w:val="de-DE"/>
        </w:rPr>
        <w:t xml:space="preserve"> hạt tiêu tăng 13,2%</w:t>
      </w:r>
      <w:r w:rsidR="00E84716">
        <w:rPr>
          <w:sz w:val="28"/>
          <w:szCs w:val="28"/>
          <w:lang w:val="de-DE"/>
        </w:rPr>
        <w:t>..</w:t>
      </w:r>
      <w:r w:rsidRPr="00D8519F">
        <w:rPr>
          <w:sz w:val="28"/>
          <w:szCs w:val="28"/>
          <w:lang w:val="de-DE"/>
        </w:rPr>
        <w:t>. Một số sản phẩm có kim ngạc</w:t>
      </w:r>
      <w:r w:rsidR="00E84716">
        <w:rPr>
          <w:sz w:val="28"/>
          <w:szCs w:val="28"/>
          <w:lang w:val="de-DE"/>
        </w:rPr>
        <w:t xml:space="preserve">h giảm như: thủy sản giảm 4,8%; </w:t>
      </w:r>
      <w:r w:rsidRPr="00D8519F">
        <w:rPr>
          <w:sz w:val="28"/>
          <w:szCs w:val="28"/>
          <w:lang w:val="de-DE"/>
        </w:rPr>
        <w:t>cà phê giảm 13,7%</w:t>
      </w:r>
      <w:r w:rsidR="00E84716">
        <w:rPr>
          <w:sz w:val="28"/>
          <w:szCs w:val="28"/>
          <w:lang w:val="de-DE"/>
        </w:rPr>
        <w:t>;</w:t>
      </w:r>
      <w:r w:rsidRPr="00D8519F">
        <w:rPr>
          <w:sz w:val="28"/>
          <w:szCs w:val="28"/>
          <w:lang w:val="de-DE"/>
        </w:rPr>
        <w:t xml:space="preserve"> cao su giảm 20,6%.</w:t>
      </w:r>
    </w:p>
    <w:p w:rsidR="009645E0" w:rsidRPr="00D8519F" w:rsidRDefault="009645E0" w:rsidP="009E0074">
      <w:pPr>
        <w:spacing w:before="120" w:after="120"/>
        <w:ind w:firstLine="720"/>
        <w:jc w:val="both"/>
        <w:rPr>
          <w:sz w:val="28"/>
          <w:szCs w:val="28"/>
          <w:lang w:val="de-DE"/>
        </w:rPr>
      </w:pPr>
      <w:r w:rsidRPr="00D8519F">
        <w:rPr>
          <w:sz w:val="28"/>
          <w:szCs w:val="28"/>
          <w:lang w:val="de-DE"/>
        </w:rPr>
        <w:t xml:space="preserve">Kim ngạch xuất khẩu nhóm nhiên liệu, khoáng sản ước </w:t>
      </w:r>
      <w:r w:rsidR="000034C8">
        <w:rPr>
          <w:sz w:val="28"/>
          <w:szCs w:val="28"/>
          <w:lang w:val="de-DE"/>
        </w:rPr>
        <w:t>gần 3,4</w:t>
      </w:r>
      <w:r w:rsidRPr="00D8519F">
        <w:rPr>
          <w:sz w:val="28"/>
          <w:szCs w:val="28"/>
          <w:lang w:val="de-DE"/>
        </w:rPr>
        <w:t xml:space="preserve"> tỷ USD,</w:t>
      </w:r>
      <w:r w:rsidR="001962C7">
        <w:rPr>
          <w:sz w:val="28"/>
          <w:szCs w:val="28"/>
          <w:lang w:val="de-DE"/>
        </w:rPr>
        <w:t xml:space="preserve"> giảm 4,9% và chiếm tỷ trọng 8,6</w:t>
      </w:r>
      <w:r w:rsidRPr="00D8519F">
        <w:rPr>
          <w:sz w:val="28"/>
          <w:szCs w:val="28"/>
          <w:lang w:val="de-DE"/>
        </w:rPr>
        <w:t>%, trong đó: than đá giảm 8,6%</w:t>
      </w:r>
      <w:r w:rsidR="00FF0BAE">
        <w:rPr>
          <w:sz w:val="28"/>
          <w:szCs w:val="28"/>
          <w:lang w:val="de-DE"/>
        </w:rPr>
        <w:t>;</w:t>
      </w:r>
      <w:r w:rsidRPr="00D8519F">
        <w:rPr>
          <w:sz w:val="28"/>
          <w:szCs w:val="28"/>
          <w:lang w:val="de-DE"/>
        </w:rPr>
        <w:t xml:space="preserve"> </w:t>
      </w:r>
      <w:r w:rsidR="00FF0BAE">
        <w:rPr>
          <w:sz w:val="28"/>
          <w:szCs w:val="28"/>
          <w:lang w:val="de-DE"/>
        </w:rPr>
        <w:t>dầu thô giảm 6,5%;</w:t>
      </w:r>
      <w:r w:rsidR="00FF0BAE" w:rsidRPr="00D8519F">
        <w:rPr>
          <w:sz w:val="28"/>
          <w:szCs w:val="28"/>
          <w:lang w:val="de-DE"/>
        </w:rPr>
        <w:t xml:space="preserve"> </w:t>
      </w:r>
      <w:r w:rsidRPr="00D8519F">
        <w:rPr>
          <w:sz w:val="28"/>
          <w:szCs w:val="28"/>
          <w:lang w:val="de-DE"/>
        </w:rPr>
        <w:t>xăng dầu các loại giảm 39,6%</w:t>
      </w:r>
      <w:r w:rsidR="00FF0BAE">
        <w:rPr>
          <w:sz w:val="28"/>
          <w:szCs w:val="28"/>
          <w:lang w:val="de-DE"/>
        </w:rPr>
        <w:t xml:space="preserve">; </w:t>
      </w:r>
      <w:r w:rsidRPr="00D8519F">
        <w:rPr>
          <w:sz w:val="28"/>
          <w:szCs w:val="28"/>
          <w:lang w:val="de-DE"/>
        </w:rPr>
        <w:t>riêng quặng và khoáng sản khác tăng 31,7%.</w:t>
      </w:r>
    </w:p>
    <w:p w:rsidR="00125E60" w:rsidRDefault="009645E0" w:rsidP="009E0074">
      <w:pPr>
        <w:spacing w:before="120" w:after="120"/>
        <w:ind w:firstLine="720"/>
        <w:jc w:val="both"/>
        <w:rPr>
          <w:sz w:val="28"/>
          <w:szCs w:val="28"/>
          <w:lang w:val="de-DE"/>
        </w:rPr>
      </w:pPr>
      <w:r w:rsidRPr="00D8519F">
        <w:rPr>
          <w:sz w:val="28"/>
          <w:szCs w:val="28"/>
          <w:lang w:val="de-DE"/>
        </w:rPr>
        <w:t xml:space="preserve">Kim ngạch xuất khẩu nhóm hàng công nghiệp chế biến ước đạt  27,13 tỷ USD, tăng 28,3% và chiếm tỷ trọng khoảng 68,7%, trong đó: bánh kẹo và sản phẩm từ ngũ cốc tăng 7,9%; </w:t>
      </w:r>
      <w:r w:rsidR="0035065F">
        <w:rPr>
          <w:sz w:val="28"/>
          <w:szCs w:val="28"/>
          <w:lang w:val="de-DE"/>
        </w:rPr>
        <w:t>sản phẩm chất dẻo tăng 13,0%;</w:t>
      </w:r>
      <w:r w:rsidRPr="00D8519F">
        <w:rPr>
          <w:sz w:val="28"/>
          <w:szCs w:val="28"/>
          <w:lang w:val="de-DE"/>
        </w:rPr>
        <w:t xml:space="preserve"> túi </w:t>
      </w:r>
      <w:r w:rsidR="0035065F">
        <w:rPr>
          <w:sz w:val="28"/>
          <w:szCs w:val="28"/>
          <w:lang w:val="de-DE"/>
        </w:rPr>
        <w:t>sách, vali, mũ, ô dù tăng 20,1%;</w:t>
      </w:r>
      <w:r w:rsidRPr="00D8519F">
        <w:rPr>
          <w:sz w:val="28"/>
          <w:szCs w:val="28"/>
          <w:lang w:val="de-DE"/>
        </w:rPr>
        <w:t xml:space="preserve"> </w:t>
      </w:r>
      <w:r w:rsidR="0035065F">
        <w:rPr>
          <w:sz w:val="28"/>
          <w:szCs w:val="28"/>
          <w:lang w:val="de-DE"/>
        </w:rPr>
        <w:t>gỗ và sản phẩm từ gỗ tăng 13,0%;</w:t>
      </w:r>
      <w:r w:rsidRPr="00D8519F">
        <w:rPr>
          <w:sz w:val="28"/>
          <w:szCs w:val="28"/>
          <w:lang w:val="de-DE"/>
        </w:rPr>
        <w:t xml:space="preserve"> </w:t>
      </w:r>
      <w:r w:rsidR="0035065F">
        <w:rPr>
          <w:sz w:val="28"/>
          <w:szCs w:val="28"/>
          <w:lang w:val="de-DE"/>
        </w:rPr>
        <w:t>hàng dệt và may mặc tăng 20,3%;</w:t>
      </w:r>
      <w:r w:rsidRPr="00D8519F">
        <w:rPr>
          <w:sz w:val="28"/>
          <w:szCs w:val="28"/>
          <w:lang w:val="de-DE"/>
        </w:rPr>
        <w:t xml:space="preserve"> giày dép </w:t>
      </w:r>
      <w:r w:rsidR="0035065F">
        <w:rPr>
          <w:sz w:val="28"/>
          <w:szCs w:val="28"/>
          <w:lang w:val="de-DE"/>
        </w:rPr>
        <w:t>các loại tăng 9,0%;</w:t>
      </w:r>
      <w:r w:rsidRPr="00D8519F">
        <w:rPr>
          <w:sz w:val="28"/>
          <w:szCs w:val="28"/>
          <w:lang w:val="de-DE"/>
        </w:rPr>
        <w:t xml:space="preserve"> nguyên phụ li</w:t>
      </w:r>
      <w:r w:rsidR="0035065F">
        <w:rPr>
          <w:sz w:val="28"/>
          <w:szCs w:val="28"/>
          <w:lang w:val="de-DE"/>
        </w:rPr>
        <w:t xml:space="preserve">ệu, dệt may, da giày tăng 13,0%; </w:t>
      </w:r>
      <w:r w:rsidR="000402CE">
        <w:rPr>
          <w:sz w:val="28"/>
          <w:szCs w:val="28"/>
          <w:lang w:val="de-DE"/>
        </w:rPr>
        <w:t xml:space="preserve">đá quý và kim loại quý tăng gấp 4,4 lần; </w:t>
      </w:r>
      <w:r w:rsidR="0035065F">
        <w:rPr>
          <w:sz w:val="28"/>
          <w:szCs w:val="28"/>
          <w:lang w:val="de-DE"/>
        </w:rPr>
        <w:t>sản phẩm gốm, sứ tăng 8,6%;</w:t>
      </w:r>
      <w:r w:rsidRPr="00D8519F">
        <w:rPr>
          <w:sz w:val="28"/>
          <w:szCs w:val="28"/>
          <w:lang w:val="de-DE"/>
        </w:rPr>
        <w:t xml:space="preserve"> sắt thép các loại tăng 15,1%</w:t>
      </w:r>
      <w:r w:rsidR="0035065F">
        <w:rPr>
          <w:sz w:val="28"/>
          <w:szCs w:val="28"/>
          <w:lang w:val="de-DE"/>
        </w:rPr>
        <w:t>;</w:t>
      </w:r>
      <w:r w:rsidRPr="00D8519F">
        <w:rPr>
          <w:sz w:val="28"/>
          <w:szCs w:val="28"/>
          <w:lang w:val="de-DE"/>
        </w:rPr>
        <w:t xml:space="preserve"> sản phẩm từ sắt thép tăng 10,6%</w:t>
      </w:r>
      <w:r w:rsidR="0035065F">
        <w:rPr>
          <w:sz w:val="28"/>
          <w:szCs w:val="28"/>
          <w:lang w:val="de-DE"/>
        </w:rPr>
        <w:t>;</w:t>
      </w:r>
      <w:r w:rsidRPr="00D8519F">
        <w:rPr>
          <w:sz w:val="28"/>
          <w:szCs w:val="28"/>
          <w:lang w:val="de-DE"/>
        </w:rPr>
        <w:t xml:space="preserve"> kim loại thường khác và sản phẩm tăng 43,4%</w:t>
      </w:r>
      <w:r w:rsidR="0035065F">
        <w:rPr>
          <w:sz w:val="28"/>
          <w:szCs w:val="28"/>
          <w:lang w:val="de-DE"/>
        </w:rPr>
        <w:t>;</w:t>
      </w:r>
      <w:r w:rsidRPr="00D8519F">
        <w:rPr>
          <w:sz w:val="28"/>
          <w:szCs w:val="28"/>
          <w:lang w:val="de-DE"/>
        </w:rPr>
        <w:t xml:space="preserve"> máy vi tính, sản phẩm </w:t>
      </w:r>
      <w:r w:rsidR="0035065F">
        <w:rPr>
          <w:sz w:val="28"/>
          <w:szCs w:val="28"/>
          <w:lang w:val="de-DE"/>
        </w:rPr>
        <w:t>điện tử và linh kiện tăng 46,1%;</w:t>
      </w:r>
      <w:r w:rsidRPr="00D8519F">
        <w:rPr>
          <w:sz w:val="28"/>
          <w:szCs w:val="28"/>
          <w:lang w:val="de-DE"/>
        </w:rPr>
        <w:t xml:space="preserve"> điện thoại c</w:t>
      </w:r>
      <w:r w:rsidR="0035065F">
        <w:rPr>
          <w:sz w:val="28"/>
          <w:szCs w:val="28"/>
          <w:lang w:val="de-DE"/>
        </w:rPr>
        <w:t>ác loại và linh kiện tăng 92,3%;</w:t>
      </w:r>
      <w:r w:rsidRPr="00D8519F">
        <w:rPr>
          <w:sz w:val="28"/>
          <w:szCs w:val="28"/>
          <w:lang w:val="de-DE"/>
        </w:rPr>
        <w:t xml:space="preserve"> dây </w:t>
      </w:r>
      <w:r w:rsidR="0035065F">
        <w:rPr>
          <w:sz w:val="28"/>
          <w:szCs w:val="28"/>
          <w:lang w:val="de-DE"/>
        </w:rPr>
        <w:t>điện và dây cáp điện tăng 15,5%;</w:t>
      </w:r>
      <w:r w:rsidRPr="00D8519F">
        <w:rPr>
          <w:sz w:val="28"/>
          <w:szCs w:val="28"/>
          <w:lang w:val="de-DE"/>
        </w:rPr>
        <w:t xml:space="preserve"> phương tiện vận tải và phụ tùng tăng 11</w:t>
      </w:r>
      <w:r w:rsidR="0035065F">
        <w:rPr>
          <w:sz w:val="28"/>
          <w:szCs w:val="28"/>
          <w:lang w:val="de-DE"/>
        </w:rPr>
        <w:t>,0%... Một số nhóm, mặt hàng giảm như: phân bón các loại giảm 16,6%;</w:t>
      </w:r>
      <w:r w:rsidRPr="00D8519F">
        <w:rPr>
          <w:sz w:val="28"/>
          <w:szCs w:val="28"/>
          <w:lang w:val="de-DE"/>
        </w:rPr>
        <w:t xml:space="preserve"> chất dẻo nguyên liệu giảm 12,2%</w:t>
      </w:r>
      <w:r w:rsidR="000402CE">
        <w:rPr>
          <w:sz w:val="28"/>
          <w:szCs w:val="28"/>
          <w:lang w:val="de-DE"/>
        </w:rPr>
        <w:t>; sản phẩm từ cao su giảm 7,4%;</w:t>
      </w:r>
      <w:r w:rsidRPr="00D8519F">
        <w:rPr>
          <w:sz w:val="28"/>
          <w:szCs w:val="28"/>
          <w:lang w:val="de-DE"/>
        </w:rPr>
        <w:t xml:space="preserve"> thủy tinh và các </w:t>
      </w:r>
      <w:r w:rsidR="000402CE">
        <w:rPr>
          <w:sz w:val="28"/>
          <w:szCs w:val="28"/>
          <w:lang w:val="de-DE"/>
        </w:rPr>
        <w:t>sản phẩm từ thủy tinh giảm 7,4%;</w:t>
      </w:r>
      <w:r w:rsidRPr="00D8519F">
        <w:rPr>
          <w:sz w:val="28"/>
          <w:szCs w:val="28"/>
          <w:lang w:val="de-DE"/>
        </w:rPr>
        <w:t xml:space="preserve"> máy ảnh, má</w:t>
      </w:r>
      <w:r w:rsidR="000402CE">
        <w:rPr>
          <w:sz w:val="28"/>
          <w:szCs w:val="28"/>
          <w:lang w:val="de-DE"/>
        </w:rPr>
        <w:t>y quay phim và linh kiện giảm 18</w:t>
      </w:r>
      <w:r w:rsidR="00125E60">
        <w:rPr>
          <w:sz w:val="28"/>
          <w:szCs w:val="28"/>
          <w:lang w:val="de-DE"/>
        </w:rPr>
        <w:t>,7%</w:t>
      </w:r>
      <w:r w:rsidR="00F96D76">
        <w:rPr>
          <w:sz w:val="28"/>
          <w:szCs w:val="28"/>
          <w:lang w:val="de-DE"/>
        </w:rPr>
        <w:t>.</w:t>
      </w:r>
      <w:r w:rsidR="00125E60">
        <w:rPr>
          <w:sz w:val="28"/>
          <w:szCs w:val="28"/>
          <w:lang w:val="de-DE"/>
        </w:rPr>
        <w:t xml:space="preserve"> </w:t>
      </w:r>
    </w:p>
    <w:p w:rsidR="009645E0" w:rsidRPr="00D8519F" w:rsidRDefault="009645E0" w:rsidP="009E0074">
      <w:pPr>
        <w:spacing w:before="120" w:after="120"/>
        <w:ind w:firstLine="720"/>
        <w:jc w:val="both"/>
        <w:rPr>
          <w:sz w:val="28"/>
          <w:szCs w:val="28"/>
          <w:lang w:val="de-DE"/>
        </w:rPr>
      </w:pPr>
      <w:r w:rsidRPr="00D8519F">
        <w:rPr>
          <w:sz w:val="28"/>
          <w:szCs w:val="28"/>
          <w:lang w:val="de-DE"/>
        </w:rPr>
        <w:t xml:space="preserve">Kim ngạch xuất khẩu nhóm hàng hóa khác ước đạt 2,68 tỷ USD, tăng 12,0% và chiếm tỷ trọng 6,8% trong tổng kim ngạch </w:t>
      </w:r>
      <w:r w:rsidR="00260E56">
        <w:rPr>
          <w:sz w:val="28"/>
          <w:szCs w:val="28"/>
          <w:lang w:val="de-DE"/>
        </w:rPr>
        <w:t>xuất khẩu của cả nước</w:t>
      </w:r>
      <w:r w:rsidRPr="00D8519F">
        <w:rPr>
          <w:sz w:val="28"/>
          <w:szCs w:val="28"/>
          <w:lang w:val="de-DE"/>
        </w:rPr>
        <w:t>.</w:t>
      </w:r>
    </w:p>
    <w:p w:rsidR="00A12177" w:rsidRPr="00D8519F" w:rsidRDefault="0096601A" w:rsidP="00A12177">
      <w:pPr>
        <w:spacing w:before="120" w:after="120"/>
        <w:ind w:firstLine="720"/>
        <w:jc w:val="both"/>
        <w:rPr>
          <w:bCs/>
          <w:sz w:val="28"/>
          <w:szCs w:val="28"/>
          <w:lang w:val="de-DE"/>
        </w:rPr>
      </w:pPr>
      <w:r>
        <w:rPr>
          <w:bCs/>
          <w:sz w:val="28"/>
          <w:szCs w:val="28"/>
        </w:rPr>
        <w:t xml:space="preserve">- </w:t>
      </w:r>
      <w:r w:rsidR="00A12177" w:rsidRPr="0054301F">
        <w:rPr>
          <w:bCs/>
          <w:sz w:val="28"/>
          <w:szCs w:val="28"/>
          <w:lang w:val="vi-VN"/>
        </w:rPr>
        <w:t xml:space="preserve">Xét về lượng, </w:t>
      </w:r>
      <w:r w:rsidR="00A12177" w:rsidRPr="0054301F">
        <w:rPr>
          <w:bCs/>
          <w:sz w:val="28"/>
          <w:szCs w:val="28"/>
          <w:lang w:val="de-DE"/>
        </w:rPr>
        <w:t>các mặt hàng có lượng xuất khẩu tăng cụ thể: nhân điều tăng 10,7%; hạt tiêu tăng</w:t>
      </w:r>
      <w:r w:rsidR="00A12177" w:rsidRPr="00D8519F">
        <w:rPr>
          <w:bCs/>
          <w:sz w:val="28"/>
          <w:szCs w:val="28"/>
          <w:lang w:val="de-DE"/>
        </w:rPr>
        <w:t xml:space="preserve"> 16,5%</w:t>
      </w:r>
      <w:r w:rsidR="00A12177">
        <w:rPr>
          <w:bCs/>
          <w:sz w:val="28"/>
          <w:szCs w:val="28"/>
          <w:lang w:val="de-DE"/>
        </w:rPr>
        <w:t>;</w:t>
      </w:r>
      <w:r w:rsidR="00A12177" w:rsidRPr="00D8519F">
        <w:rPr>
          <w:bCs/>
          <w:sz w:val="28"/>
          <w:szCs w:val="28"/>
          <w:lang w:val="de-DE"/>
        </w:rPr>
        <w:t xml:space="preserve"> gạo tăng 7,3%</w:t>
      </w:r>
      <w:r w:rsidR="00A12177">
        <w:rPr>
          <w:bCs/>
          <w:sz w:val="28"/>
          <w:szCs w:val="28"/>
          <w:lang w:val="de-DE"/>
        </w:rPr>
        <w:t>;</w:t>
      </w:r>
      <w:r w:rsidR="00A12177" w:rsidRPr="00D8519F">
        <w:rPr>
          <w:bCs/>
          <w:sz w:val="28"/>
          <w:szCs w:val="28"/>
          <w:lang w:val="de-DE"/>
        </w:rPr>
        <w:t xml:space="preserve"> than đá tăng 16,4%</w:t>
      </w:r>
      <w:r w:rsidR="00A12177">
        <w:rPr>
          <w:bCs/>
          <w:sz w:val="28"/>
          <w:szCs w:val="28"/>
          <w:lang w:val="de-DE"/>
        </w:rPr>
        <w:t>;</w:t>
      </w:r>
      <w:r w:rsidR="00A12177" w:rsidRPr="00D8519F">
        <w:rPr>
          <w:bCs/>
          <w:sz w:val="28"/>
          <w:szCs w:val="28"/>
          <w:lang w:val="de-DE"/>
        </w:rPr>
        <w:t xml:space="preserve"> dầu thô tăng 16,6%</w:t>
      </w:r>
      <w:r w:rsidR="00A12177">
        <w:rPr>
          <w:bCs/>
          <w:sz w:val="28"/>
          <w:szCs w:val="28"/>
          <w:lang w:val="de-DE"/>
        </w:rPr>
        <w:t>;</w:t>
      </w:r>
      <w:r w:rsidR="00A12177" w:rsidRPr="00D8519F">
        <w:rPr>
          <w:bCs/>
          <w:sz w:val="28"/>
          <w:szCs w:val="28"/>
          <w:lang w:val="de-DE"/>
        </w:rPr>
        <w:t xml:space="preserve"> quặng và khoáng sản khác tăng </w:t>
      </w:r>
      <w:r w:rsidR="00A12177">
        <w:rPr>
          <w:bCs/>
          <w:sz w:val="28"/>
          <w:szCs w:val="28"/>
          <w:lang w:val="de-DE"/>
        </w:rPr>
        <w:t xml:space="preserve">gấp hơn </w:t>
      </w:r>
      <w:r w:rsidR="00A12177" w:rsidRPr="00D8519F">
        <w:rPr>
          <w:bCs/>
          <w:sz w:val="28"/>
          <w:szCs w:val="28"/>
          <w:lang w:val="de-DE"/>
        </w:rPr>
        <w:t>1</w:t>
      </w:r>
      <w:r w:rsidR="00A12177">
        <w:rPr>
          <w:bCs/>
          <w:sz w:val="28"/>
          <w:szCs w:val="28"/>
          <w:lang w:val="de-DE"/>
        </w:rPr>
        <w:t>,</w:t>
      </w:r>
      <w:r w:rsidR="00A12177" w:rsidRPr="00D8519F">
        <w:rPr>
          <w:bCs/>
          <w:sz w:val="28"/>
          <w:szCs w:val="28"/>
          <w:lang w:val="de-DE"/>
        </w:rPr>
        <w:t>7</w:t>
      </w:r>
      <w:r w:rsidR="00A12177">
        <w:rPr>
          <w:bCs/>
          <w:sz w:val="28"/>
          <w:szCs w:val="28"/>
          <w:lang w:val="de-DE"/>
        </w:rPr>
        <w:t xml:space="preserve"> lần;</w:t>
      </w:r>
      <w:r w:rsidR="00A12177" w:rsidRPr="00D8519F">
        <w:rPr>
          <w:bCs/>
          <w:sz w:val="28"/>
          <w:szCs w:val="28"/>
          <w:lang w:val="de-DE"/>
        </w:rPr>
        <w:t xml:space="preserve"> sắt thép các loại tă</w:t>
      </w:r>
      <w:r w:rsidR="00A12177">
        <w:rPr>
          <w:bCs/>
          <w:sz w:val="28"/>
          <w:szCs w:val="28"/>
          <w:lang w:val="de-DE"/>
        </w:rPr>
        <w:t>ng 22,7%... M</w:t>
      </w:r>
      <w:r w:rsidR="00A12177" w:rsidRPr="00D8519F">
        <w:rPr>
          <w:bCs/>
          <w:sz w:val="28"/>
          <w:szCs w:val="28"/>
          <w:lang w:val="de-DE"/>
        </w:rPr>
        <w:t xml:space="preserve">ột số mặt hàng </w:t>
      </w:r>
      <w:r w:rsidR="00A12177">
        <w:rPr>
          <w:bCs/>
          <w:sz w:val="28"/>
          <w:szCs w:val="28"/>
          <w:lang w:val="de-DE"/>
        </w:rPr>
        <w:t xml:space="preserve">lượng </w:t>
      </w:r>
      <w:r w:rsidR="00A12177" w:rsidRPr="00D8519F">
        <w:rPr>
          <w:bCs/>
          <w:sz w:val="28"/>
          <w:szCs w:val="28"/>
          <w:lang w:val="de-DE"/>
        </w:rPr>
        <w:t xml:space="preserve">xuất khẩu giảm như: </w:t>
      </w:r>
      <w:r w:rsidR="00A12177">
        <w:rPr>
          <w:bCs/>
          <w:sz w:val="28"/>
          <w:szCs w:val="28"/>
          <w:lang w:val="de-DE"/>
        </w:rPr>
        <w:t xml:space="preserve">cà phê giảm 16,6%; </w:t>
      </w:r>
      <w:r w:rsidR="00A12177" w:rsidRPr="00D8519F">
        <w:rPr>
          <w:bCs/>
          <w:sz w:val="28"/>
          <w:szCs w:val="28"/>
          <w:lang w:val="de-DE"/>
        </w:rPr>
        <w:t>sắn và các sản phẩm từ sắn giảm 4,7%</w:t>
      </w:r>
      <w:r w:rsidR="00A12177">
        <w:rPr>
          <w:bCs/>
          <w:sz w:val="28"/>
          <w:szCs w:val="28"/>
          <w:lang w:val="de-DE"/>
        </w:rPr>
        <w:t>;</w:t>
      </w:r>
      <w:r w:rsidR="00A12177" w:rsidRPr="00D8519F">
        <w:rPr>
          <w:bCs/>
          <w:sz w:val="28"/>
          <w:szCs w:val="28"/>
          <w:lang w:val="de-DE"/>
        </w:rPr>
        <w:t xml:space="preserve"> </w:t>
      </w:r>
      <w:r w:rsidR="00A12177">
        <w:rPr>
          <w:bCs/>
          <w:sz w:val="28"/>
          <w:szCs w:val="28"/>
          <w:lang w:val="de-DE"/>
        </w:rPr>
        <w:t>cao su giảm 10,7%;</w:t>
      </w:r>
      <w:r w:rsidR="00A12177" w:rsidRPr="00D8519F">
        <w:rPr>
          <w:bCs/>
          <w:sz w:val="28"/>
          <w:szCs w:val="28"/>
          <w:lang w:val="de-DE"/>
        </w:rPr>
        <w:t xml:space="preserve"> xăng dầu các loại giảm </w:t>
      </w:r>
      <w:r w:rsidR="00A12177">
        <w:rPr>
          <w:bCs/>
          <w:sz w:val="28"/>
          <w:szCs w:val="28"/>
          <w:lang w:val="de-DE"/>
        </w:rPr>
        <w:t>34,3%, phân bón các loại giảm 12,9%;</w:t>
      </w:r>
      <w:r w:rsidR="00A12177" w:rsidRPr="00D8519F">
        <w:rPr>
          <w:bCs/>
          <w:sz w:val="28"/>
          <w:szCs w:val="28"/>
          <w:lang w:val="de-DE"/>
        </w:rPr>
        <w:t xml:space="preserve"> chất dẻo nguyên liệu giảm 9,7%...  </w:t>
      </w:r>
    </w:p>
    <w:p w:rsidR="009645E0" w:rsidRPr="00D8519F" w:rsidRDefault="0096601A" w:rsidP="009E0074">
      <w:pPr>
        <w:spacing w:before="120" w:after="120"/>
        <w:ind w:firstLine="720"/>
        <w:jc w:val="both"/>
        <w:rPr>
          <w:sz w:val="28"/>
          <w:szCs w:val="28"/>
          <w:lang w:val="de-DE"/>
        </w:rPr>
      </w:pPr>
      <w:r>
        <w:rPr>
          <w:bCs/>
          <w:sz w:val="28"/>
          <w:szCs w:val="28"/>
          <w:lang w:val="de-DE"/>
        </w:rPr>
        <w:t xml:space="preserve">- </w:t>
      </w:r>
      <w:r w:rsidR="009645E0" w:rsidRPr="0054301F">
        <w:rPr>
          <w:bCs/>
          <w:sz w:val="28"/>
          <w:szCs w:val="28"/>
          <w:lang w:val="de-DE"/>
        </w:rPr>
        <w:t xml:space="preserve">Xét về </w:t>
      </w:r>
      <w:r w:rsidR="009645E0" w:rsidRPr="0054301F">
        <w:rPr>
          <w:bCs/>
          <w:sz w:val="28"/>
          <w:szCs w:val="28"/>
          <w:lang w:val="vi-VN"/>
        </w:rPr>
        <w:t>giá</w:t>
      </w:r>
      <w:r w:rsidR="009645E0" w:rsidRPr="0054301F">
        <w:rPr>
          <w:bCs/>
          <w:sz w:val="28"/>
          <w:szCs w:val="28"/>
          <w:lang w:val="de-DE"/>
        </w:rPr>
        <w:t xml:space="preserve">, </w:t>
      </w:r>
      <w:r w:rsidR="009645E0" w:rsidRPr="0054301F">
        <w:rPr>
          <w:sz w:val="28"/>
          <w:szCs w:val="28"/>
          <w:lang w:val="de-DE"/>
        </w:rPr>
        <w:t>so</w:t>
      </w:r>
      <w:r w:rsidR="009645E0" w:rsidRPr="00D8519F">
        <w:rPr>
          <w:sz w:val="28"/>
          <w:szCs w:val="28"/>
          <w:lang w:val="de-DE"/>
        </w:rPr>
        <w:t xml:space="preserve"> với cùng kỳ, giá bình quân của hầu hết mặt hàng xuất khẩu giảm, cụ thể: nhân điều giảm 10,3%</w:t>
      </w:r>
      <w:r w:rsidR="00C74914">
        <w:rPr>
          <w:sz w:val="28"/>
          <w:szCs w:val="28"/>
          <w:lang w:val="de-DE"/>
        </w:rPr>
        <w:t>;</w:t>
      </w:r>
      <w:r w:rsidR="009645E0" w:rsidRPr="00D8519F">
        <w:rPr>
          <w:sz w:val="28"/>
          <w:szCs w:val="28"/>
          <w:lang w:val="de-DE"/>
        </w:rPr>
        <w:t xml:space="preserve"> cao su giảm 11</w:t>
      </w:r>
      <w:r w:rsidR="00920FE4">
        <w:rPr>
          <w:sz w:val="28"/>
          <w:szCs w:val="28"/>
          <w:lang w:val="de-DE"/>
        </w:rPr>
        <w:t>,0</w:t>
      </w:r>
      <w:r w:rsidR="009645E0" w:rsidRPr="00D8519F">
        <w:rPr>
          <w:sz w:val="28"/>
          <w:szCs w:val="28"/>
          <w:lang w:val="de-DE"/>
        </w:rPr>
        <w:t>%</w:t>
      </w:r>
      <w:r w:rsidR="00C74914">
        <w:rPr>
          <w:sz w:val="28"/>
          <w:szCs w:val="28"/>
          <w:lang w:val="de-DE"/>
        </w:rPr>
        <w:t>;</w:t>
      </w:r>
      <w:r w:rsidR="009645E0" w:rsidRPr="00D8519F">
        <w:rPr>
          <w:sz w:val="28"/>
          <w:szCs w:val="28"/>
          <w:lang w:val="de-DE"/>
        </w:rPr>
        <w:t xml:space="preserve"> giá hạt tiêu giảm 2,8%</w:t>
      </w:r>
      <w:r w:rsidR="00C74914">
        <w:rPr>
          <w:sz w:val="28"/>
          <w:szCs w:val="28"/>
          <w:lang w:val="de-DE"/>
        </w:rPr>
        <w:t>;</w:t>
      </w:r>
      <w:r w:rsidR="009645E0" w:rsidRPr="00D8519F">
        <w:rPr>
          <w:sz w:val="28"/>
          <w:szCs w:val="28"/>
          <w:lang w:val="de-DE"/>
        </w:rPr>
        <w:t xml:space="preserve"> gạo giảm 6,1%</w:t>
      </w:r>
      <w:r w:rsidR="00C74914">
        <w:rPr>
          <w:sz w:val="28"/>
          <w:szCs w:val="28"/>
          <w:lang w:val="de-DE"/>
        </w:rPr>
        <w:t>;</w:t>
      </w:r>
      <w:r w:rsidR="009645E0" w:rsidRPr="00D8519F">
        <w:rPr>
          <w:sz w:val="28"/>
          <w:szCs w:val="28"/>
          <w:lang w:val="de-DE"/>
        </w:rPr>
        <w:t xml:space="preserve"> dầu thô giảm 8,7%</w:t>
      </w:r>
      <w:r w:rsidR="00C74914">
        <w:rPr>
          <w:sz w:val="28"/>
          <w:szCs w:val="28"/>
          <w:lang w:val="de-DE"/>
        </w:rPr>
        <w:t>;</w:t>
      </w:r>
      <w:r w:rsidR="009645E0" w:rsidRPr="00D8519F">
        <w:rPr>
          <w:sz w:val="28"/>
          <w:szCs w:val="28"/>
          <w:lang w:val="de-DE"/>
        </w:rPr>
        <w:t xml:space="preserve"> quặng và khoáng sản khác giảm 51,9%</w:t>
      </w:r>
      <w:r w:rsidR="00C74914">
        <w:rPr>
          <w:sz w:val="28"/>
          <w:szCs w:val="28"/>
          <w:lang w:val="de-DE"/>
        </w:rPr>
        <w:t>;</w:t>
      </w:r>
      <w:r w:rsidR="009645E0" w:rsidRPr="00D8519F">
        <w:rPr>
          <w:sz w:val="28"/>
          <w:szCs w:val="28"/>
          <w:lang w:val="de-DE"/>
        </w:rPr>
        <w:t xml:space="preserve"> sắt thép các loại giảm 6,1%</w:t>
      </w:r>
      <w:r w:rsidR="00C74914">
        <w:rPr>
          <w:sz w:val="28"/>
          <w:szCs w:val="28"/>
          <w:lang w:val="de-DE"/>
        </w:rPr>
        <w:t>;</w:t>
      </w:r>
      <w:r w:rsidR="009645E0" w:rsidRPr="00D8519F">
        <w:rPr>
          <w:sz w:val="28"/>
          <w:szCs w:val="28"/>
          <w:lang w:val="de-DE"/>
        </w:rPr>
        <w:t xml:space="preserve"> phân bón các loại giảm 4,3%</w:t>
      </w:r>
      <w:r w:rsidR="00C74914">
        <w:rPr>
          <w:sz w:val="28"/>
          <w:szCs w:val="28"/>
          <w:lang w:val="de-DE"/>
        </w:rPr>
        <w:t>;</w:t>
      </w:r>
      <w:r w:rsidR="009645E0" w:rsidRPr="00D8519F">
        <w:rPr>
          <w:sz w:val="28"/>
          <w:szCs w:val="28"/>
          <w:lang w:val="de-DE"/>
        </w:rPr>
        <w:t xml:space="preserve"> than đá giảm 21,5%</w:t>
      </w:r>
      <w:r w:rsidR="00C74914">
        <w:rPr>
          <w:sz w:val="28"/>
          <w:szCs w:val="28"/>
          <w:lang w:val="de-DE"/>
        </w:rPr>
        <w:t>;</w:t>
      </w:r>
      <w:r w:rsidR="009645E0" w:rsidRPr="00D8519F">
        <w:rPr>
          <w:sz w:val="28"/>
          <w:szCs w:val="28"/>
          <w:lang w:val="de-DE"/>
        </w:rPr>
        <w:t xml:space="preserve"> xăng dầu các loại giảm 8,0%</w:t>
      </w:r>
      <w:r w:rsidR="00C74914">
        <w:rPr>
          <w:sz w:val="28"/>
          <w:szCs w:val="28"/>
          <w:lang w:val="de-DE"/>
        </w:rPr>
        <w:t>;</w:t>
      </w:r>
      <w:r w:rsidR="009645E0" w:rsidRPr="00D8519F">
        <w:rPr>
          <w:sz w:val="28"/>
          <w:szCs w:val="28"/>
          <w:lang w:val="de-DE"/>
        </w:rPr>
        <w:t xml:space="preserve"> chất dẻo nguyên liệu giảm 2,7%... Một số mặt hàng giá tăng như: cà phê tăng 3,5%</w:t>
      </w:r>
      <w:r w:rsidR="00C74914">
        <w:rPr>
          <w:sz w:val="28"/>
          <w:szCs w:val="28"/>
          <w:lang w:val="de-DE"/>
        </w:rPr>
        <w:t>;</w:t>
      </w:r>
      <w:r w:rsidR="009645E0" w:rsidRPr="00D8519F">
        <w:rPr>
          <w:sz w:val="28"/>
          <w:szCs w:val="28"/>
          <w:lang w:val="de-DE"/>
        </w:rPr>
        <w:t xml:space="preserve"> chè các loại tăng 6,7%</w:t>
      </w:r>
      <w:r w:rsidR="00C74914">
        <w:rPr>
          <w:sz w:val="28"/>
          <w:szCs w:val="28"/>
          <w:lang w:val="de-DE"/>
        </w:rPr>
        <w:t>;</w:t>
      </w:r>
      <w:r w:rsidR="009645E0" w:rsidRPr="00D8519F">
        <w:rPr>
          <w:sz w:val="28"/>
          <w:szCs w:val="28"/>
          <w:lang w:val="de-DE"/>
        </w:rPr>
        <w:t xml:space="preserve"> sắn và sản phẩm từ sắn tăng 5,0%... </w:t>
      </w:r>
    </w:p>
    <w:p w:rsidR="009645E0" w:rsidRPr="00D8519F" w:rsidRDefault="0096601A" w:rsidP="009E0074">
      <w:pPr>
        <w:spacing w:before="120" w:after="120"/>
        <w:ind w:firstLine="720"/>
        <w:jc w:val="both"/>
        <w:rPr>
          <w:sz w:val="28"/>
          <w:szCs w:val="28"/>
          <w:lang w:val="de-DE"/>
        </w:rPr>
      </w:pPr>
      <w:r>
        <w:rPr>
          <w:bCs/>
          <w:sz w:val="28"/>
          <w:szCs w:val="28"/>
          <w:lang w:val="de-DE"/>
        </w:rPr>
        <w:t xml:space="preserve">- </w:t>
      </w:r>
      <w:r w:rsidR="009645E0" w:rsidRPr="0054301F">
        <w:rPr>
          <w:bCs/>
          <w:sz w:val="28"/>
          <w:szCs w:val="28"/>
          <w:lang w:val="de-DE"/>
        </w:rPr>
        <w:t>Xét theo thị trường,</w:t>
      </w:r>
      <w:r w:rsidR="009645E0" w:rsidRPr="00D8519F">
        <w:rPr>
          <w:bCs/>
          <w:i/>
          <w:sz w:val="28"/>
          <w:szCs w:val="28"/>
          <w:lang w:val="de-DE"/>
        </w:rPr>
        <w:t xml:space="preserve"> </w:t>
      </w:r>
      <w:r w:rsidR="009645E0" w:rsidRPr="00D8519F">
        <w:rPr>
          <w:sz w:val="28"/>
          <w:szCs w:val="28"/>
          <w:lang w:val="de-DE"/>
        </w:rPr>
        <w:t xml:space="preserve">ước xuất khẩu vào thị trường Mỹ tăng 11,1% và chiếm tỷ trọng 16,3%; xuất khẩu vào EU tăng 23,8% và chiếm tỷ trọng 18,2%; xuất khẩu vào ASEAN tăng 17,2% và chiếm tỷ trọng 14,7%; xuất khẩu vào Nhật Bản và </w:t>
      </w:r>
      <w:smartTag w:uri="urn:schemas-microsoft-com:office:smarttags" w:element="PersonName">
        <w:r w:rsidR="009645E0" w:rsidRPr="00D8519F">
          <w:rPr>
            <w:sz w:val="28"/>
            <w:szCs w:val="28"/>
            <w:lang w:val="de-DE"/>
          </w:rPr>
          <w:t>Trung</w:t>
        </w:r>
      </w:smartTag>
      <w:r w:rsidR="009645E0" w:rsidRPr="00D8519F">
        <w:rPr>
          <w:sz w:val="28"/>
          <w:szCs w:val="28"/>
          <w:lang w:val="de-DE"/>
        </w:rPr>
        <w:t xml:space="preserve"> Quốc xấp xỉ cùng kỳ năm 2012, chiếm tỷ trọng tương ứng là 10,7% và 9,8% (Phụ lục 6).</w:t>
      </w:r>
    </w:p>
    <w:p w:rsidR="009645E0" w:rsidRPr="00D8519F" w:rsidRDefault="009645E0" w:rsidP="00FE48F7">
      <w:pPr>
        <w:tabs>
          <w:tab w:val="left" w:pos="720"/>
          <w:tab w:val="num" w:pos="1650"/>
          <w:tab w:val="num" w:pos="2184"/>
        </w:tabs>
        <w:spacing w:before="120" w:after="120"/>
        <w:jc w:val="both"/>
        <w:rPr>
          <w:b/>
          <w:sz w:val="28"/>
          <w:szCs w:val="28"/>
          <w:lang w:val="de-DE"/>
        </w:rPr>
      </w:pPr>
      <w:r w:rsidRPr="00D8519F">
        <w:rPr>
          <w:b/>
          <w:i/>
          <w:sz w:val="28"/>
          <w:szCs w:val="28"/>
          <w:lang w:val="de-DE"/>
        </w:rPr>
        <w:lastRenderedPageBreak/>
        <w:tab/>
      </w:r>
      <w:r w:rsidRPr="00D8519F">
        <w:rPr>
          <w:b/>
          <w:sz w:val="28"/>
          <w:szCs w:val="28"/>
          <w:lang w:val="de-DE"/>
        </w:rPr>
        <w:t>2. Nhập khẩu</w:t>
      </w:r>
    </w:p>
    <w:p w:rsidR="009645E0" w:rsidRPr="00D8519F" w:rsidRDefault="009645E0" w:rsidP="009E0074">
      <w:pPr>
        <w:spacing w:before="120" w:after="120"/>
        <w:ind w:firstLine="720"/>
        <w:jc w:val="both"/>
        <w:rPr>
          <w:spacing w:val="-4"/>
          <w:sz w:val="28"/>
          <w:szCs w:val="28"/>
          <w:lang w:val="de-DE"/>
        </w:rPr>
      </w:pPr>
      <w:r w:rsidRPr="00D8519F">
        <w:rPr>
          <w:spacing w:val="-4"/>
          <w:sz w:val="28"/>
          <w:szCs w:val="28"/>
          <w:lang w:val="de-DE"/>
        </w:rPr>
        <w:t>Tháng 4, kim ngạch nhập khẩu hàng hoá ước đạt 10,7 tỷ USD, giảm 7,6% so với tháng 3</w:t>
      </w:r>
      <w:r w:rsidR="0054301F">
        <w:rPr>
          <w:spacing w:val="-4"/>
          <w:sz w:val="28"/>
          <w:szCs w:val="28"/>
          <w:lang w:val="de-DE"/>
        </w:rPr>
        <w:t xml:space="preserve"> nhưng</w:t>
      </w:r>
      <w:r w:rsidRPr="00D8519F">
        <w:rPr>
          <w:spacing w:val="-4"/>
          <w:sz w:val="28"/>
          <w:szCs w:val="28"/>
          <w:lang w:val="de-DE"/>
        </w:rPr>
        <w:t xml:space="preserve"> tăng 18,8% so với tháng 4/2012, trong đó: kim ngạch nhập khẩu của các doanh nghiệp có vốn đầu tư nước ngoài ước đạt 5,7 tỷ US</w:t>
      </w:r>
      <w:r w:rsidR="0054301F">
        <w:rPr>
          <w:spacing w:val="-4"/>
          <w:sz w:val="28"/>
          <w:szCs w:val="28"/>
          <w:lang w:val="de-DE"/>
        </w:rPr>
        <w:t>D, giảm 7,6% so với tháng 3 nhưng</w:t>
      </w:r>
      <w:r w:rsidRPr="00D8519F">
        <w:rPr>
          <w:spacing w:val="-4"/>
          <w:sz w:val="28"/>
          <w:szCs w:val="28"/>
          <w:lang w:val="de-DE"/>
        </w:rPr>
        <w:t xml:space="preserve"> tăng 26,5% so với tháng 4/2012.</w:t>
      </w:r>
    </w:p>
    <w:p w:rsidR="00471B87" w:rsidRDefault="009645E0" w:rsidP="00471B87">
      <w:pPr>
        <w:spacing w:before="120" w:after="120"/>
        <w:ind w:firstLine="600"/>
        <w:jc w:val="both"/>
        <w:rPr>
          <w:spacing w:val="-4"/>
          <w:sz w:val="28"/>
          <w:szCs w:val="28"/>
          <w:lang w:val="de-DE"/>
        </w:rPr>
      </w:pPr>
      <w:r w:rsidRPr="00D8519F">
        <w:rPr>
          <w:spacing w:val="-4"/>
          <w:sz w:val="28"/>
          <w:szCs w:val="28"/>
          <w:lang w:val="de-DE"/>
        </w:rPr>
        <w:t xml:space="preserve">Tính chung 4 tháng, kim ngạch nhập khẩu ước đạt </w:t>
      </w:r>
      <w:r w:rsidR="00D04D64">
        <w:rPr>
          <w:spacing w:val="-4"/>
          <w:sz w:val="28"/>
          <w:szCs w:val="28"/>
          <w:lang w:val="de-DE"/>
        </w:rPr>
        <w:t xml:space="preserve">gần </w:t>
      </w:r>
      <w:r w:rsidRPr="00D8519F">
        <w:rPr>
          <w:spacing w:val="-4"/>
          <w:sz w:val="28"/>
          <w:szCs w:val="28"/>
          <w:lang w:val="de-DE"/>
        </w:rPr>
        <w:t>40,</w:t>
      </w:r>
      <w:r w:rsidR="00D04D64">
        <w:rPr>
          <w:spacing w:val="-4"/>
          <w:sz w:val="28"/>
          <w:szCs w:val="28"/>
          <w:lang w:val="de-DE"/>
        </w:rPr>
        <w:t>19</w:t>
      </w:r>
      <w:r w:rsidRPr="00D8519F">
        <w:rPr>
          <w:spacing w:val="-4"/>
          <w:sz w:val="28"/>
          <w:szCs w:val="28"/>
          <w:lang w:val="de-DE"/>
        </w:rPr>
        <w:t xml:space="preserve"> tỷ USD, tăng 18,0% so với cùng kỳ, trong đó: kim ngạch nhập khẩu của các doanh nghiệp 100% vốn trong nước đạt 18,42 tỷ USD, tăng 10,5%, chiếm tỷ trọng 45,8%; kim ngạch nhập khẩu của các doanh nghiệp có vốn đầu tư nước ngoài đạt 21,76 tỷ USD, tăng 25,2% so với cùng kỳ, chiếm tỷ trọng 54,2% tổng kim ngạch nhập khẩu cả nước (Phụ lục 7).</w:t>
      </w:r>
      <w:r w:rsidR="00EB3471">
        <w:rPr>
          <w:spacing w:val="-4"/>
          <w:sz w:val="28"/>
          <w:szCs w:val="28"/>
          <w:lang w:val="de-DE"/>
        </w:rPr>
        <w:t xml:space="preserve"> </w:t>
      </w:r>
    </w:p>
    <w:p w:rsidR="00A12177" w:rsidRDefault="0096601A" w:rsidP="00471B87">
      <w:pPr>
        <w:spacing w:before="120" w:after="120"/>
        <w:ind w:firstLine="600"/>
        <w:jc w:val="both"/>
        <w:rPr>
          <w:spacing w:val="-4"/>
          <w:sz w:val="28"/>
          <w:szCs w:val="28"/>
          <w:lang w:val="de-DE"/>
        </w:rPr>
      </w:pPr>
      <w:r>
        <w:rPr>
          <w:spacing w:val="-4"/>
          <w:sz w:val="28"/>
          <w:szCs w:val="28"/>
          <w:lang w:val="de-DE"/>
        </w:rPr>
        <w:t xml:space="preserve">- </w:t>
      </w:r>
      <w:r w:rsidR="009645E0" w:rsidRPr="0054301F">
        <w:rPr>
          <w:spacing w:val="-4"/>
          <w:sz w:val="28"/>
          <w:szCs w:val="28"/>
          <w:lang w:val="de-DE"/>
        </w:rPr>
        <w:t>Xét theo nhóm hàng,</w:t>
      </w:r>
      <w:r w:rsidR="00A12177">
        <w:rPr>
          <w:spacing w:val="-4"/>
          <w:sz w:val="28"/>
          <w:szCs w:val="28"/>
          <w:lang w:val="de-DE"/>
        </w:rPr>
        <w:t xml:space="preserve"> so với cùng kỳ:</w:t>
      </w:r>
    </w:p>
    <w:p w:rsidR="00000A71" w:rsidRPr="00D8519F" w:rsidRDefault="00A12177" w:rsidP="00000A71">
      <w:pPr>
        <w:spacing w:before="120" w:after="120"/>
        <w:ind w:firstLine="720"/>
        <w:jc w:val="both"/>
        <w:rPr>
          <w:b/>
          <w:sz w:val="28"/>
          <w:szCs w:val="28"/>
          <w:lang w:val="de-DE"/>
        </w:rPr>
      </w:pPr>
      <w:r>
        <w:rPr>
          <w:spacing w:val="-4"/>
          <w:sz w:val="28"/>
          <w:szCs w:val="28"/>
          <w:lang w:val="de-DE"/>
        </w:rPr>
        <w:t>K</w:t>
      </w:r>
      <w:r w:rsidR="009645E0" w:rsidRPr="00D8519F">
        <w:rPr>
          <w:spacing w:val="-4"/>
          <w:sz w:val="28"/>
          <w:szCs w:val="28"/>
          <w:lang w:val="de-DE"/>
        </w:rPr>
        <w:t xml:space="preserve">im ngạch của nhóm hàng cần nhập khẩu ước đạt </w:t>
      </w:r>
      <w:r w:rsidR="0054301F">
        <w:rPr>
          <w:spacing w:val="-4"/>
          <w:sz w:val="28"/>
          <w:szCs w:val="28"/>
          <w:lang w:val="de-DE"/>
        </w:rPr>
        <w:t>gần 34,</w:t>
      </w:r>
      <w:r w:rsidR="00D04D64">
        <w:rPr>
          <w:spacing w:val="-4"/>
          <w:sz w:val="28"/>
          <w:szCs w:val="28"/>
          <w:lang w:val="de-DE"/>
        </w:rPr>
        <w:t>88</w:t>
      </w:r>
      <w:r w:rsidR="009645E0" w:rsidRPr="00D8519F">
        <w:rPr>
          <w:spacing w:val="-4"/>
          <w:sz w:val="28"/>
          <w:szCs w:val="28"/>
          <w:lang w:val="de-DE"/>
        </w:rPr>
        <w:t xml:space="preserve"> tỷ USD, tăng</w:t>
      </w:r>
      <w:r w:rsidR="006E1B46">
        <w:rPr>
          <w:spacing w:val="-4"/>
          <w:sz w:val="28"/>
          <w:szCs w:val="28"/>
          <w:lang w:val="de-DE"/>
        </w:rPr>
        <w:t xml:space="preserve"> 16,7% và chiếm tỷ trọng 86,8%, trong đó:</w:t>
      </w:r>
      <w:r w:rsidR="00000A71">
        <w:rPr>
          <w:spacing w:val="-4"/>
          <w:sz w:val="28"/>
          <w:szCs w:val="28"/>
          <w:lang w:val="de-DE"/>
        </w:rPr>
        <w:t xml:space="preserve"> </w:t>
      </w:r>
      <w:r w:rsidR="006E1B46">
        <w:rPr>
          <w:spacing w:val="-4"/>
          <w:sz w:val="28"/>
          <w:szCs w:val="28"/>
          <w:lang w:val="de-DE"/>
        </w:rPr>
        <w:t xml:space="preserve"> </w:t>
      </w:r>
      <w:r w:rsidR="00000A71" w:rsidRPr="00D8519F">
        <w:rPr>
          <w:sz w:val="28"/>
          <w:szCs w:val="28"/>
          <w:lang w:val="de-DE"/>
        </w:rPr>
        <w:t xml:space="preserve">hạt điều </w:t>
      </w:r>
      <w:r w:rsidR="00000A71">
        <w:rPr>
          <w:sz w:val="28"/>
          <w:szCs w:val="28"/>
          <w:lang w:val="de-DE"/>
        </w:rPr>
        <w:t>tăng 12,4%;</w:t>
      </w:r>
      <w:r w:rsidR="00000A71" w:rsidRPr="00D8519F">
        <w:rPr>
          <w:sz w:val="28"/>
          <w:szCs w:val="28"/>
          <w:lang w:val="de-DE"/>
        </w:rPr>
        <w:t xml:space="preserve"> </w:t>
      </w:r>
      <w:r w:rsidR="00CB0377" w:rsidRPr="00D8519F">
        <w:rPr>
          <w:sz w:val="28"/>
          <w:szCs w:val="28"/>
          <w:lang w:val="de-DE"/>
        </w:rPr>
        <w:t>ngô tăng 40,</w:t>
      </w:r>
      <w:r w:rsidR="00CB0377">
        <w:rPr>
          <w:sz w:val="28"/>
          <w:szCs w:val="28"/>
          <w:lang w:val="de-DE"/>
        </w:rPr>
        <w:t>8%;</w:t>
      </w:r>
      <w:r w:rsidR="00CB0377" w:rsidRPr="00D8519F">
        <w:rPr>
          <w:sz w:val="28"/>
          <w:szCs w:val="28"/>
          <w:lang w:val="de-DE"/>
        </w:rPr>
        <w:t xml:space="preserve"> </w:t>
      </w:r>
      <w:r w:rsidR="00851ED0">
        <w:rPr>
          <w:sz w:val="28"/>
          <w:szCs w:val="28"/>
          <w:lang w:val="de-DE"/>
        </w:rPr>
        <w:t xml:space="preserve">thức ăn thức ăn gia súc tăng 47,0%; nguyên phụ liệu thuốc lá tăng 13,6%; </w:t>
      </w:r>
      <w:r w:rsidR="00CB0377" w:rsidRPr="00D8519F">
        <w:rPr>
          <w:sz w:val="28"/>
          <w:szCs w:val="28"/>
          <w:lang w:val="de-DE"/>
        </w:rPr>
        <w:t xml:space="preserve">dầu thô </w:t>
      </w:r>
      <w:r w:rsidR="00CB0377">
        <w:rPr>
          <w:sz w:val="28"/>
          <w:szCs w:val="28"/>
          <w:lang w:val="de-DE"/>
        </w:rPr>
        <w:t xml:space="preserve">tăng </w:t>
      </w:r>
      <w:r w:rsidR="00851ED0">
        <w:rPr>
          <w:sz w:val="28"/>
          <w:szCs w:val="28"/>
          <w:lang w:val="de-DE"/>
        </w:rPr>
        <w:t>gấp hơn 1,3 lần</w:t>
      </w:r>
      <w:r w:rsidR="00CB0377">
        <w:rPr>
          <w:sz w:val="28"/>
          <w:szCs w:val="28"/>
          <w:lang w:val="de-DE"/>
        </w:rPr>
        <w:t>;</w:t>
      </w:r>
      <w:r w:rsidR="00CB0377" w:rsidRPr="00D8519F">
        <w:rPr>
          <w:sz w:val="28"/>
          <w:szCs w:val="28"/>
          <w:lang w:val="de-DE"/>
        </w:rPr>
        <w:t xml:space="preserve"> </w:t>
      </w:r>
      <w:r w:rsidR="003A1A83">
        <w:rPr>
          <w:sz w:val="28"/>
          <w:szCs w:val="28"/>
          <w:lang w:val="de-DE"/>
        </w:rPr>
        <w:t xml:space="preserve">sản phẩm hóa chất tăng 9,7%; dược phẩm tăng 11,3%; </w:t>
      </w:r>
      <w:r w:rsidR="00CB0377" w:rsidRPr="00D8519F">
        <w:rPr>
          <w:sz w:val="28"/>
          <w:szCs w:val="28"/>
          <w:lang w:val="de-DE"/>
        </w:rPr>
        <w:t xml:space="preserve">phân bón </w:t>
      </w:r>
      <w:r w:rsidR="00CB0377">
        <w:rPr>
          <w:sz w:val="28"/>
          <w:szCs w:val="28"/>
          <w:lang w:val="de-DE"/>
        </w:rPr>
        <w:t>tăng 6,8%;</w:t>
      </w:r>
      <w:r w:rsidR="00CB0377" w:rsidRPr="00D8519F">
        <w:rPr>
          <w:sz w:val="28"/>
          <w:szCs w:val="28"/>
          <w:lang w:val="de-DE"/>
        </w:rPr>
        <w:t xml:space="preserve"> </w:t>
      </w:r>
      <w:r w:rsidR="003A1A83">
        <w:rPr>
          <w:sz w:val="28"/>
          <w:szCs w:val="28"/>
          <w:lang w:val="de-DE"/>
        </w:rPr>
        <w:t xml:space="preserve">thuốc trừ sâu và nguyên liệu tăng 26,6%; </w:t>
      </w:r>
      <w:r w:rsidR="00CB0377" w:rsidRPr="00D8519F">
        <w:rPr>
          <w:sz w:val="28"/>
          <w:szCs w:val="28"/>
          <w:lang w:val="de-DE"/>
        </w:rPr>
        <w:t xml:space="preserve">chất dẻo nguyên liệu </w:t>
      </w:r>
      <w:r w:rsidR="00CB0377">
        <w:rPr>
          <w:sz w:val="28"/>
          <w:szCs w:val="28"/>
          <w:lang w:val="de-DE"/>
        </w:rPr>
        <w:t>tăng 15,5%;</w:t>
      </w:r>
      <w:r w:rsidR="00CB0377" w:rsidRPr="00D8519F">
        <w:rPr>
          <w:sz w:val="28"/>
          <w:szCs w:val="28"/>
          <w:lang w:val="de-DE"/>
        </w:rPr>
        <w:t xml:space="preserve"> giấy các loại </w:t>
      </w:r>
      <w:r w:rsidR="00CB0377">
        <w:rPr>
          <w:sz w:val="28"/>
          <w:szCs w:val="28"/>
          <w:lang w:val="de-DE"/>
        </w:rPr>
        <w:t xml:space="preserve">tăng 14,5%; </w:t>
      </w:r>
      <w:r w:rsidR="00CB0377" w:rsidRPr="00D8519F">
        <w:rPr>
          <w:sz w:val="28"/>
          <w:szCs w:val="28"/>
          <w:lang w:val="de-DE"/>
        </w:rPr>
        <w:t xml:space="preserve">bông các loại </w:t>
      </w:r>
      <w:r w:rsidR="00CB0377">
        <w:rPr>
          <w:sz w:val="28"/>
          <w:szCs w:val="28"/>
          <w:lang w:val="de-DE"/>
        </w:rPr>
        <w:t xml:space="preserve">tăng 39,5%; </w:t>
      </w:r>
      <w:r>
        <w:rPr>
          <w:sz w:val="28"/>
          <w:szCs w:val="28"/>
          <w:lang w:val="de-DE"/>
        </w:rPr>
        <w:t xml:space="preserve">vải các loại tăng 13,8%; </w:t>
      </w:r>
      <w:r w:rsidR="00CB0377" w:rsidRPr="00D8519F">
        <w:rPr>
          <w:sz w:val="28"/>
          <w:szCs w:val="28"/>
          <w:lang w:val="de-DE"/>
        </w:rPr>
        <w:t xml:space="preserve">nguyên phụ liệu dệt may, da giày tăng 13,6%; thép các loại </w:t>
      </w:r>
      <w:r w:rsidR="00CB0377">
        <w:rPr>
          <w:sz w:val="28"/>
          <w:szCs w:val="28"/>
          <w:lang w:val="de-DE"/>
        </w:rPr>
        <w:t>tăng 5,2%;</w:t>
      </w:r>
      <w:r w:rsidR="00CB0377" w:rsidRPr="00D8519F">
        <w:rPr>
          <w:sz w:val="28"/>
          <w:szCs w:val="28"/>
          <w:lang w:val="de-DE"/>
        </w:rPr>
        <w:t xml:space="preserve"> </w:t>
      </w:r>
      <w:r w:rsidR="003A1A83">
        <w:rPr>
          <w:sz w:val="28"/>
          <w:szCs w:val="28"/>
          <w:lang w:val="de-DE"/>
        </w:rPr>
        <w:t xml:space="preserve">kim loại thường khác tăng 20,9%; </w:t>
      </w:r>
      <w:r w:rsidR="00CB0377" w:rsidRPr="00D8519F">
        <w:rPr>
          <w:sz w:val="28"/>
          <w:szCs w:val="28"/>
          <w:lang w:val="de-DE"/>
        </w:rPr>
        <w:t xml:space="preserve">máy tính, </w:t>
      </w:r>
      <w:r w:rsidR="00CB0377">
        <w:rPr>
          <w:sz w:val="28"/>
          <w:szCs w:val="28"/>
          <w:lang w:val="de-DE"/>
        </w:rPr>
        <w:t>điện tử và linh kiện tăng 60,7%;</w:t>
      </w:r>
      <w:r w:rsidR="00CB0377" w:rsidRPr="00D8519F">
        <w:rPr>
          <w:sz w:val="28"/>
          <w:szCs w:val="28"/>
          <w:lang w:val="de-DE"/>
        </w:rPr>
        <w:t xml:space="preserve"> máy móc, thiết bị, dụng cụ, phụ tùng tăng 8,9%</w:t>
      </w:r>
      <w:r w:rsidR="00CB0377">
        <w:rPr>
          <w:sz w:val="28"/>
          <w:szCs w:val="28"/>
          <w:lang w:val="de-DE"/>
        </w:rPr>
        <w:t>;</w:t>
      </w:r>
      <w:r w:rsidR="00CB0377" w:rsidRPr="00D8519F">
        <w:rPr>
          <w:sz w:val="28"/>
          <w:szCs w:val="28"/>
          <w:lang w:val="de-DE"/>
        </w:rPr>
        <w:t xml:space="preserve"> </w:t>
      </w:r>
      <w:r w:rsidR="003A1A83">
        <w:rPr>
          <w:sz w:val="28"/>
          <w:szCs w:val="28"/>
          <w:lang w:val="de-DE"/>
        </w:rPr>
        <w:t xml:space="preserve">dây điện và dây cáp điện tăng 19,9%; </w:t>
      </w:r>
      <w:r>
        <w:rPr>
          <w:sz w:val="28"/>
          <w:szCs w:val="28"/>
          <w:lang w:val="de-DE"/>
        </w:rPr>
        <w:t xml:space="preserve">phương tiện vận tải khác và phụ tùng tăng gấp 4,1 lần; </w:t>
      </w:r>
      <w:r w:rsidR="00CB0377" w:rsidRPr="00D8519F">
        <w:rPr>
          <w:sz w:val="28"/>
          <w:szCs w:val="28"/>
          <w:lang w:val="de-DE"/>
        </w:rPr>
        <w:t xml:space="preserve">điện thoại các loại và linh kiện (trừ điện thoại di động) tăng 105,8%... </w:t>
      </w:r>
      <w:r w:rsidR="00D65AC9">
        <w:rPr>
          <w:sz w:val="28"/>
          <w:szCs w:val="28"/>
          <w:lang w:val="de-DE"/>
        </w:rPr>
        <w:t xml:space="preserve">Tuy nhiên, kim ngạch nhập khẩu của một số mặt hàng giảm như: </w:t>
      </w:r>
      <w:r w:rsidR="00000A71" w:rsidRPr="00D8519F">
        <w:rPr>
          <w:sz w:val="28"/>
          <w:szCs w:val="28"/>
          <w:lang w:val="de-DE"/>
        </w:rPr>
        <w:t>lúa mỳ giảm 49,2</w:t>
      </w:r>
      <w:r w:rsidR="00CB0377">
        <w:rPr>
          <w:sz w:val="28"/>
          <w:szCs w:val="28"/>
          <w:lang w:val="de-DE"/>
        </w:rPr>
        <w:t>%</w:t>
      </w:r>
      <w:r w:rsidR="00000A71">
        <w:rPr>
          <w:sz w:val="28"/>
          <w:szCs w:val="28"/>
          <w:lang w:val="de-DE"/>
        </w:rPr>
        <w:t>;</w:t>
      </w:r>
      <w:r w:rsidR="00000A71" w:rsidRPr="00D8519F">
        <w:rPr>
          <w:sz w:val="28"/>
          <w:szCs w:val="28"/>
          <w:lang w:val="de-DE"/>
        </w:rPr>
        <w:t xml:space="preserve"> đậu tương giảm 14,1%</w:t>
      </w:r>
      <w:r w:rsidR="00000A71">
        <w:rPr>
          <w:sz w:val="28"/>
          <w:szCs w:val="28"/>
          <w:lang w:val="de-DE"/>
        </w:rPr>
        <w:t>;</w:t>
      </w:r>
      <w:r w:rsidR="00000A71" w:rsidRPr="00D8519F">
        <w:rPr>
          <w:sz w:val="28"/>
          <w:szCs w:val="28"/>
          <w:lang w:val="de-DE"/>
        </w:rPr>
        <w:t xml:space="preserve"> xăng dầu các loại </w:t>
      </w:r>
      <w:r w:rsidR="00000A71">
        <w:rPr>
          <w:sz w:val="28"/>
          <w:szCs w:val="28"/>
          <w:lang w:val="de-DE"/>
        </w:rPr>
        <w:t xml:space="preserve">giảm 26,9%; </w:t>
      </w:r>
      <w:r w:rsidR="00000A71" w:rsidRPr="00D8519F">
        <w:rPr>
          <w:sz w:val="28"/>
          <w:szCs w:val="28"/>
          <w:lang w:val="de-DE"/>
        </w:rPr>
        <w:t>khí đốt hóa lỏng giảm 28,2%</w:t>
      </w:r>
      <w:r w:rsidR="00000A71">
        <w:rPr>
          <w:sz w:val="28"/>
          <w:szCs w:val="28"/>
          <w:lang w:val="de-DE"/>
        </w:rPr>
        <w:t>;</w:t>
      </w:r>
      <w:r w:rsidR="00000A71" w:rsidRPr="00D8519F">
        <w:rPr>
          <w:sz w:val="28"/>
          <w:szCs w:val="28"/>
          <w:lang w:val="de-DE"/>
        </w:rPr>
        <w:t xml:space="preserve"> </w:t>
      </w:r>
      <w:r w:rsidR="00D65AC9">
        <w:rPr>
          <w:sz w:val="28"/>
          <w:szCs w:val="28"/>
          <w:lang w:val="de-DE"/>
        </w:rPr>
        <w:t xml:space="preserve">hóa chất giảm 11,7%; </w:t>
      </w:r>
      <w:r w:rsidR="00000A71" w:rsidRPr="00D8519F">
        <w:rPr>
          <w:sz w:val="28"/>
          <w:szCs w:val="28"/>
          <w:lang w:val="de-DE"/>
        </w:rPr>
        <w:t xml:space="preserve">cao su các loại </w:t>
      </w:r>
      <w:r w:rsidR="00000A71">
        <w:rPr>
          <w:sz w:val="28"/>
          <w:szCs w:val="28"/>
          <w:lang w:val="de-DE"/>
        </w:rPr>
        <w:t>giảm 15,6%</w:t>
      </w:r>
      <w:r w:rsidR="00851ED0">
        <w:rPr>
          <w:sz w:val="28"/>
          <w:szCs w:val="28"/>
          <w:lang w:val="de-DE"/>
        </w:rPr>
        <w:t>...</w:t>
      </w:r>
    </w:p>
    <w:p w:rsidR="006E1B46" w:rsidRDefault="00A12177" w:rsidP="009E0074">
      <w:pPr>
        <w:spacing w:before="120" w:after="120"/>
        <w:ind w:firstLine="720"/>
        <w:jc w:val="both"/>
        <w:rPr>
          <w:spacing w:val="-4"/>
          <w:sz w:val="28"/>
          <w:szCs w:val="28"/>
          <w:lang w:val="de-DE"/>
        </w:rPr>
      </w:pPr>
      <w:r>
        <w:rPr>
          <w:spacing w:val="-4"/>
          <w:sz w:val="28"/>
          <w:szCs w:val="28"/>
          <w:lang w:val="de-DE"/>
        </w:rPr>
        <w:t>K</w:t>
      </w:r>
      <w:r w:rsidR="009645E0" w:rsidRPr="00D8519F">
        <w:rPr>
          <w:spacing w:val="-4"/>
          <w:sz w:val="28"/>
          <w:szCs w:val="28"/>
          <w:lang w:val="de-DE"/>
        </w:rPr>
        <w:t>im ngạch của nhóm hàng cần kiểm soát nhập khẩu ước đạt 1,84 tỷ USD, tăn</w:t>
      </w:r>
      <w:r>
        <w:rPr>
          <w:spacing w:val="-4"/>
          <w:sz w:val="28"/>
          <w:szCs w:val="28"/>
          <w:lang w:val="de-DE"/>
        </w:rPr>
        <w:t xml:space="preserve">g 32,9% và chiếm tỷ trọng 4,6%, trong đó: rau quả tăng </w:t>
      </w:r>
      <w:r w:rsidR="00835248">
        <w:rPr>
          <w:spacing w:val="-4"/>
          <w:sz w:val="28"/>
          <w:szCs w:val="28"/>
          <w:lang w:val="de-DE"/>
        </w:rPr>
        <w:t xml:space="preserve">2,7%; đá quý, </w:t>
      </w:r>
      <w:r w:rsidR="0046188C">
        <w:rPr>
          <w:spacing w:val="-4"/>
          <w:sz w:val="28"/>
          <w:szCs w:val="28"/>
          <w:lang w:val="de-DE"/>
        </w:rPr>
        <w:t>k</w:t>
      </w:r>
      <w:r w:rsidR="00835248">
        <w:rPr>
          <w:spacing w:val="-4"/>
          <w:sz w:val="28"/>
          <w:szCs w:val="28"/>
          <w:lang w:val="de-DE"/>
        </w:rPr>
        <w:t>im loại quý và sản phẩm tăng gấp 7,1 lần.</w:t>
      </w:r>
    </w:p>
    <w:p w:rsidR="006E1B46" w:rsidRDefault="00835248" w:rsidP="009E0074">
      <w:pPr>
        <w:spacing w:before="120" w:after="120"/>
        <w:ind w:firstLine="720"/>
        <w:jc w:val="both"/>
        <w:rPr>
          <w:spacing w:val="-4"/>
          <w:sz w:val="28"/>
          <w:szCs w:val="28"/>
          <w:lang w:val="de-DE"/>
        </w:rPr>
      </w:pPr>
      <w:r>
        <w:rPr>
          <w:spacing w:val="-4"/>
          <w:sz w:val="28"/>
          <w:szCs w:val="28"/>
          <w:lang w:val="de-DE"/>
        </w:rPr>
        <w:t>K</w:t>
      </w:r>
      <w:r w:rsidR="009645E0" w:rsidRPr="00D8519F">
        <w:rPr>
          <w:spacing w:val="-4"/>
          <w:sz w:val="28"/>
          <w:szCs w:val="28"/>
          <w:lang w:val="de-DE"/>
        </w:rPr>
        <w:t>im ngạch của nhóm hàng hạn chế nhập khẩu ước đạt 1,94 tỷ USD, tă</w:t>
      </w:r>
      <w:r>
        <w:rPr>
          <w:spacing w:val="-4"/>
          <w:sz w:val="28"/>
          <w:szCs w:val="28"/>
          <w:lang w:val="de-DE"/>
        </w:rPr>
        <w:t xml:space="preserve">ng 17,5% và chiếm tỷ trọng 4,8%, trong đó: ô tô nguyên chiếc dưới 9 chỗ </w:t>
      </w:r>
      <w:r w:rsidR="00CB6528">
        <w:rPr>
          <w:spacing w:val="-4"/>
          <w:sz w:val="28"/>
          <w:szCs w:val="28"/>
          <w:lang w:val="de-DE"/>
        </w:rPr>
        <w:t>giảm 21,0%</w:t>
      </w:r>
      <w:r>
        <w:rPr>
          <w:spacing w:val="-4"/>
          <w:sz w:val="28"/>
          <w:szCs w:val="28"/>
          <w:lang w:val="de-DE"/>
        </w:rPr>
        <w:t>.</w:t>
      </w:r>
    </w:p>
    <w:p w:rsidR="009645E0" w:rsidRDefault="00835248" w:rsidP="009E0074">
      <w:pPr>
        <w:spacing w:before="120" w:after="120"/>
        <w:ind w:firstLine="720"/>
        <w:jc w:val="both"/>
        <w:rPr>
          <w:spacing w:val="-4"/>
          <w:sz w:val="28"/>
          <w:szCs w:val="28"/>
          <w:lang w:val="de-DE"/>
        </w:rPr>
      </w:pPr>
      <w:r>
        <w:rPr>
          <w:spacing w:val="-4"/>
          <w:sz w:val="28"/>
          <w:szCs w:val="28"/>
          <w:lang w:val="de-DE"/>
        </w:rPr>
        <w:t xml:space="preserve">Kim ngạch </w:t>
      </w:r>
      <w:r w:rsidR="009645E0" w:rsidRPr="00D8519F">
        <w:rPr>
          <w:spacing w:val="-4"/>
          <w:sz w:val="28"/>
          <w:szCs w:val="28"/>
          <w:lang w:val="de-DE"/>
        </w:rPr>
        <w:t>nhóm hàng hóa khác ước đạt 1,53 tỷ USD, tăng 35,1%, chiếm tỷ trọng 3,8% trong tổng kim ngạch nhập khẩu.</w:t>
      </w:r>
    </w:p>
    <w:p w:rsidR="000034C8" w:rsidRPr="00382C5E" w:rsidRDefault="00427C03" w:rsidP="000034C8">
      <w:pPr>
        <w:spacing w:before="120" w:after="120"/>
        <w:jc w:val="center"/>
        <w:rPr>
          <w:szCs w:val="28"/>
        </w:rPr>
      </w:pPr>
      <w:r>
        <w:rPr>
          <w:noProof/>
        </w:rPr>
        <w:lastRenderedPageBreak/>
        <w:drawing>
          <wp:inline distT="0" distB="0" distL="0" distR="0">
            <wp:extent cx="4921885" cy="3013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921885" cy="3013710"/>
                    </a:xfrm>
                    <a:prstGeom prst="rect">
                      <a:avLst/>
                    </a:prstGeom>
                    <a:noFill/>
                    <a:ln w="9525">
                      <a:noFill/>
                      <a:miter lim="800000"/>
                      <a:headEnd/>
                      <a:tailEnd/>
                    </a:ln>
                  </pic:spPr>
                </pic:pic>
              </a:graphicData>
            </a:graphic>
          </wp:inline>
        </w:drawing>
      </w:r>
    </w:p>
    <w:p w:rsidR="009645E0" w:rsidRPr="00D8519F" w:rsidRDefault="0096601A" w:rsidP="009E0074">
      <w:pPr>
        <w:spacing w:before="120" w:after="120"/>
        <w:ind w:firstLine="720"/>
        <w:jc w:val="both"/>
        <w:rPr>
          <w:b/>
          <w:sz w:val="28"/>
          <w:szCs w:val="28"/>
          <w:lang w:val="de-DE"/>
        </w:rPr>
      </w:pPr>
      <w:r>
        <w:rPr>
          <w:spacing w:val="-4"/>
          <w:sz w:val="28"/>
          <w:szCs w:val="28"/>
          <w:lang w:val="de-DE"/>
        </w:rPr>
        <w:t xml:space="preserve">- </w:t>
      </w:r>
      <w:r w:rsidR="009645E0" w:rsidRPr="006E1B46">
        <w:rPr>
          <w:spacing w:val="-4"/>
          <w:sz w:val="28"/>
          <w:szCs w:val="28"/>
          <w:lang w:val="de-DE"/>
        </w:rPr>
        <w:t xml:space="preserve">Xét </w:t>
      </w:r>
      <w:r w:rsidR="00A12177">
        <w:rPr>
          <w:spacing w:val="-4"/>
          <w:sz w:val="28"/>
          <w:szCs w:val="28"/>
          <w:lang w:val="de-DE"/>
        </w:rPr>
        <w:t xml:space="preserve">về lượng, </w:t>
      </w:r>
      <w:r w:rsidR="009645E0" w:rsidRPr="00D8519F">
        <w:rPr>
          <w:spacing w:val="-4"/>
          <w:sz w:val="28"/>
          <w:szCs w:val="28"/>
          <w:lang w:val="de-DE"/>
        </w:rPr>
        <w:t>so với cùng kỳ, l</w:t>
      </w:r>
      <w:r w:rsidR="009645E0" w:rsidRPr="00D8519F">
        <w:rPr>
          <w:sz w:val="28"/>
          <w:szCs w:val="28"/>
          <w:lang w:val="de-DE"/>
        </w:rPr>
        <w:t>ượng nhập khẩu một số mặt hàng chủ y</w:t>
      </w:r>
      <w:r w:rsidR="00835248">
        <w:rPr>
          <w:sz w:val="28"/>
          <w:szCs w:val="28"/>
          <w:lang w:val="de-DE"/>
        </w:rPr>
        <w:t xml:space="preserve">ếu như sau: hạt điều tăng 10,7%; </w:t>
      </w:r>
      <w:r>
        <w:rPr>
          <w:sz w:val="28"/>
          <w:szCs w:val="28"/>
          <w:lang w:val="de-DE"/>
        </w:rPr>
        <w:t xml:space="preserve">ngô tăng 28,3%; </w:t>
      </w:r>
      <w:r w:rsidRPr="00D8519F">
        <w:rPr>
          <w:sz w:val="28"/>
          <w:szCs w:val="28"/>
          <w:lang w:val="de-DE"/>
        </w:rPr>
        <w:t xml:space="preserve">dầu thô tăng </w:t>
      </w:r>
      <w:r w:rsidR="00BC69C7">
        <w:rPr>
          <w:sz w:val="28"/>
          <w:szCs w:val="28"/>
          <w:lang w:val="de-DE"/>
        </w:rPr>
        <w:t>trên 1,3 lần</w:t>
      </w:r>
      <w:r>
        <w:rPr>
          <w:sz w:val="28"/>
          <w:szCs w:val="28"/>
          <w:lang w:val="de-DE"/>
        </w:rPr>
        <w:t>;</w:t>
      </w:r>
      <w:r w:rsidRPr="00D8519F">
        <w:rPr>
          <w:sz w:val="28"/>
          <w:szCs w:val="28"/>
          <w:lang w:val="de-DE"/>
        </w:rPr>
        <w:t xml:space="preserve"> phân bón tăng 14,2%</w:t>
      </w:r>
      <w:r>
        <w:rPr>
          <w:sz w:val="28"/>
          <w:szCs w:val="28"/>
          <w:lang w:val="de-DE"/>
        </w:rPr>
        <w:t>;</w:t>
      </w:r>
      <w:r w:rsidRPr="00D8519F">
        <w:rPr>
          <w:sz w:val="28"/>
          <w:szCs w:val="28"/>
          <w:lang w:val="de-DE"/>
        </w:rPr>
        <w:t xml:space="preserve"> chất dẻo nguyên liệu tăng 17,1%</w:t>
      </w:r>
      <w:r>
        <w:rPr>
          <w:sz w:val="28"/>
          <w:szCs w:val="28"/>
          <w:lang w:val="de-DE"/>
        </w:rPr>
        <w:t>;</w:t>
      </w:r>
      <w:r w:rsidRPr="00D8519F">
        <w:rPr>
          <w:sz w:val="28"/>
          <w:szCs w:val="28"/>
          <w:lang w:val="de-DE"/>
        </w:rPr>
        <w:t xml:space="preserve"> </w:t>
      </w:r>
      <w:r>
        <w:rPr>
          <w:sz w:val="28"/>
          <w:szCs w:val="28"/>
          <w:lang w:val="de-DE"/>
        </w:rPr>
        <w:t>giấy các loại tăng 16,6%;</w:t>
      </w:r>
      <w:r w:rsidRPr="00D8519F">
        <w:rPr>
          <w:sz w:val="28"/>
          <w:szCs w:val="28"/>
          <w:lang w:val="de-DE"/>
        </w:rPr>
        <w:t xml:space="preserve"> bông các loại tăng 68,6%</w:t>
      </w:r>
      <w:r>
        <w:rPr>
          <w:sz w:val="28"/>
          <w:szCs w:val="28"/>
          <w:lang w:val="de-DE"/>
        </w:rPr>
        <w:t>;</w:t>
      </w:r>
      <w:r w:rsidRPr="00D8519F">
        <w:rPr>
          <w:sz w:val="28"/>
          <w:szCs w:val="28"/>
          <w:lang w:val="de-DE"/>
        </w:rPr>
        <w:t xml:space="preserve"> </w:t>
      </w:r>
      <w:r>
        <w:rPr>
          <w:sz w:val="28"/>
          <w:szCs w:val="28"/>
          <w:lang w:val="de-DE"/>
        </w:rPr>
        <w:t>thép các loại tăng 17,1%</w:t>
      </w:r>
      <w:r w:rsidR="00826ECB">
        <w:rPr>
          <w:sz w:val="28"/>
          <w:szCs w:val="28"/>
          <w:lang w:val="de-DE"/>
        </w:rPr>
        <w:t>; kim loại thường khác tăng 26,1%</w:t>
      </w:r>
      <w:r w:rsidRPr="00D8519F">
        <w:rPr>
          <w:sz w:val="28"/>
          <w:szCs w:val="28"/>
          <w:lang w:val="de-DE"/>
        </w:rPr>
        <w:t>...</w:t>
      </w:r>
      <w:r>
        <w:rPr>
          <w:sz w:val="28"/>
          <w:szCs w:val="28"/>
          <w:lang w:val="de-DE"/>
        </w:rPr>
        <w:t xml:space="preserve"> Tuy nhiên, lượng nhập khẩu một số nhóm mặt hàng giảm như: </w:t>
      </w:r>
      <w:r w:rsidR="009645E0" w:rsidRPr="00D8519F">
        <w:rPr>
          <w:sz w:val="28"/>
          <w:szCs w:val="28"/>
          <w:lang w:val="de-DE"/>
        </w:rPr>
        <w:t>lúa mỳ giảm 58,5%</w:t>
      </w:r>
      <w:r w:rsidR="00835248">
        <w:rPr>
          <w:sz w:val="28"/>
          <w:szCs w:val="28"/>
          <w:lang w:val="de-DE"/>
        </w:rPr>
        <w:t>;</w:t>
      </w:r>
      <w:r w:rsidR="009645E0" w:rsidRPr="00D8519F">
        <w:rPr>
          <w:sz w:val="28"/>
          <w:szCs w:val="28"/>
          <w:lang w:val="de-DE"/>
        </w:rPr>
        <w:t xml:space="preserve"> </w:t>
      </w:r>
      <w:r w:rsidR="00835248">
        <w:rPr>
          <w:sz w:val="28"/>
          <w:szCs w:val="28"/>
          <w:lang w:val="de-DE"/>
        </w:rPr>
        <w:t>đậu tương giảm 22,8%;</w:t>
      </w:r>
      <w:r w:rsidR="009645E0" w:rsidRPr="00D8519F">
        <w:rPr>
          <w:sz w:val="28"/>
          <w:szCs w:val="28"/>
          <w:lang w:val="de-DE"/>
        </w:rPr>
        <w:t xml:space="preserve"> xăng dầu các loại giảm 23,4%</w:t>
      </w:r>
      <w:r w:rsidR="00835248">
        <w:rPr>
          <w:sz w:val="28"/>
          <w:szCs w:val="28"/>
          <w:lang w:val="de-DE"/>
        </w:rPr>
        <w:t xml:space="preserve">; </w:t>
      </w:r>
      <w:r w:rsidR="009645E0" w:rsidRPr="00D8519F">
        <w:rPr>
          <w:sz w:val="28"/>
          <w:szCs w:val="28"/>
          <w:lang w:val="de-DE"/>
        </w:rPr>
        <w:t>khí đốt hóa lỏng giảm 16,8%</w:t>
      </w:r>
      <w:r w:rsidR="00835248">
        <w:rPr>
          <w:sz w:val="28"/>
          <w:szCs w:val="28"/>
          <w:lang w:val="de-DE"/>
        </w:rPr>
        <w:t>;</w:t>
      </w:r>
      <w:r w:rsidR="009645E0" w:rsidRPr="00D8519F">
        <w:rPr>
          <w:sz w:val="28"/>
          <w:szCs w:val="28"/>
          <w:lang w:val="de-DE"/>
        </w:rPr>
        <w:t xml:space="preserve"> </w:t>
      </w:r>
      <w:r>
        <w:rPr>
          <w:sz w:val="28"/>
          <w:szCs w:val="28"/>
          <w:lang w:val="de-DE"/>
        </w:rPr>
        <w:t>cao su các loại giảm 9,7%...</w:t>
      </w:r>
      <w:r w:rsidR="009645E0" w:rsidRPr="00D8519F">
        <w:rPr>
          <w:sz w:val="28"/>
          <w:szCs w:val="28"/>
          <w:lang w:val="de-DE"/>
        </w:rPr>
        <w:t xml:space="preserve">  </w:t>
      </w:r>
    </w:p>
    <w:p w:rsidR="009645E0" w:rsidRPr="00D8519F" w:rsidRDefault="0096601A" w:rsidP="009E0074">
      <w:pPr>
        <w:spacing w:before="120" w:after="120"/>
        <w:ind w:firstLine="720"/>
        <w:jc w:val="both"/>
        <w:rPr>
          <w:sz w:val="28"/>
          <w:szCs w:val="28"/>
          <w:lang w:val="de-DE"/>
        </w:rPr>
      </w:pPr>
      <w:r w:rsidRPr="0096601A">
        <w:rPr>
          <w:sz w:val="28"/>
          <w:szCs w:val="28"/>
          <w:lang w:val="de-DE"/>
        </w:rPr>
        <w:t xml:space="preserve">- </w:t>
      </w:r>
      <w:r w:rsidR="009645E0" w:rsidRPr="0096601A">
        <w:rPr>
          <w:sz w:val="28"/>
          <w:szCs w:val="28"/>
          <w:lang w:val="de-DE"/>
        </w:rPr>
        <w:t xml:space="preserve">Xét </w:t>
      </w:r>
      <w:r w:rsidRPr="0096601A">
        <w:rPr>
          <w:sz w:val="28"/>
          <w:szCs w:val="28"/>
          <w:lang w:val="de-DE"/>
        </w:rPr>
        <w:t>về</w:t>
      </w:r>
      <w:r w:rsidR="009645E0" w:rsidRPr="0096601A">
        <w:rPr>
          <w:sz w:val="28"/>
          <w:szCs w:val="28"/>
          <w:lang w:val="de-DE"/>
        </w:rPr>
        <w:t xml:space="preserve"> giá,</w:t>
      </w:r>
      <w:r w:rsidR="009645E0" w:rsidRPr="00D8519F">
        <w:rPr>
          <w:sz w:val="28"/>
          <w:szCs w:val="28"/>
          <w:lang w:val="de-DE"/>
        </w:rPr>
        <w:t xml:space="preserve"> so với cùng kỳ, giá nhập khẩu bình quân của một số mặt hàng tăng</w:t>
      </w:r>
      <w:r w:rsidR="009021F8">
        <w:rPr>
          <w:sz w:val="28"/>
          <w:szCs w:val="28"/>
          <w:lang w:val="de-DE"/>
        </w:rPr>
        <w:t xml:space="preserve"> như: </w:t>
      </w:r>
      <w:r w:rsidR="009645E0" w:rsidRPr="00D8519F">
        <w:rPr>
          <w:sz w:val="28"/>
          <w:szCs w:val="28"/>
          <w:lang w:val="de-DE"/>
        </w:rPr>
        <w:t>hạt điều tăng 1,5%</w:t>
      </w:r>
      <w:r w:rsidR="009021F8">
        <w:rPr>
          <w:sz w:val="28"/>
          <w:szCs w:val="28"/>
          <w:lang w:val="de-DE"/>
        </w:rPr>
        <w:t>;</w:t>
      </w:r>
      <w:r w:rsidR="009645E0" w:rsidRPr="00D8519F">
        <w:rPr>
          <w:sz w:val="28"/>
          <w:szCs w:val="28"/>
          <w:lang w:val="de-DE"/>
        </w:rPr>
        <w:t xml:space="preserve"> lúa mỳ tăng 22,5%</w:t>
      </w:r>
      <w:r w:rsidR="009021F8">
        <w:rPr>
          <w:sz w:val="28"/>
          <w:szCs w:val="28"/>
          <w:lang w:val="de-DE"/>
        </w:rPr>
        <w:t>;</w:t>
      </w:r>
      <w:r w:rsidR="009645E0" w:rsidRPr="00D8519F">
        <w:rPr>
          <w:sz w:val="28"/>
          <w:szCs w:val="28"/>
          <w:lang w:val="de-DE"/>
        </w:rPr>
        <w:t xml:space="preserve"> ngô tăng 9,7%</w:t>
      </w:r>
      <w:r w:rsidR="009021F8">
        <w:rPr>
          <w:sz w:val="28"/>
          <w:szCs w:val="28"/>
          <w:lang w:val="de-DE"/>
        </w:rPr>
        <w:t>;</w:t>
      </w:r>
      <w:r w:rsidR="009645E0" w:rsidRPr="00D8519F">
        <w:rPr>
          <w:sz w:val="28"/>
          <w:szCs w:val="28"/>
          <w:lang w:val="de-DE"/>
        </w:rPr>
        <w:t xml:space="preserve"> đậu tương tăng 11,2%</w:t>
      </w:r>
      <w:r w:rsidR="009021F8">
        <w:rPr>
          <w:sz w:val="28"/>
          <w:szCs w:val="28"/>
          <w:lang w:val="de-DE"/>
        </w:rPr>
        <w:t>;</w:t>
      </w:r>
      <w:r w:rsidR="009E30E6">
        <w:rPr>
          <w:sz w:val="28"/>
          <w:szCs w:val="28"/>
          <w:lang w:val="de-DE"/>
        </w:rPr>
        <w:t xml:space="preserve"> quặng và khoáng sản tăng 2,1%</w:t>
      </w:r>
      <w:r w:rsidR="009645E0" w:rsidRPr="00D8519F">
        <w:rPr>
          <w:sz w:val="28"/>
          <w:szCs w:val="28"/>
          <w:lang w:val="de-DE"/>
        </w:rPr>
        <w:t>... Bên cạnh đó, giá nhập khẩu bìn</w:t>
      </w:r>
      <w:r w:rsidR="009021F8">
        <w:rPr>
          <w:sz w:val="28"/>
          <w:szCs w:val="28"/>
          <w:lang w:val="de-DE"/>
        </w:rPr>
        <w:t>h quân của một số mặt hàng giảm:</w:t>
      </w:r>
      <w:r w:rsidR="009645E0" w:rsidRPr="00D8519F">
        <w:rPr>
          <w:sz w:val="28"/>
          <w:szCs w:val="28"/>
          <w:lang w:val="de-DE"/>
        </w:rPr>
        <w:t xml:space="preserve"> dầu thô giảm 1,1%</w:t>
      </w:r>
      <w:r w:rsidR="009021F8">
        <w:rPr>
          <w:sz w:val="28"/>
          <w:szCs w:val="28"/>
          <w:lang w:val="de-DE"/>
        </w:rPr>
        <w:t>;</w:t>
      </w:r>
      <w:r w:rsidR="009645E0" w:rsidRPr="00D8519F">
        <w:rPr>
          <w:sz w:val="28"/>
          <w:szCs w:val="28"/>
          <w:lang w:val="de-DE"/>
        </w:rPr>
        <w:t xml:space="preserve"> xăng dầu các loại giảm 4,6%</w:t>
      </w:r>
      <w:r w:rsidR="009021F8">
        <w:rPr>
          <w:sz w:val="28"/>
          <w:szCs w:val="28"/>
          <w:lang w:val="de-DE"/>
        </w:rPr>
        <w:t>;</w:t>
      </w:r>
      <w:r w:rsidR="009645E0" w:rsidRPr="00D8519F">
        <w:rPr>
          <w:sz w:val="28"/>
          <w:szCs w:val="28"/>
          <w:lang w:val="de-DE"/>
        </w:rPr>
        <w:t xml:space="preserve"> khí đốt hóa lỏng giảm 13,7%</w:t>
      </w:r>
      <w:r w:rsidR="009021F8">
        <w:rPr>
          <w:sz w:val="28"/>
          <w:szCs w:val="28"/>
          <w:lang w:val="de-DE"/>
        </w:rPr>
        <w:t>;</w:t>
      </w:r>
      <w:r w:rsidR="009645E0" w:rsidRPr="00D8519F">
        <w:rPr>
          <w:sz w:val="28"/>
          <w:szCs w:val="28"/>
          <w:lang w:val="de-DE"/>
        </w:rPr>
        <w:t xml:space="preserve"> phân bón giảm 6,5%</w:t>
      </w:r>
      <w:r w:rsidR="009021F8">
        <w:rPr>
          <w:sz w:val="28"/>
          <w:szCs w:val="28"/>
          <w:lang w:val="de-DE"/>
        </w:rPr>
        <w:t>;</w:t>
      </w:r>
      <w:r w:rsidR="009645E0" w:rsidRPr="00D8519F">
        <w:rPr>
          <w:sz w:val="28"/>
          <w:szCs w:val="28"/>
          <w:lang w:val="de-DE"/>
        </w:rPr>
        <w:t xml:space="preserve"> cao su giảm 6,5%</w:t>
      </w:r>
      <w:r w:rsidR="009021F8">
        <w:rPr>
          <w:sz w:val="28"/>
          <w:szCs w:val="28"/>
          <w:lang w:val="de-DE"/>
        </w:rPr>
        <w:t>;</w:t>
      </w:r>
      <w:r w:rsidR="009645E0" w:rsidRPr="00D8519F">
        <w:rPr>
          <w:sz w:val="28"/>
          <w:szCs w:val="28"/>
          <w:lang w:val="de-DE"/>
        </w:rPr>
        <w:t xml:space="preserve"> bông các loại giảm 17,3%</w:t>
      </w:r>
      <w:r w:rsidR="009021F8">
        <w:rPr>
          <w:sz w:val="28"/>
          <w:szCs w:val="28"/>
          <w:lang w:val="de-DE"/>
        </w:rPr>
        <w:t>;</w:t>
      </w:r>
      <w:r w:rsidR="009645E0" w:rsidRPr="00D8519F">
        <w:rPr>
          <w:sz w:val="28"/>
          <w:szCs w:val="28"/>
          <w:lang w:val="de-DE"/>
        </w:rPr>
        <w:t xml:space="preserve"> thép các loại giảm 10,1%</w:t>
      </w:r>
      <w:r w:rsidR="009021F8">
        <w:rPr>
          <w:sz w:val="28"/>
          <w:szCs w:val="28"/>
          <w:lang w:val="de-DE"/>
        </w:rPr>
        <w:t>;</w:t>
      </w:r>
      <w:r w:rsidR="009645E0" w:rsidRPr="00D8519F">
        <w:rPr>
          <w:sz w:val="28"/>
          <w:szCs w:val="28"/>
          <w:lang w:val="de-DE"/>
        </w:rPr>
        <w:t xml:space="preserve"> kim loại thường khác giảm 4,1%</w:t>
      </w:r>
      <w:r w:rsidR="009021F8">
        <w:rPr>
          <w:sz w:val="28"/>
          <w:szCs w:val="28"/>
          <w:lang w:val="de-DE"/>
        </w:rPr>
        <w:t>;</w:t>
      </w:r>
      <w:r w:rsidR="009645E0" w:rsidRPr="00D8519F">
        <w:rPr>
          <w:sz w:val="28"/>
          <w:szCs w:val="28"/>
          <w:lang w:val="de-DE"/>
        </w:rPr>
        <w:t xml:space="preserve"> phế liệu sắt thép giảm 11,2%...</w:t>
      </w:r>
    </w:p>
    <w:p w:rsidR="009645E0" w:rsidRPr="00D8519F" w:rsidRDefault="001E62CD" w:rsidP="009E0074">
      <w:pPr>
        <w:spacing w:before="120" w:after="120"/>
        <w:ind w:firstLine="720"/>
        <w:jc w:val="both"/>
        <w:rPr>
          <w:sz w:val="28"/>
          <w:szCs w:val="28"/>
          <w:lang w:val="de-DE"/>
        </w:rPr>
      </w:pPr>
      <w:r w:rsidRPr="001E62CD">
        <w:rPr>
          <w:sz w:val="28"/>
          <w:szCs w:val="28"/>
          <w:lang w:val="de-DE"/>
        </w:rPr>
        <w:t xml:space="preserve">- </w:t>
      </w:r>
      <w:r w:rsidR="009645E0" w:rsidRPr="001E62CD">
        <w:rPr>
          <w:sz w:val="28"/>
          <w:szCs w:val="28"/>
          <w:lang w:val="de-DE"/>
        </w:rPr>
        <w:t xml:space="preserve">Xét theo thị trường, </w:t>
      </w:r>
      <w:r w:rsidR="009645E0" w:rsidRPr="00D8519F">
        <w:rPr>
          <w:sz w:val="28"/>
          <w:szCs w:val="28"/>
          <w:lang w:val="de-DE"/>
        </w:rPr>
        <w:t xml:space="preserve">nhập khẩu từ Châu Á chiếm </w:t>
      </w:r>
      <w:r w:rsidR="008A47A5">
        <w:rPr>
          <w:sz w:val="28"/>
          <w:szCs w:val="28"/>
          <w:lang w:val="de-DE"/>
        </w:rPr>
        <w:t xml:space="preserve">gần </w:t>
      </w:r>
      <w:r w:rsidR="009645E0" w:rsidRPr="00D8519F">
        <w:rPr>
          <w:sz w:val="28"/>
          <w:szCs w:val="28"/>
          <w:lang w:val="de-DE"/>
        </w:rPr>
        <w:t>79</w:t>
      </w:r>
      <w:r w:rsidR="008A47A5">
        <w:rPr>
          <w:sz w:val="28"/>
          <w:szCs w:val="28"/>
          <w:lang w:val="de-DE"/>
        </w:rPr>
        <w:t>,0</w:t>
      </w:r>
      <w:r w:rsidR="009645E0" w:rsidRPr="00D8519F">
        <w:rPr>
          <w:sz w:val="28"/>
          <w:szCs w:val="28"/>
          <w:lang w:val="de-DE"/>
        </w:rPr>
        <w:t xml:space="preserve">% tổng kim ngạch nhập khẩu của Việt </w:t>
      </w:r>
      <w:smartTag w:uri="urn:schemas-microsoft-com:office:smarttags" w:element="PersonName">
        <w:r w:rsidR="009645E0" w:rsidRPr="00D8519F">
          <w:rPr>
            <w:sz w:val="28"/>
            <w:szCs w:val="28"/>
            <w:lang w:val="de-DE"/>
          </w:rPr>
          <w:t>Nam</w:t>
        </w:r>
      </w:smartTag>
      <w:r w:rsidR="009645E0" w:rsidRPr="00D8519F">
        <w:rPr>
          <w:sz w:val="28"/>
          <w:szCs w:val="28"/>
          <w:lang w:val="de-DE"/>
        </w:rPr>
        <w:t>. Các</w:t>
      </w:r>
      <w:r w:rsidR="008A47A5">
        <w:rPr>
          <w:sz w:val="28"/>
          <w:szCs w:val="28"/>
          <w:lang w:val="de-DE"/>
        </w:rPr>
        <w:t xml:space="preserve"> thị trường nhập khẩu chủ yếu như:</w:t>
      </w:r>
      <w:r w:rsidR="009645E0" w:rsidRPr="00D8519F">
        <w:rPr>
          <w:sz w:val="28"/>
          <w:szCs w:val="28"/>
          <w:lang w:val="de-DE"/>
        </w:rPr>
        <w:t xml:space="preserve"> </w:t>
      </w:r>
      <w:r w:rsidR="008A47A5" w:rsidRPr="00D8519F">
        <w:rPr>
          <w:sz w:val="28"/>
          <w:szCs w:val="28"/>
          <w:lang w:val="de-DE"/>
        </w:rPr>
        <w:t>kim ngạch nhập k</w:t>
      </w:r>
      <w:r w:rsidR="008A47A5">
        <w:rPr>
          <w:sz w:val="28"/>
          <w:szCs w:val="28"/>
          <w:lang w:val="de-DE"/>
        </w:rPr>
        <w:t xml:space="preserve">hẩu từ thị trường </w:t>
      </w:r>
      <w:smartTag w:uri="urn:schemas-microsoft-com:office:smarttags" w:element="PersonName">
        <w:smartTag w:uri="urn:schemas-microsoft-com:office:smarttags" w:element="PersonName">
          <w:r w:rsidR="009645E0" w:rsidRPr="00D8519F">
            <w:rPr>
              <w:sz w:val="28"/>
              <w:szCs w:val="28"/>
              <w:lang w:val="de-DE"/>
            </w:rPr>
            <w:t>Tru</w:t>
          </w:r>
        </w:smartTag>
        <w:r w:rsidR="009645E0" w:rsidRPr="00D8519F">
          <w:rPr>
            <w:sz w:val="28"/>
            <w:szCs w:val="28"/>
            <w:lang w:val="de-DE"/>
          </w:rPr>
          <w:t>ng</w:t>
        </w:r>
      </w:smartTag>
      <w:r w:rsidR="009645E0" w:rsidRPr="00D8519F">
        <w:rPr>
          <w:sz w:val="28"/>
          <w:szCs w:val="28"/>
          <w:lang w:val="de-DE"/>
        </w:rPr>
        <w:t xml:space="preserve"> Quốc</w:t>
      </w:r>
      <w:r w:rsidR="00BC69C7">
        <w:rPr>
          <w:sz w:val="28"/>
          <w:szCs w:val="28"/>
          <w:lang w:val="de-DE"/>
        </w:rPr>
        <w:t xml:space="preserve"> tăng gần </w:t>
      </w:r>
      <w:r w:rsidR="008A47A5">
        <w:rPr>
          <w:sz w:val="28"/>
          <w:szCs w:val="28"/>
          <w:lang w:val="de-DE"/>
        </w:rPr>
        <w:t>24,0%, chiếm tỷ trọng 24,6%;</w:t>
      </w:r>
      <w:r w:rsidR="009645E0" w:rsidRPr="00D8519F">
        <w:rPr>
          <w:sz w:val="28"/>
          <w:szCs w:val="28"/>
          <w:lang w:val="de-DE"/>
        </w:rPr>
        <w:t xml:space="preserve"> ASEAN tăng 1,9%, </w:t>
      </w:r>
      <w:r w:rsidR="008A47A5">
        <w:rPr>
          <w:sz w:val="28"/>
          <w:szCs w:val="28"/>
          <w:lang w:val="de-DE"/>
        </w:rPr>
        <w:t>chiếm tỷ trọng 17,0%;</w:t>
      </w:r>
      <w:r w:rsidR="009645E0" w:rsidRPr="00D8519F">
        <w:rPr>
          <w:sz w:val="28"/>
          <w:szCs w:val="28"/>
          <w:lang w:val="de-DE"/>
        </w:rPr>
        <w:t xml:space="preserve"> Hàn Quốc tăng 42,5%, chiếm tỷ trọng 15,9%</w:t>
      </w:r>
      <w:r w:rsidR="008A47A5">
        <w:rPr>
          <w:sz w:val="28"/>
          <w:szCs w:val="28"/>
          <w:lang w:val="de-DE"/>
        </w:rPr>
        <w:t>;</w:t>
      </w:r>
      <w:r w:rsidR="009645E0" w:rsidRPr="00D8519F">
        <w:rPr>
          <w:sz w:val="28"/>
          <w:szCs w:val="28"/>
          <w:lang w:val="de-DE"/>
        </w:rPr>
        <w:t xml:space="preserve"> Nhật Bản tăng 0,9%, chiếm tỷ trọng 8,9%; Châu Âu tăng 53,4% và chiếm tỷ trọng 11,3%, trong đó</w:t>
      </w:r>
      <w:r w:rsidR="008A47A5">
        <w:rPr>
          <w:sz w:val="28"/>
          <w:szCs w:val="28"/>
          <w:lang w:val="de-DE"/>
        </w:rPr>
        <w:t>:</w:t>
      </w:r>
      <w:r w:rsidR="009645E0" w:rsidRPr="00D8519F">
        <w:rPr>
          <w:sz w:val="28"/>
          <w:szCs w:val="28"/>
          <w:lang w:val="de-DE"/>
        </w:rPr>
        <w:t xml:space="preserve"> EU tăng 19,9%, chiếm tỷ trọng 7,3%; Châu Mỹ tăng 11,1% và chiếm tỷ trọng 6,3%; Châu Phi chiếm tỷ trọng 0,2%; Châu Đại Dương chiếm tỷ trọng 1,4% và thị trường khác chiếm tỷ trọng 1,8% (Phụ lục 8).</w:t>
      </w:r>
    </w:p>
    <w:p w:rsidR="009645E0" w:rsidRPr="00D8519F" w:rsidRDefault="009645E0" w:rsidP="009E0074">
      <w:pPr>
        <w:spacing w:before="120" w:after="120"/>
        <w:jc w:val="both"/>
        <w:rPr>
          <w:b/>
          <w:sz w:val="28"/>
          <w:szCs w:val="28"/>
          <w:lang w:val="de-DE"/>
        </w:rPr>
      </w:pPr>
      <w:r w:rsidRPr="00D8519F">
        <w:rPr>
          <w:sz w:val="28"/>
          <w:szCs w:val="28"/>
          <w:lang w:val="de-DE"/>
        </w:rPr>
        <w:tab/>
      </w:r>
      <w:r w:rsidRPr="00D8519F">
        <w:rPr>
          <w:b/>
          <w:sz w:val="28"/>
          <w:szCs w:val="28"/>
          <w:lang w:val="de-DE"/>
        </w:rPr>
        <w:t>3. Cán cân thương mại</w:t>
      </w:r>
    </w:p>
    <w:p w:rsidR="009645E0" w:rsidRPr="00D8519F" w:rsidRDefault="009645E0" w:rsidP="009E0074">
      <w:pPr>
        <w:spacing w:before="120" w:after="120"/>
        <w:ind w:firstLine="720"/>
        <w:jc w:val="both"/>
        <w:rPr>
          <w:sz w:val="28"/>
          <w:szCs w:val="28"/>
          <w:lang w:val="vi-VN"/>
        </w:rPr>
      </w:pPr>
      <w:r w:rsidRPr="00D8519F">
        <w:rPr>
          <w:sz w:val="28"/>
          <w:szCs w:val="28"/>
          <w:lang w:val="de-DE"/>
        </w:rPr>
        <w:t xml:space="preserve">Tính chung </w:t>
      </w:r>
      <w:r w:rsidR="001E62CD">
        <w:rPr>
          <w:sz w:val="28"/>
          <w:szCs w:val="28"/>
          <w:lang w:val="vi-VN"/>
        </w:rPr>
        <w:t>4 tháng</w:t>
      </w:r>
      <w:r w:rsidRPr="00D8519F">
        <w:rPr>
          <w:sz w:val="28"/>
          <w:szCs w:val="28"/>
          <w:lang w:val="vi-VN"/>
        </w:rPr>
        <w:t xml:space="preserve"> </w:t>
      </w:r>
      <w:r w:rsidRPr="00D8519F">
        <w:rPr>
          <w:sz w:val="28"/>
          <w:szCs w:val="28"/>
          <w:lang w:val="de-DE"/>
        </w:rPr>
        <w:t>ước</w:t>
      </w:r>
      <w:r w:rsidRPr="00D8519F">
        <w:rPr>
          <w:sz w:val="28"/>
          <w:szCs w:val="28"/>
          <w:lang w:val="vi-VN"/>
        </w:rPr>
        <w:t xml:space="preserve"> nhập siêu 722 triệu USD, bằng 1,8% tổng kim ngạch xuất khẩu. Trong đó, xuất siêu của khu vực FDI (không kể dầu thô) ước đạt 1.283 triệu USD; </w:t>
      </w:r>
      <w:r w:rsidR="00471B87">
        <w:rPr>
          <w:sz w:val="28"/>
          <w:szCs w:val="28"/>
        </w:rPr>
        <w:t>x</w:t>
      </w:r>
      <w:r w:rsidRPr="00D8519F">
        <w:rPr>
          <w:sz w:val="28"/>
          <w:szCs w:val="28"/>
          <w:lang w:val="vi-VN"/>
        </w:rPr>
        <w:t xml:space="preserve">ét theo thị trường, Việt Nam vẫn nhập siêu lớn với </w:t>
      </w:r>
      <w:r w:rsidRPr="00D8519F">
        <w:rPr>
          <w:sz w:val="28"/>
          <w:szCs w:val="28"/>
          <w:lang w:val="vi-VN"/>
        </w:rPr>
        <w:lastRenderedPageBreak/>
        <w:t xml:space="preserve">các nước/khối nước như </w:t>
      </w:r>
      <w:smartTag w:uri="urn:schemas-microsoft-com:office:smarttags" w:element="PersonName">
        <w:r w:rsidRPr="00D8519F">
          <w:rPr>
            <w:sz w:val="28"/>
            <w:szCs w:val="28"/>
            <w:lang w:val="vi-VN"/>
          </w:rPr>
          <w:t>Trung</w:t>
        </w:r>
      </w:smartTag>
      <w:r w:rsidRPr="00D8519F">
        <w:rPr>
          <w:sz w:val="28"/>
          <w:szCs w:val="28"/>
          <w:lang w:val="vi-VN"/>
        </w:rPr>
        <w:t xml:space="preserve"> Quốc (6 tỷ USD), Hàn Quốc (4,2 tỷ USD), Đài Loan (2,1 tỷ USD), ASEAN (1 tỷ USD).</w:t>
      </w:r>
    </w:p>
    <w:p w:rsidR="009645E0" w:rsidRPr="00D8519F" w:rsidRDefault="009645E0" w:rsidP="009E0074">
      <w:pPr>
        <w:spacing w:before="120" w:after="120"/>
        <w:jc w:val="both"/>
        <w:rPr>
          <w:b/>
          <w:sz w:val="28"/>
          <w:szCs w:val="28"/>
          <w:lang w:val="de-DE"/>
        </w:rPr>
      </w:pPr>
      <w:r w:rsidRPr="00D8519F">
        <w:rPr>
          <w:sz w:val="28"/>
          <w:szCs w:val="28"/>
          <w:lang w:val="de-DE"/>
        </w:rPr>
        <w:tab/>
      </w:r>
      <w:r w:rsidRPr="00D8519F">
        <w:rPr>
          <w:b/>
          <w:sz w:val="28"/>
          <w:szCs w:val="28"/>
          <w:lang w:val="de-DE"/>
        </w:rPr>
        <w:t>4. Thị trường trong nước</w:t>
      </w:r>
    </w:p>
    <w:p w:rsidR="009645E0" w:rsidRPr="00D8519F" w:rsidRDefault="003653FA" w:rsidP="009E0074">
      <w:pPr>
        <w:spacing w:before="120" w:after="120"/>
        <w:ind w:firstLine="720"/>
        <w:jc w:val="both"/>
        <w:rPr>
          <w:sz w:val="28"/>
          <w:szCs w:val="28"/>
        </w:rPr>
      </w:pPr>
      <w:r>
        <w:rPr>
          <w:sz w:val="28"/>
          <w:szCs w:val="28"/>
        </w:rPr>
        <w:t xml:space="preserve">Công tác </w:t>
      </w:r>
      <w:r w:rsidRPr="009372C2">
        <w:rPr>
          <w:sz w:val="28"/>
          <w:szCs w:val="28"/>
        </w:rPr>
        <w:t>kiểm tra</w:t>
      </w:r>
      <w:r>
        <w:rPr>
          <w:sz w:val="28"/>
          <w:szCs w:val="28"/>
        </w:rPr>
        <w:t>,</w:t>
      </w:r>
      <w:r w:rsidRPr="009372C2">
        <w:rPr>
          <w:sz w:val="28"/>
          <w:szCs w:val="28"/>
        </w:rPr>
        <w:t xml:space="preserve"> kiểm soát chất lượng hàng hóa, vệ sinh an toàn thực phẩm, hàng nhập lậu</w:t>
      </w:r>
      <w:r>
        <w:rPr>
          <w:sz w:val="28"/>
          <w:szCs w:val="28"/>
        </w:rPr>
        <w:t xml:space="preserve">… trên thị trường được triển khai tích cực nên </w:t>
      </w:r>
      <w:r w:rsidR="00B11F50">
        <w:rPr>
          <w:sz w:val="28"/>
          <w:szCs w:val="28"/>
        </w:rPr>
        <w:t>th</w:t>
      </w:r>
      <w:r w:rsidR="009645E0" w:rsidRPr="00D8519F">
        <w:rPr>
          <w:sz w:val="28"/>
          <w:szCs w:val="28"/>
          <w:lang w:val="vi-VN"/>
        </w:rPr>
        <w:t xml:space="preserve">ị trường </w:t>
      </w:r>
      <w:r w:rsidR="009645E0" w:rsidRPr="00D8519F">
        <w:rPr>
          <w:sz w:val="28"/>
          <w:szCs w:val="28"/>
        </w:rPr>
        <w:t xml:space="preserve">hàng hóa </w:t>
      </w:r>
      <w:r w:rsidR="00B11F50">
        <w:rPr>
          <w:sz w:val="28"/>
          <w:szCs w:val="28"/>
        </w:rPr>
        <w:t>ổn định, nguồn cung hàng hóa chất lượng tốt hơn trước. Tuy nhiên, do</w:t>
      </w:r>
      <w:r w:rsidR="009645E0" w:rsidRPr="00D8519F">
        <w:rPr>
          <w:sz w:val="28"/>
          <w:szCs w:val="28"/>
        </w:rPr>
        <w:t xml:space="preserve"> sức mua </w:t>
      </w:r>
      <w:r w:rsidR="00B11F50">
        <w:rPr>
          <w:sz w:val="28"/>
          <w:szCs w:val="28"/>
        </w:rPr>
        <w:t>tiếp tục giảm nên</w:t>
      </w:r>
      <w:r w:rsidR="009645E0" w:rsidRPr="00D8519F">
        <w:rPr>
          <w:sz w:val="28"/>
          <w:szCs w:val="28"/>
        </w:rPr>
        <w:t xml:space="preserve"> việc tiêu thụ các mặt hàng thực phẩm, hàng tiêu dùng, </w:t>
      </w:r>
      <w:r w:rsidR="004911B8">
        <w:rPr>
          <w:sz w:val="28"/>
          <w:szCs w:val="28"/>
        </w:rPr>
        <w:t>nguyên liệu phục vụ sản xuất</w:t>
      </w:r>
      <w:r w:rsidR="009645E0" w:rsidRPr="00D8519F">
        <w:rPr>
          <w:sz w:val="28"/>
          <w:szCs w:val="28"/>
        </w:rPr>
        <w:t xml:space="preserve"> tương đối chậm. Giá một số loại hàng hóa, dịch vụ thiết yếu </w:t>
      </w:r>
      <w:r w:rsidR="00B11F50">
        <w:rPr>
          <w:sz w:val="28"/>
          <w:szCs w:val="28"/>
        </w:rPr>
        <w:t xml:space="preserve">cũng bắt đầu </w:t>
      </w:r>
      <w:r w:rsidR="009645E0" w:rsidRPr="00D8519F">
        <w:rPr>
          <w:sz w:val="28"/>
          <w:szCs w:val="28"/>
        </w:rPr>
        <w:t>có xu hướng giảm.</w:t>
      </w:r>
      <w:r w:rsidR="009645E0" w:rsidRPr="00D8519F">
        <w:rPr>
          <w:sz w:val="28"/>
          <w:szCs w:val="28"/>
          <w:lang w:val="vi-VN"/>
        </w:rPr>
        <w:t xml:space="preserve"> </w:t>
      </w:r>
    </w:p>
    <w:p w:rsidR="009645E0" w:rsidRPr="00D8519F" w:rsidRDefault="009645E0" w:rsidP="009E0074">
      <w:pPr>
        <w:spacing w:before="120" w:after="120"/>
        <w:ind w:firstLine="720"/>
        <w:jc w:val="both"/>
        <w:rPr>
          <w:sz w:val="28"/>
          <w:szCs w:val="28"/>
        </w:rPr>
      </w:pPr>
      <w:r w:rsidRPr="00D8519F">
        <w:rPr>
          <w:sz w:val="28"/>
          <w:szCs w:val="28"/>
        </w:rPr>
        <w:t>T</w:t>
      </w:r>
      <w:r w:rsidRPr="00D8519F">
        <w:rPr>
          <w:sz w:val="28"/>
          <w:szCs w:val="28"/>
          <w:lang w:val="vi-VN"/>
        </w:rPr>
        <w:t xml:space="preserve">ổng mức bán lẻ hàng hóa và doanh thu dịch vụ xã hội tháng </w:t>
      </w:r>
      <w:r w:rsidRPr="00D8519F">
        <w:rPr>
          <w:sz w:val="28"/>
          <w:szCs w:val="28"/>
        </w:rPr>
        <w:t>4</w:t>
      </w:r>
      <w:r w:rsidRPr="00D8519F">
        <w:rPr>
          <w:sz w:val="28"/>
          <w:szCs w:val="28"/>
          <w:lang w:val="vi-VN"/>
        </w:rPr>
        <w:t xml:space="preserve"> ước đạt trên 21</w:t>
      </w:r>
      <w:r w:rsidR="007920CF">
        <w:rPr>
          <w:sz w:val="28"/>
          <w:szCs w:val="28"/>
        </w:rPr>
        <w:t>3</w:t>
      </w:r>
      <w:r w:rsidRPr="00D8519F">
        <w:rPr>
          <w:sz w:val="28"/>
          <w:szCs w:val="28"/>
        </w:rPr>
        <w:t>,4</w:t>
      </w:r>
      <w:r w:rsidRPr="00D8519F">
        <w:rPr>
          <w:sz w:val="28"/>
          <w:szCs w:val="28"/>
          <w:lang w:val="vi-VN"/>
        </w:rPr>
        <w:t xml:space="preserve"> nghìn tỷ đồng, </w:t>
      </w:r>
      <w:r w:rsidRPr="00D8519F">
        <w:rPr>
          <w:sz w:val="28"/>
          <w:szCs w:val="28"/>
        </w:rPr>
        <w:t xml:space="preserve">tăng 0,8% so với thực hiện </w:t>
      </w:r>
      <w:r w:rsidR="006F4B79">
        <w:rPr>
          <w:sz w:val="28"/>
          <w:szCs w:val="28"/>
        </w:rPr>
        <w:t xml:space="preserve">tháng </w:t>
      </w:r>
      <w:r w:rsidRPr="00D8519F">
        <w:rPr>
          <w:sz w:val="28"/>
          <w:szCs w:val="28"/>
        </w:rPr>
        <w:t>trước và tăn</w:t>
      </w:r>
      <w:r w:rsidR="007920CF">
        <w:rPr>
          <w:sz w:val="28"/>
          <w:szCs w:val="28"/>
        </w:rPr>
        <w:t>g 1</w:t>
      </w:r>
      <w:r w:rsidR="00727CC2">
        <w:rPr>
          <w:sz w:val="28"/>
          <w:szCs w:val="28"/>
        </w:rPr>
        <w:t>1,9</w:t>
      </w:r>
      <w:r w:rsidRPr="00D8519F">
        <w:rPr>
          <w:sz w:val="28"/>
          <w:szCs w:val="28"/>
        </w:rPr>
        <w:t>% so với tháng 4</w:t>
      </w:r>
      <w:r w:rsidR="006F4B79">
        <w:rPr>
          <w:sz w:val="28"/>
          <w:szCs w:val="28"/>
        </w:rPr>
        <w:t>/</w:t>
      </w:r>
      <w:r w:rsidRPr="00D8519F">
        <w:rPr>
          <w:sz w:val="28"/>
          <w:szCs w:val="28"/>
        </w:rPr>
        <w:t>2012</w:t>
      </w:r>
      <w:r w:rsidRPr="00D8519F">
        <w:rPr>
          <w:sz w:val="28"/>
          <w:szCs w:val="28"/>
          <w:lang w:val="vi-VN"/>
        </w:rPr>
        <w:t>.</w:t>
      </w:r>
      <w:r w:rsidR="006F4B79">
        <w:rPr>
          <w:sz w:val="28"/>
          <w:szCs w:val="28"/>
        </w:rPr>
        <w:t xml:space="preserve"> Tí</w:t>
      </w:r>
      <w:r w:rsidRPr="00D8519F">
        <w:rPr>
          <w:sz w:val="28"/>
          <w:szCs w:val="28"/>
        </w:rPr>
        <w:t>nh chung 4 tháng đầu năm</w:t>
      </w:r>
      <w:r w:rsidR="006F4B79">
        <w:rPr>
          <w:sz w:val="28"/>
          <w:szCs w:val="28"/>
        </w:rPr>
        <w:t>,</w:t>
      </w:r>
      <w:r w:rsidRPr="00D8519F">
        <w:rPr>
          <w:sz w:val="28"/>
          <w:szCs w:val="28"/>
          <w:lang w:val="vi-VN"/>
        </w:rPr>
        <w:t xml:space="preserve"> tổng mức bán lẻ hàng hóa và doanh thu dịch vụ xã hội ước đạt </w:t>
      </w:r>
      <w:r w:rsidR="007920CF">
        <w:rPr>
          <w:sz w:val="28"/>
          <w:szCs w:val="28"/>
        </w:rPr>
        <w:t>849</w:t>
      </w:r>
      <w:r w:rsidRPr="00D8519F">
        <w:rPr>
          <w:sz w:val="28"/>
          <w:szCs w:val="28"/>
          <w:lang w:val="vi-VN"/>
        </w:rPr>
        <w:t>,</w:t>
      </w:r>
      <w:r w:rsidRPr="00D8519F">
        <w:rPr>
          <w:sz w:val="28"/>
          <w:szCs w:val="28"/>
        </w:rPr>
        <w:t>89</w:t>
      </w:r>
      <w:r w:rsidRPr="00D8519F">
        <w:rPr>
          <w:sz w:val="28"/>
          <w:szCs w:val="28"/>
          <w:lang w:val="vi-VN"/>
        </w:rPr>
        <w:t xml:space="preserve"> nghìn tỷ đồng, tăng 1</w:t>
      </w:r>
      <w:r w:rsidR="007920CF">
        <w:rPr>
          <w:sz w:val="28"/>
          <w:szCs w:val="28"/>
        </w:rPr>
        <w:t>1,8</w:t>
      </w:r>
      <w:r w:rsidRPr="00D8519F">
        <w:rPr>
          <w:sz w:val="28"/>
          <w:szCs w:val="28"/>
          <w:lang w:val="vi-VN"/>
        </w:rPr>
        <w:t>%</w:t>
      </w:r>
      <w:r w:rsidR="006F4B79">
        <w:rPr>
          <w:sz w:val="28"/>
          <w:szCs w:val="28"/>
        </w:rPr>
        <w:t xml:space="preserve"> so với cùng kỳ</w:t>
      </w:r>
      <w:r w:rsidRPr="00D8519F">
        <w:rPr>
          <w:sz w:val="28"/>
          <w:szCs w:val="28"/>
          <w:lang w:val="vi-VN"/>
        </w:rPr>
        <w:t>, trong đó: nhóm thương nghiệp tăng 1</w:t>
      </w:r>
      <w:r w:rsidR="007920CF">
        <w:rPr>
          <w:sz w:val="28"/>
          <w:szCs w:val="28"/>
        </w:rPr>
        <w:t>0,6</w:t>
      </w:r>
      <w:r w:rsidR="007920CF">
        <w:rPr>
          <w:sz w:val="28"/>
          <w:szCs w:val="28"/>
          <w:lang w:val="vi-VN"/>
        </w:rPr>
        <w:t>% và chiếm tỷ trọng 7</w:t>
      </w:r>
      <w:r w:rsidR="007920CF">
        <w:rPr>
          <w:sz w:val="28"/>
          <w:szCs w:val="28"/>
        </w:rPr>
        <w:t>6,9</w:t>
      </w:r>
      <w:r w:rsidRPr="00D8519F">
        <w:rPr>
          <w:sz w:val="28"/>
          <w:szCs w:val="28"/>
          <w:lang w:val="vi-VN"/>
        </w:rPr>
        <w:t>%; nhóm khách sạn nhà hàng tăng 1</w:t>
      </w:r>
      <w:r w:rsidR="007920CF">
        <w:rPr>
          <w:sz w:val="28"/>
          <w:szCs w:val="28"/>
        </w:rPr>
        <w:t>6,3</w:t>
      </w:r>
      <w:r w:rsidR="007920CF">
        <w:rPr>
          <w:sz w:val="28"/>
          <w:szCs w:val="28"/>
          <w:lang w:val="vi-VN"/>
        </w:rPr>
        <w:t>% và chiếm tỷ trọng 1</w:t>
      </w:r>
      <w:r w:rsidR="007920CF">
        <w:rPr>
          <w:sz w:val="28"/>
          <w:szCs w:val="28"/>
        </w:rPr>
        <w:t>2,1</w:t>
      </w:r>
      <w:r w:rsidRPr="00D8519F">
        <w:rPr>
          <w:sz w:val="28"/>
          <w:szCs w:val="28"/>
          <w:lang w:val="vi-VN"/>
        </w:rPr>
        <w:t xml:space="preserve">%; nhóm du lịch </w:t>
      </w:r>
      <w:r w:rsidRPr="00D8519F">
        <w:rPr>
          <w:sz w:val="28"/>
          <w:szCs w:val="28"/>
        </w:rPr>
        <w:t>tăng</w:t>
      </w:r>
      <w:r w:rsidRPr="00D8519F">
        <w:rPr>
          <w:sz w:val="28"/>
          <w:szCs w:val="28"/>
          <w:lang w:val="vi-VN"/>
        </w:rPr>
        <w:t xml:space="preserve"> </w:t>
      </w:r>
      <w:r w:rsidR="007920CF">
        <w:rPr>
          <w:sz w:val="28"/>
          <w:szCs w:val="28"/>
        </w:rPr>
        <w:t>7,1</w:t>
      </w:r>
      <w:r w:rsidRPr="00D8519F">
        <w:rPr>
          <w:sz w:val="28"/>
          <w:szCs w:val="28"/>
          <w:lang w:val="vi-VN"/>
        </w:rPr>
        <w:t>% và chiếm tỷ trọng 0,</w:t>
      </w:r>
      <w:r w:rsidRPr="00D8519F">
        <w:rPr>
          <w:sz w:val="28"/>
          <w:szCs w:val="28"/>
        </w:rPr>
        <w:t>9</w:t>
      </w:r>
      <w:r w:rsidR="007920CF">
        <w:rPr>
          <w:sz w:val="28"/>
          <w:szCs w:val="28"/>
          <w:lang w:val="vi-VN"/>
        </w:rPr>
        <w:t>%; nhóm dịch vụ tăng 1</w:t>
      </w:r>
      <w:r w:rsidR="007920CF">
        <w:rPr>
          <w:sz w:val="28"/>
          <w:szCs w:val="28"/>
        </w:rPr>
        <w:t>6,1</w:t>
      </w:r>
      <w:r w:rsidRPr="00D8519F">
        <w:rPr>
          <w:sz w:val="28"/>
          <w:szCs w:val="28"/>
          <w:lang w:val="vi-VN"/>
        </w:rPr>
        <w:t xml:space="preserve">% và chiếm tỷ trọng </w:t>
      </w:r>
      <w:r w:rsidRPr="00D8519F">
        <w:rPr>
          <w:sz w:val="28"/>
          <w:szCs w:val="28"/>
        </w:rPr>
        <w:t>10</w:t>
      </w:r>
      <w:r w:rsidR="007920CF">
        <w:rPr>
          <w:sz w:val="28"/>
          <w:szCs w:val="28"/>
        </w:rPr>
        <w:t>,1</w:t>
      </w:r>
      <w:r w:rsidRPr="00D8519F">
        <w:rPr>
          <w:sz w:val="28"/>
          <w:szCs w:val="28"/>
          <w:lang w:val="vi-VN"/>
        </w:rPr>
        <w:t xml:space="preserve">%. Nếu loại bỏ yếu tố tăng giá, tổng mức bán lẻ hàng hóa </w:t>
      </w:r>
      <w:r w:rsidRPr="00D8519F">
        <w:rPr>
          <w:sz w:val="28"/>
          <w:szCs w:val="28"/>
        </w:rPr>
        <w:t>4</w:t>
      </w:r>
      <w:r w:rsidRPr="00D8519F">
        <w:rPr>
          <w:sz w:val="28"/>
          <w:szCs w:val="28"/>
          <w:lang w:val="vi-VN"/>
        </w:rPr>
        <w:t xml:space="preserve"> tháng đầu năm chỉ tăng </w:t>
      </w:r>
      <w:r w:rsidRPr="00D8519F">
        <w:rPr>
          <w:sz w:val="28"/>
          <w:szCs w:val="28"/>
        </w:rPr>
        <w:t>4</w:t>
      </w:r>
      <w:r w:rsidRPr="00D8519F">
        <w:rPr>
          <w:sz w:val="28"/>
          <w:szCs w:val="28"/>
          <w:lang w:val="vi-VN"/>
        </w:rPr>
        <w:t>,</w:t>
      </w:r>
      <w:r w:rsidR="007920CF">
        <w:rPr>
          <w:sz w:val="28"/>
          <w:szCs w:val="28"/>
        </w:rPr>
        <w:t>6</w:t>
      </w:r>
      <w:r w:rsidRPr="00D8519F">
        <w:rPr>
          <w:sz w:val="28"/>
          <w:szCs w:val="28"/>
          <w:lang w:val="vi-VN"/>
        </w:rPr>
        <w:t>% so với cùng kỳ</w:t>
      </w:r>
      <w:r w:rsidRPr="00D8519F">
        <w:rPr>
          <w:sz w:val="28"/>
          <w:szCs w:val="28"/>
        </w:rPr>
        <w:t xml:space="preserve"> (Phụ lục 9)</w:t>
      </w:r>
      <w:r w:rsidRPr="00D8519F">
        <w:rPr>
          <w:sz w:val="28"/>
          <w:szCs w:val="28"/>
          <w:lang w:val="vi-VN"/>
        </w:rPr>
        <w:t>.</w:t>
      </w:r>
    </w:p>
    <w:p w:rsidR="00E10A43" w:rsidRPr="00727CC2" w:rsidRDefault="00427C03" w:rsidP="00E10A43">
      <w:pPr>
        <w:spacing w:before="120" w:after="120"/>
        <w:jc w:val="center"/>
      </w:pPr>
      <w:r>
        <w:rPr>
          <w:noProof/>
        </w:rPr>
        <w:drawing>
          <wp:inline distT="0" distB="0" distL="0" distR="0">
            <wp:extent cx="4969510" cy="3053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969510" cy="3053080"/>
                    </a:xfrm>
                    <a:prstGeom prst="rect">
                      <a:avLst/>
                    </a:prstGeom>
                    <a:noFill/>
                    <a:ln w="9525">
                      <a:noFill/>
                      <a:miter lim="800000"/>
                      <a:headEnd/>
                      <a:tailEnd/>
                    </a:ln>
                  </pic:spPr>
                </pic:pic>
              </a:graphicData>
            </a:graphic>
          </wp:inline>
        </w:drawing>
      </w:r>
    </w:p>
    <w:p w:rsidR="007910BA" w:rsidRDefault="009645E0" w:rsidP="00E10A43">
      <w:pPr>
        <w:spacing w:before="120" w:after="120"/>
        <w:ind w:firstLine="720"/>
        <w:jc w:val="both"/>
        <w:rPr>
          <w:sz w:val="28"/>
          <w:szCs w:val="28"/>
        </w:rPr>
      </w:pPr>
      <w:r w:rsidRPr="00D8519F">
        <w:rPr>
          <w:sz w:val="28"/>
          <w:szCs w:val="28"/>
          <w:lang w:val="vi-VN"/>
        </w:rPr>
        <w:t xml:space="preserve">Chỉ số giá tiêu dùng tháng </w:t>
      </w:r>
      <w:r w:rsidRPr="00D8519F">
        <w:rPr>
          <w:sz w:val="28"/>
          <w:szCs w:val="28"/>
        </w:rPr>
        <w:t xml:space="preserve">4 </w:t>
      </w:r>
      <w:r w:rsidRPr="00D8519F">
        <w:rPr>
          <w:sz w:val="28"/>
          <w:szCs w:val="28"/>
          <w:lang w:val="vi-VN"/>
        </w:rPr>
        <w:t xml:space="preserve">tăng </w:t>
      </w:r>
      <w:r w:rsidRPr="00D8519F">
        <w:rPr>
          <w:sz w:val="28"/>
          <w:szCs w:val="28"/>
        </w:rPr>
        <w:t>0</w:t>
      </w:r>
      <w:r w:rsidRPr="00D8519F">
        <w:rPr>
          <w:sz w:val="28"/>
          <w:szCs w:val="28"/>
          <w:lang w:val="vi-VN"/>
        </w:rPr>
        <w:t>,</w:t>
      </w:r>
      <w:r w:rsidRPr="00D8519F">
        <w:rPr>
          <w:sz w:val="28"/>
          <w:szCs w:val="28"/>
        </w:rPr>
        <w:t>0</w:t>
      </w:r>
      <w:r w:rsidRPr="00D8519F">
        <w:rPr>
          <w:sz w:val="28"/>
          <w:szCs w:val="28"/>
          <w:lang w:val="vi-VN"/>
        </w:rPr>
        <w:t xml:space="preserve">2% so với tháng </w:t>
      </w:r>
      <w:r w:rsidRPr="00D8519F">
        <w:rPr>
          <w:sz w:val="28"/>
          <w:szCs w:val="28"/>
        </w:rPr>
        <w:t>3. Trong tháng, mặc dù giá nhóm mặt hàng lương thực và thực phẩm, nhà ở và vật liệu xây dựng giảm so với tháng t</w:t>
      </w:r>
      <w:r w:rsidR="007910BA">
        <w:rPr>
          <w:sz w:val="28"/>
          <w:szCs w:val="28"/>
        </w:rPr>
        <w:t xml:space="preserve">rước nhưng do áp lực </w:t>
      </w:r>
      <w:r w:rsidRPr="00D8519F">
        <w:rPr>
          <w:sz w:val="28"/>
          <w:szCs w:val="28"/>
        </w:rPr>
        <w:t>giá xăng dầu và dịch vụ y tế tại một số địa phương đã tác động đến chỉ số giá tiêu dùng tăng nhẹ</w:t>
      </w:r>
      <w:r w:rsidR="007910BA">
        <w:rPr>
          <w:sz w:val="28"/>
          <w:szCs w:val="28"/>
        </w:rPr>
        <w:t xml:space="preserve">. </w:t>
      </w:r>
      <w:r w:rsidR="00DA6008" w:rsidRPr="00052DE6">
        <w:rPr>
          <w:sz w:val="28"/>
          <w:szCs w:val="28"/>
          <w:lang w:val="da-DK"/>
        </w:rPr>
        <w:t>Tính từ đầu năm</w:t>
      </w:r>
      <w:r w:rsidR="00DA6008">
        <w:rPr>
          <w:sz w:val="28"/>
          <w:szCs w:val="28"/>
          <w:lang w:val="da-DK"/>
        </w:rPr>
        <w:t xml:space="preserve"> đến nay</w:t>
      </w:r>
      <w:r w:rsidR="00DA6008" w:rsidRPr="00052DE6">
        <w:rPr>
          <w:sz w:val="28"/>
          <w:szCs w:val="28"/>
          <w:lang w:val="da-DK"/>
        </w:rPr>
        <w:t>, chỉ số gi</w:t>
      </w:r>
      <w:r w:rsidR="00657C17">
        <w:rPr>
          <w:sz w:val="28"/>
          <w:szCs w:val="28"/>
          <w:lang w:val="da-DK"/>
        </w:rPr>
        <w:t>á tiêu dùng cả nước tăng 2,41</w:t>
      </w:r>
      <w:r w:rsidR="00DA6008" w:rsidRPr="00052DE6">
        <w:rPr>
          <w:sz w:val="28"/>
          <w:szCs w:val="28"/>
          <w:lang w:val="da-DK"/>
        </w:rPr>
        <w:t xml:space="preserve">%; </w:t>
      </w:r>
      <w:r w:rsidR="00657C17">
        <w:rPr>
          <w:sz w:val="28"/>
          <w:szCs w:val="28"/>
          <w:lang w:val="da-DK"/>
        </w:rPr>
        <w:t>bình quân 4</w:t>
      </w:r>
      <w:r w:rsidR="00DA6008" w:rsidRPr="00052DE6">
        <w:rPr>
          <w:sz w:val="28"/>
          <w:szCs w:val="28"/>
          <w:lang w:val="da-DK"/>
        </w:rPr>
        <w:t xml:space="preserve"> tháng đầu năm tă</w:t>
      </w:r>
      <w:r w:rsidR="00657C17">
        <w:rPr>
          <w:sz w:val="28"/>
          <w:szCs w:val="28"/>
          <w:lang w:val="da-DK"/>
        </w:rPr>
        <w:t>ng 6,83% so với cùng kỳ</w:t>
      </w:r>
      <w:r w:rsidR="00DA6008" w:rsidRPr="00052DE6">
        <w:rPr>
          <w:sz w:val="28"/>
          <w:szCs w:val="28"/>
          <w:lang w:val="da-DK"/>
        </w:rPr>
        <w:t>.</w:t>
      </w:r>
    </w:p>
    <w:p w:rsidR="00235B5E" w:rsidRDefault="00235B5E" w:rsidP="009E0074">
      <w:pPr>
        <w:pStyle w:val="BodyText"/>
        <w:spacing w:before="120" w:after="120"/>
        <w:ind w:firstLine="720"/>
        <w:rPr>
          <w:rFonts w:ascii="Times New Roman" w:hAnsi="Times New Roman"/>
          <w:bCs w:val="0"/>
          <w:szCs w:val="28"/>
          <w:lang w:val="de-DE"/>
        </w:rPr>
      </w:pPr>
    </w:p>
    <w:tbl>
      <w:tblPr>
        <w:tblW w:w="8760" w:type="dxa"/>
        <w:tblInd w:w="108" w:type="dxa"/>
        <w:tblLayout w:type="fixed"/>
        <w:tblLook w:val="0000"/>
      </w:tblPr>
      <w:tblGrid>
        <w:gridCol w:w="3480"/>
        <w:gridCol w:w="5280"/>
      </w:tblGrid>
      <w:tr w:rsidR="005473EB" w:rsidRPr="00052DE6" w:rsidTr="000E0664">
        <w:tblPrEx>
          <w:tblCellMar>
            <w:top w:w="0" w:type="dxa"/>
            <w:bottom w:w="0" w:type="dxa"/>
          </w:tblCellMar>
        </w:tblPrEx>
        <w:tc>
          <w:tcPr>
            <w:tcW w:w="3480" w:type="dxa"/>
          </w:tcPr>
          <w:p w:rsidR="005473EB" w:rsidRPr="00052DE6" w:rsidRDefault="005473EB" w:rsidP="00C23FCB">
            <w:pPr>
              <w:jc w:val="both"/>
              <w:rPr>
                <w:b/>
                <w:i/>
                <w:lang w:val="vi-VN"/>
              </w:rPr>
            </w:pPr>
            <w:r w:rsidRPr="00052DE6">
              <w:rPr>
                <w:b/>
                <w:i/>
                <w:lang w:val="vi-VN"/>
              </w:rPr>
              <w:t>Nơi nhận:</w:t>
            </w:r>
          </w:p>
          <w:p w:rsidR="00DC6C3A" w:rsidRPr="00953318" w:rsidRDefault="00DC6C3A" w:rsidP="00DC6C3A">
            <w:pPr>
              <w:jc w:val="both"/>
              <w:rPr>
                <w:sz w:val="22"/>
                <w:szCs w:val="22"/>
                <w:lang w:val="vi-VN"/>
              </w:rPr>
            </w:pPr>
            <w:r w:rsidRPr="00953318">
              <w:rPr>
                <w:sz w:val="22"/>
                <w:szCs w:val="22"/>
                <w:lang w:val="vi-VN"/>
              </w:rPr>
              <w:t xml:space="preserve">- Ban Kinh tế </w:t>
            </w:r>
            <w:smartTag w:uri="urn:schemas-microsoft-com:office:smarttags" w:element="PersonName">
              <w:r w:rsidRPr="00953318">
                <w:rPr>
                  <w:sz w:val="22"/>
                  <w:szCs w:val="22"/>
                  <w:lang w:val="vi-VN"/>
                </w:rPr>
                <w:t>Trung</w:t>
              </w:r>
            </w:smartTag>
            <w:r w:rsidRPr="00953318">
              <w:rPr>
                <w:sz w:val="22"/>
                <w:szCs w:val="22"/>
                <w:lang w:val="vi-VN"/>
              </w:rPr>
              <w:t xml:space="preserve"> ương;</w:t>
            </w:r>
          </w:p>
          <w:p w:rsidR="00DC6C3A" w:rsidRPr="00052DE6" w:rsidRDefault="00DC6C3A" w:rsidP="00DC6C3A">
            <w:pPr>
              <w:jc w:val="both"/>
              <w:rPr>
                <w:sz w:val="22"/>
                <w:lang w:val="vi-VN"/>
              </w:rPr>
            </w:pPr>
            <w:r w:rsidRPr="00052DE6">
              <w:rPr>
                <w:sz w:val="22"/>
                <w:lang w:val="vi-VN"/>
              </w:rPr>
              <w:t>- Bộ KH</w:t>
            </w:r>
            <w:r>
              <w:rPr>
                <w:sz w:val="22"/>
              </w:rPr>
              <w:t>&amp;</w:t>
            </w:r>
            <w:r w:rsidRPr="00052DE6">
              <w:rPr>
                <w:sz w:val="22"/>
                <w:lang w:val="vi-VN"/>
              </w:rPr>
              <w:t>ĐT;</w:t>
            </w:r>
          </w:p>
          <w:p w:rsidR="00DC6C3A" w:rsidRPr="00052DE6" w:rsidRDefault="00DC6C3A" w:rsidP="00DC6C3A">
            <w:pPr>
              <w:jc w:val="both"/>
              <w:rPr>
                <w:sz w:val="22"/>
                <w:lang w:val="vi-VN"/>
              </w:rPr>
            </w:pPr>
            <w:r w:rsidRPr="00052DE6">
              <w:rPr>
                <w:sz w:val="22"/>
                <w:lang w:val="vi-VN"/>
              </w:rPr>
              <w:lastRenderedPageBreak/>
              <w:t>- VP TƯ Đảng;</w:t>
            </w:r>
          </w:p>
          <w:p w:rsidR="00DC6C3A" w:rsidRPr="00052DE6" w:rsidRDefault="00DC6C3A" w:rsidP="00DC6C3A">
            <w:pPr>
              <w:jc w:val="both"/>
              <w:rPr>
                <w:sz w:val="22"/>
                <w:lang w:val="vi-VN"/>
              </w:rPr>
            </w:pPr>
            <w:r w:rsidRPr="00052DE6">
              <w:rPr>
                <w:sz w:val="22"/>
                <w:lang w:val="vi-VN"/>
              </w:rPr>
              <w:t>- VP Chính phủ;</w:t>
            </w:r>
          </w:p>
          <w:p w:rsidR="00DC6C3A" w:rsidRPr="00052DE6" w:rsidRDefault="00DC6C3A" w:rsidP="00DC6C3A">
            <w:pPr>
              <w:jc w:val="both"/>
              <w:rPr>
                <w:sz w:val="22"/>
                <w:lang w:val="vi-VN"/>
              </w:rPr>
            </w:pPr>
            <w:r w:rsidRPr="00052DE6">
              <w:rPr>
                <w:sz w:val="22"/>
                <w:lang w:val="vi-VN"/>
              </w:rPr>
              <w:t>- UB Kinh tế của Quốc hội;</w:t>
            </w:r>
          </w:p>
          <w:p w:rsidR="00DC6C3A" w:rsidRPr="00052DE6" w:rsidRDefault="00DC6C3A" w:rsidP="00DC6C3A">
            <w:pPr>
              <w:jc w:val="both"/>
              <w:rPr>
                <w:sz w:val="22"/>
                <w:lang w:val="vi-VN"/>
              </w:rPr>
            </w:pPr>
            <w:r w:rsidRPr="00052DE6">
              <w:rPr>
                <w:sz w:val="22"/>
                <w:lang w:val="vi-VN"/>
              </w:rPr>
              <w:t>- Mạng diện rộng VPCP;</w:t>
            </w:r>
          </w:p>
          <w:p w:rsidR="00DC6C3A" w:rsidRPr="00052DE6" w:rsidRDefault="00DC6C3A" w:rsidP="00DC6C3A">
            <w:pPr>
              <w:jc w:val="both"/>
              <w:rPr>
                <w:sz w:val="22"/>
                <w:lang w:val="vi-VN"/>
              </w:rPr>
            </w:pPr>
            <w:r w:rsidRPr="00052DE6">
              <w:rPr>
                <w:sz w:val="22"/>
                <w:lang w:val="vi-VN"/>
              </w:rPr>
              <w:t>- Lãnh đạo Bộ;</w:t>
            </w:r>
          </w:p>
          <w:p w:rsidR="00DC6C3A" w:rsidRPr="00052DE6" w:rsidRDefault="00DC6C3A" w:rsidP="00DC6C3A">
            <w:pPr>
              <w:jc w:val="both"/>
              <w:rPr>
                <w:sz w:val="22"/>
                <w:lang w:val="vi-VN"/>
              </w:rPr>
            </w:pPr>
            <w:r w:rsidRPr="00052DE6">
              <w:rPr>
                <w:sz w:val="22"/>
                <w:lang w:val="vi-VN"/>
              </w:rPr>
              <w:t>- Đảng uỷ Bộ;</w:t>
            </w:r>
          </w:p>
          <w:p w:rsidR="00DC6C3A" w:rsidRPr="00052DE6" w:rsidRDefault="00DC6C3A" w:rsidP="00DC6C3A">
            <w:pPr>
              <w:jc w:val="both"/>
              <w:rPr>
                <w:sz w:val="22"/>
                <w:lang w:val="vi-VN"/>
              </w:rPr>
            </w:pPr>
            <w:r w:rsidRPr="00052DE6">
              <w:rPr>
                <w:sz w:val="22"/>
                <w:lang w:val="vi-VN"/>
              </w:rPr>
              <w:t>- Các Vụ (qua mạng nội bộ);</w:t>
            </w:r>
          </w:p>
          <w:p w:rsidR="005473EB" w:rsidRPr="00052DE6" w:rsidRDefault="00DC6C3A" w:rsidP="00DC6C3A">
            <w:pPr>
              <w:jc w:val="both"/>
            </w:pPr>
            <w:r w:rsidRPr="00052DE6">
              <w:rPr>
                <w:sz w:val="22"/>
                <w:lang w:val="vi-VN"/>
              </w:rPr>
              <w:t>- Lưu VT, KH (</w:t>
            </w:r>
            <w:r w:rsidRPr="00052DE6">
              <w:rPr>
                <w:sz w:val="22"/>
              </w:rPr>
              <w:t>14</w:t>
            </w:r>
            <w:r w:rsidRPr="00052DE6">
              <w:rPr>
                <w:sz w:val="22"/>
                <w:lang w:val="vi-VN"/>
              </w:rPr>
              <w:t>).</w:t>
            </w:r>
          </w:p>
        </w:tc>
        <w:tc>
          <w:tcPr>
            <w:tcW w:w="5280" w:type="dxa"/>
          </w:tcPr>
          <w:p w:rsidR="005473EB" w:rsidRDefault="00C07CA9" w:rsidP="00C23FCB">
            <w:pPr>
              <w:pStyle w:val="Header"/>
              <w:tabs>
                <w:tab w:val="clear" w:pos="4703"/>
                <w:tab w:val="clear" w:pos="9406"/>
              </w:tabs>
              <w:jc w:val="center"/>
              <w:rPr>
                <w:rFonts w:ascii="Times New Roman" w:hAnsi="Times New Roman"/>
                <w:b/>
                <w:sz w:val="26"/>
                <w:szCs w:val="26"/>
              </w:rPr>
            </w:pPr>
            <w:r>
              <w:rPr>
                <w:rFonts w:ascii="Times New Roman" w:hAnsi="Times New Roman"/>
                <w:b/>
                <w:sz w:val="26"/>
                <w:szCs w:val="26"/>
              </w:rPr>
              <w:lastRenderedPageBreak/>
              <w:t xml:space="preserve">KT. </w:t>
            </w:r>
            <w:r w:rsidR="005473EB" w:rsidRPr="00052DE6">
              <w:rPr>
                <w:rFonts w:ascii="Times New Roman" w:hAnsi="Times New Roman"/>
                <w:b/>
                <w:sz w:val="26"/>
                <w:szCs w:val="26"/>
              </w:rPr>
              <w:t>BỘ TR</w:t>
            </w:r>
            <w:r w:rsidR="005473EB" w:rsidRPr="00052DE6">
              <w:rPr>
                <w:rFonts w:ascii="Times New Roman" w:hAnsi="Times New Roman" w:hint="eastAsia"/>
                <w:b/>
                <w:sz w:val="26"/>
                <w:szCs w:val="26"/>
              </w:rPr>
              <w:t>Ư</w:t>
            </w:r>
            <w:r w:rsidR="005473EB" w:rsidRPr="00052DE6">
              <w:rPr>
                <w:rFonts w:ascii="Times New Roman" w:hAnsi="Times New Roman"/>
                <w:b/>
                <w:sz w:val="26"/>
                <w:szCs w:val="26"/>
              </w:rPr>
              <w:t>ỞNG</w:t>
            </w:r>
          </w:p>
          <w:p w:rsidR="00C07CA9" w:rsidRDefault="00C07CA9" w:rsidP="00C23FCB">
            <w:pPr>
              <w:pStyle w:val="Header"/>
              <w:tabs>
                <w:tab w:val="clear" w:pos="4703"/>
                <w:tab w:val="clear" w:pos="9406"/>
              </w:tabs>
              <w:jc w:val="center"/>
              <w:rPr>
                <w:rFonts w:ascii="Times New Roman" w:hAnsi="Times New Roman"/>
                <w:b/>
                <w:sz w:val="26"/>
                <w:szCs w:val="26"/>
              </w:rPr>
            </w:pPr>
            <w:r>
              <w:rPr>
                <w:rFonts w:ascii="Times New Roman" w:hAnsi="Times New Roman"/>
                <w:b/>
                <w:sz w:val="26"/>
                <w:szCs w:val="26"/>
              </w:rPr>
              <w:t>THỨ TRƯỞNG</w:t>
            </w:r>
          </w:p>
          <w:p w:rsidR="005473EB" w:rsidRPr="00052DE6" w:rsidRDefault="005473EB" w:rsidP="00C23FCB">
            <w:pPr>
              <w:pStyle w:val="Header"/>
              <w:tabs>
                <w:tab w:val="clear" w:pos="4703"/>
                <w:tab w:val="clear" w:pos="9406"/>
              </w:tabs>
              <w:jc w:val="center"/>
              <w:rPr>
                <w:rFonts w:ascii="Times New Roman" w:hAnsi="Times New Roman"/>
              </w:rPr>
            </w:pPr>
          </w:p>
          <w:p w:rsidR="005473EB" w:rsidRDefault="005473EB" w:rsidP="00C23FCB">
            <w:pPr>
              <w:pStyle w:val="Header"/>
              <w:tabs>
                <w:tab w:val="clear" w:pos="4703"/>
                <w:tab w:val="clear" w:pos="9406"/>
              </w:tabs>
              <w:jc w:val="center"/>
              <w:rPr>
                <w:rFonts w:ascii="Times New Roman" w:hAnsi="Times New Roman"/>
                <w:sz w:val="36"/>
                <w:szCs w:val="36"/>
              </w:rPr>
            </w:pPr>
          </w:p>
          <w:p w:rsidR="00C07CA9" w:rsidRPr="00E63737" w:rsidRDefault="00E63737" w:rsidP="00C23FCB">
            <w:pPr>
              <w:pStyle w:val="Header"/>
              <w:tabs>
                <w:tab w:val="clear" w:pos="4703"/>
                <w:tab w:val="clear" w:pos="9406"/>
              </w:tabs>
              <w:jc w:val="center"/>
              <w:rPr>
                <w:rFonts w:ascii="Times New Roman" w:hAnsi="Times New Roman"/>
                <w:szCs w:val="28"/>
              </w:rPr>
            </w:pPr>
            <w:r w:rsidRPr="00E63737">
              <w:rPr>
                <w:rFonts w:ascii="Times New Roman" w:hAnsi="Times New Roman"/>
                <w:szCs w:val="28"/>
              </w:rPr>
              <w:t>(đã ký)</w:t>
            </w:r>
          </w:p>
          <w:p w:rsidR="005473EB" w:rsidRPr="00052DE6" w:rsidRDefault="005473EB" w:rsidP="00C23FCB">
            <w:pPr>
              <w:pStyle w:val="Header"/>
              <w:tabs>
                <w:tab w:val="clear" w:pos="4703"/>
                <w:tab w:val="clear" w:pos="9406"/>
              </w:tabs>
              <w:jc w:val="center"/>
              <w:rPr>
                <w:rFonts w:ascii="Times New Roman" w:hAnsi="Times New Roman"/>
                <w:sz w:val="36"/>
                <w:szCs w:val="36"/>
              </w:rPr>
            </w:pPr>
          </w:p>
          <w:p w:rsidR="005473EB" w:rsidRDefault="005473EB" w:rsidP="00C23FCB">
            <w:pPr>
              <w:pStyle w:val="Header"/>
              <w:tabs>
                <w:tab w:val="clear" w:pos="4703"/>
                <w:tab w:val="clear" w:pos="9406"/>
              </w:tabs>
              <w:jc w:val="center"/>
              <w:rPr>
                <w:rFonts w:ascii="Times New Roman" w:hAnsi="Times New Roman"/>
                <w:b/>
              </w:rPr>
            </w:pPr>
          </w:p>
          <w:p w:rsidR="005473EB" w:rsidRDefault="005473EB" w:rsidP="00C23FCB">
            <w:pPr>
              <w:pStyle w:val="Header"/>
              <w:tabs>
                <w:tab w:val="clear" w:pos="4703"/>
                <w:tab w:val="clear" w:pos="9406"/>
              </w:tabs>
              <w:jc w:val="center"/>
              <w:rPr>
                <w:rFonts w:ascii="Times New Roman" w:hAnsi="Times New Roman"/>
                <w:b/>
              </w:rPr>
            </w:pPr>
          </w:p>
          <w:p w:rsidR="005473EB" w:rsidRPr="007D7132" w:rsidRDefault="00C07CA9" w:rsidP="00C23FCB">
            <w:pPr>
              <w:pStyle w:val="Header"/>
              <w:tabs>
                <w:tab w:val="clear" w:pos="4703"/>
                <w:tab w:val="clear" w:pos="9406"/>
              </w:tabs>
              <w:jc w:val="center"/>
              <w:rPr>
                <w:rFonts w:ascii="Times New Roman" w:hAnsi="Times New Roman"/>
                <w:b/>
              </w:rPr>
            </w:pPr>
            <w:r>
              <w:rPr>
                <w:rFonts w:ascii="Times New Roman" w:hAnsi="Times New Roman"/>
                <w:b/>
              </w:rPr>
              <w:t>Lê Dương Quang</w:t>
            </w:r>
          </w:p>
        </w:tc>
      </w:tr>
    </w:tbl>
    <w:p w:rsidR="005473EB" w:rsidRDefault="005473EB" w:rsidP="004D31A1">
      <w:pPr>
        <w:pStyle w:val="BodyText"/>
        <w:spacing w:before="120" w:after="120"/>
        <w:ind w:firstLine="720"/>
        <w:rPr>
          <w:rFonts w:ascii="Times New Roman" w:hAnsi="Times New Roman"/>
          <w:bCs w:val="0"/>
          <w:szCs w:val="28"/>
        </w:rPr>
      </w:pPr>
    </w:p>
    <w:p w:rsidR="005473EB" w:rsidRDefault="005473EB" w:rsidP="004D31A1">
      <w:pPr>
        <w:pStyle w:val="BodyText"/>
        <w:spacing w:before="120" w:after="120"/>
        <w:ind w:firstLine="720"/>
        <w:rPr>
          <w:rFonts w:ascii="Times New Roman" w:hAnsi="Times New Roman"/>
          <w:bCs w:val="0"/>
          <w:szCs w:val="28"/>
        </w:rPr>
      </w:pPr>
    </w:p>
    <w:p w:rsidR="005473EB" w:rsidRPr="005473EB" w:rsidRDefault="005473EB" w:rsidP="004D31A1">
      <w:pPr>
        <w:pStyle w:val="BodyText"/>
        <w:spacing w:before="120" w:after="120"/>
        <w:ind w:firstLine="720"/>
        <w:rPr>
          <w:rFonts w:ascii="Times New Roman" w:hAnsi="Times New Roman"/>
          <w:bCs w:val="0"/>
          <w:szCs w:val="28"/>
        </w:rPr>
      </w:pPr>
    </w:p>
    <w:p w:rsidR="008D46DA" w:rsidRPr="00216BFB" w:rsidRDefault="008D46DA" w:rsidP="004D31A1">
      <w:pPr>
        <w:pStyle w:val="BodyText"/>
        <w:spacing w:before="120" w:after="120"/>
        <w:ind w:firstLine="720"/>
        <w:rPr>
          <w:rFonts w:ascii="Times New Roman" w:hAnsi="Times New Roman"/>
          <w:bCs w:val="0"/>
          <w:szCs w:val="28"/>
        </w:rPr>
      </w:pPr>
    </w:p>
    <w:p w:rsidR="008D46DA" w:rsidRDefault="008D46DA" w:rsidP="004D31A1">
      <w:pPr>
        <w:pStyle w:val="BodyText"/>
        <w:spacing w:before="120" w:after="120"/>
        <w:ind w:firstLine="720"/>
        <w:rPr>
          <w:rFonts w:ascii="Times New Roman" w:hAnsi="Times New Roman"/>
          <w:bCs w:val="0"/>
          <w:szCs w:val="28"/>
          <w:lang w:val="de-DE"/>
        </w:rPr>
      </w:pPr>
    </w:p>
    <w:p w:rsidR="00857BB9" w:rsidRDefault="00857BB9" w:rsidP="00E420C6">
      <w:pPr>
        <w:jc w:val="both"/>
      </w:pPr>
    </w:p>
    <w:sectPr w:rsidR="00857BB9" w:rsidSect="004408E2">
      <w:headerReference w:type="even" r:id="rId12"/>
      <w:footerReference w:type="even" r:id="rId13"/>
      <w:footerReference w:type="default" r:id="rId14"/>
      <w:pgSz w:w="11907" w:h="16840" w:code="9"/>
      <w:pgMar w:top="1134" w:right="1134"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9E" w:rsidRDefault="00A31F9E">
      <w:r>
        <w:separator/>
      </w:r>
    </w:p>
  </w:endnote>
  <w:endnote w:type="continuationSeparator" w:id="1">
    <w:p w:rsidR="00A31F9E" w:rsidRDefault="00A31F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arial">
    <w:altName w:val="Courier New"/>
    <w:charset w:val="00"/>
    <w:family w:val="swiss"/>
    <w:pitch w:val="variable"/>
    <w:sig w:usb0="00000003" w:usb1="00000000" w:usb2="00000000" w:usb3="00000000" w:csb0="00000001" w:csb1="00000000"/>
  </w:font>
  <w:font w:name="VnTimes2">
    <w:altName w:val="Times New Roman"/>
    <w:panose1 w:val="00000400000000000000"/>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71" w:rsidRDefault="00F14571" w:rsidP="009C5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571" w:rsidRDefault="00F145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71" w:rsidRDefault="00F14571" w:rsidP="0071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C03">
      <w:rPr>
        <w:rStyle w:val="PageNumber"/>
        <w:noProof/>
      </w:rPr>
      <w:t>11</w:t>
    </w:r>
    <w:r>
      <w:rPr>
        <w:rStyle w:val="PageNumber"/>
      </w:rPr>
      <w:fldChar w:fldCharType="end"/>
    </w:r>
  </w:p>
  <w:p w:rsidR="00F14571" w:rsidRDefault="00F145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9E" w:rsidRDefault="00A31F9E">
      <w:r>
        <w:separator/>
      </w:r>
    </w:p>
  </w:footnote>
  <w:footnote w:type="continuationSeparator" w:id="1">
    <w:p w:rsidR="00A31F9E" w:rsidRDefault="00A31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71" w:rsidRDefault="00F14571" w:rsidP="00035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4571" w:rsidRDefault="00F14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3">
    <w:nsid w:val="22F130A0"/>
    <w:multiLevelType w:val="hybridMultilevel"/>
    <w:tmpl w:val="5C14C000"/>
    <w:lvl w:ilvl="0" w:tplc="1F242B62">
      <w:start w:val="5"/>
      <w:numFmt w:val="bullet"/>
      <w:lvlText w:val="+"/>
      <w:lvlJc w:val="left"/>
      <w:pPr>
        <w:tabs>
          <w:tab w:val="num" w:pos="643"/>
        </w:tabs>
        <w:ind w:left="643" w:hanging="360"/>
      </w:pPr>
      <w:rPr>
        <w:rFonts w:ascii="Century Gothic" w:eastAsia="Times New Roman" w:hAnsi="Century Gothic" w:cs="Arial" w:hint="default"/>
      </w:rPr>
    </w:lvl>
    <w:lvl w:ilvl="1" w:tplc="04090005">
      <w:start w:val="1"/>
      <w:numFmt w:val="bullet"/>
      <w:lvlText w:val=""/>
      <w:lvlJc w:val="left"/>
      <w:pPr>
        <w:tabs>
          <w:tab w:val="num" w:pos="950"/>
        </w:tabs>
        <w:ind w:left="950" w:hanging="360"/>
      </w:pPr>
      <w:rPr>
        <w:rFonts w:ascii="Wingdings" w:hAnsi="Wingdings" w:hint="default"/>
      </w:rPr>
    </w:lvl>
    <w:lvl w:ilvl="2" w:tplc="04090005" w:tentative="1">
      <w:start w:val="1"/>
      <w:numFmt w:val="bullet"/>
      <w:lvlText w:val=""/>
      <w:lvlJc w:val="left"/>
      <w:pPr>
        <w:tabs>
          <w:tab w:val="num" w:pos="1670"/>
        </w:tabs>
        <w:ind w:left="1670" w:hanging="360"/>
      </w:pPr>
      <w:rPr>
        <w:rFonts w:ascii="Wingdings" w:hAnsi="Wingdings" w:hint="default"/>
      </w:rPr>
    </w:lvl>
    <w:lvl w:ilvl="3" w:tplc="04090001" w:tentative="1">
      <w:start w:val="1"/>
      <w:numFmt w:val="bullet"/>
      <w:lvlText w:val=""/>
      <w:lvlJc w:val="left"/>
      <w:pPr>
        <w:tabs>
          <w:tab w:val="num" w:pos="2390"/>
        </w:tabs>
        <w:ind w:left="2390" w:hanging="360"/>
      </w:pPr>
      <w:rPr>
        <w:rFonts w:ascii="Symbol" w:hAnsi="Symbol" w:hint="default"/>
      </w:rPr>
    </w:lvl>
    <w:lvl w:ilvl="4" w:tplc="04090003" w:tentative="1">
      <w:start w:val="1"/>
      <w:numFmt w:val="bullet"/>
      <w:lvlText w:val="o"/>
      <w:lvlJc w:val="left"/>
      <w:pPr>
        <w:tabs>
          <w:tab w:val="num" w:pos="3110"/>
        </w:tabs>
        <w:ind w:left="3110" w:hanging="360"/>
      </w:pPr>
      <w:rPr>
        <w:rFonts w:ascii="Courier New" w:hAnsi="Courier New" w:cs="Courier New" w:hint="default"/>
      </w:rPr>
    </w:lvl>
    <w:lvl w:ilvl="5" w:tplc="04090005" w:tentative="1">
      <w:start w:val="1"/>
      <w:numFmt w:val="bullet"/>
      <w:lvlText w:val=""/>
      <w:lvlJc w:val="left"/>
      <w:pPr>
        <w:tabs>
          <w:tab w:val="num" w:pos="3830"/>
        </w:tabs>
        <w:ind w:left="3830" w:hanging="360"/>
      </w:pPr>
      <w:rPr>
        <w:rFonts w:ascii="Wingdings" w:hAnsi="Wingdings" w:hint="default"/>
      </w:rPr>
    </w:lvl>
    <w:lvl w:ilvl="6" w:tplc="04090001" w:tentative="1">
      <w:start w:val="1"/>
      <w:numFmt w:val="bullet"/>
      <w:lvlText w:val=""/>
      <w:lvlJc w:val="left"/>
      <w:pPr>
        <w:tabs>
          <w:tab w:val="num" w:pos="4550"/>
        </w:tabs>
        <w:ind w:left="4550" w:hanging="360"/>
      </w:pPr>
      <w:rPr>
        <w:rFonts w:ascii="Symbol" w:hAnsi="Symbol" w:hint="default"/>
      </w:rPr>
    </w:lvl>
    <w:lvl w:ilvl="7" w:tplc="04090003" w:tentative="1">
      <w:start w:val="1"/>
      <w:numFmt w:val="bullet"/>
      <w:lvlText w:val="o"/>
      <w:lvlJc w:val="left"/>
      <w:pPr>
        <w:tabs>
          <w:tab w:val="num" w:pos="5270"/>
        </w:tabs>
        <w:ind w:left="5270" w:hanging="360"/>
      </w:pPr>
      <w:rPr>
        <w:rFonts w:ascii="Courier New" w:hAnsi="Courier New" w:cs="Courier New" w:hint="default"/>
      </w:rPr>
    </w:lvl>
    <w:lvl w:ilvl="8" w:tplc="04090005" w:tentative="1">
      <w:start w:val="1"/>
      <w:numFmt w:val="bullet"/>
      <w:lvlText w:val=""/>
      <w:lvlJc w:val="left"/>
      <w:pPr>
        <w:tabs>
          <w:tab w:val="num" w:pos="5990"/>
        </w:tabs>
        <w:ind w:left="5990" w:hanging="360"/>
      </w:pPr>
      <w:rPr>
        <w:rFonts w:ascii="Wingdings" w:hAnsi="Wingdings" w:hint="default"/>
      </w:rPr>
    </w:lvl>
  </w:abstractNum>
  <w:abstractNum w:abstractNumId="4">
    <w:nsid w:val="2A5A7FFE"/>
    <w:multiLevelType w:val="hybridMultilevel"/>
    <w:tmpl w:val="11B25E7E"/>
    <w:lvl w:ilvl="0" w:tplc="59127AF8">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6623801"/>
    <w:multiLevelType w:val="hybridMultilevel"/>
    <w:tmpl w:val="43962BE4"/>
    <w:lvl w:ilvl="0">
      <w:numFmt w:val="bullet"/>
      <w:pStyle w:val="Heading6"/>
      <w:lvlText w:val="-"/>
      <w:lvlJc w:val="left"/>
      <w:pPr>
        <w:tabs>
          <w:tab w:val="num" w:pos="1194"/>
        </w:tabs>
        <w:ind w:left="570" w:firstLine="0"/>
      </w:pPr>
      <w:rPr>
        <w:rFonts w:ascii=".VnTime" w:eastAsia="Times New Roman" w:hAnsi=".VnTime" w:cs="Times New Roman" w:hint="default"/>
        <w:color w:val="auto"/>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3523C"/>
    <w:rsid w:val="000007D6"/>
    <w:rsid w:val="00000A71"/>
    <w:rsid w:val="00000D67"/>
    <w:rsid w:val="00001A32"/>
    <w:rsid w:val="00001B88"/>
    <w:rsid w:val="00001BAB"/>
    <w:rsid w:val="00002089"/>
    <w:rsid w:val="00002349"/>
    <w:rsid w:val="000024FB"/>
    <w:rsid w:val="000029B9"/>
    <w:rsid w:val="00002CD0"/>
    <w:rsid w:val="00002CDF"/>
    <w:rsid w:val="00003194"/>
    <w:rsid w:val="000031A4"/>
    <w:rsid w:val="000032D2"/>
    <w:rsid w:val="000034C8"/>
    <w:rsid w:val="0000403F"/>
    <w:rsid w:val="0000414E"/>
    <w:rsid w:val="000045B4"/>
    <w:rsid w:val="00004E28"/>
    <w:rsid w:val="00004F8A"/>
    <w:rsid w:val="0000518A"/>
    <w:rsid w:val="000055D9"/>
    <w:rsid w:val="00005C44"/>
    <w:rsid w:val="00006617"/>
    <w:rsid w:val="0000715E"/>
    <w:rsid w:val="00007677"/>
    <w:rsid w:val="000077FC"/>
    <w:rsid w:val="00007D39"/>
    <w:rsid w:val="0001019A"/>
    <w:rsid w:val="000105ED"/>
    <w:rsid w:val="000109AC"/>
    <w:rsid w:val="00011031"/>
    <w:rsid w:val="0001108E"/>
    <w:rsid w:val="00011BF7"/>
    <w:rsid w:val="00011F20"/>
    <w:rsid w:val="00012130"/>
    <w:rsid w:val="00013D31"/>
    <w:rsid w:val="0001405B"/>
    <w:rsid w:val="000148CC"/>
    <w:rsid w:val="00015446"/>
    <w:rsid w:val="0001660D"/>
    <w:rsid w:val="000167C7"/>
    <w:rsid w:val="00017C3E"/>
    <w:rsid w:val="000207F4"/>
    <w:rsid w:val="00020CD3"/>
    <w:rsid w:val="000217D3"/>
    <w:rsid w:val="0002197A"/>
    <w:rsid w:val="00021D0C"/>
    <w:rsid w:val="00022F4E"/>
    <w:rsid w:val="00023266"/>
    <w:rsid w:val="000238B0"/>
    <w:rsid w:val="00024694"/>
    <w:rsid w:val="00024AED"/>
    <w:rsid w:val="00024BB1"/>
    <w:rsid w:val="00025B26"/>
    <w:rsid w:val="00026498"/>
    <w:rsid w:val="00026984"/>
    <w:rsid w:val="00027E08"/>
    <w:rsid w:val="00031F7B"/>
    <w:rsid w:val="00032501"/>
    <w:rsid w:val="000327B3"/>
    <w:rsid w:val="00032953"/>
    <w:rsid w:val="00032A49"/>
    <w:rsid w:val="00032A9B"/>
    <w:rsid w:val="00032F52"/>
    <w:rsid w:val="00033F46"/>
    <w:rsid w:val="00034495"/>
    <w:rsid w:val="000352B5"/>
    <w:rsid w:val="000353F1"/>
    <w:rsid w:val="000364D1"/>
    <w:rsid w:val="000368EE"/>
    <w:rsid w:val="00036A1A"/>
    <w:rsid w:val="00036F44"/>
    <w:rsid w:val="0003780B"/>
    <w:rsid w:val="000402CE"/>
    <w:rsid w:val="00041106"/>
    <w:rsid w:val="000415B6"/>
    <w:rsid w:val="0004197B"/>
    <w:rsid w:val="00041DFC"/>
    <w:rsid w:val="00041F93"/>
    <w:rsid w:val="0004316E"/>
    <w:rsid w:val="0004644F"/>
    <w:rsid w:val="0004764D"/>
    <w:rsid w:val="00047F31"/>
    <w:rsid w:val="00050D59"/>
    <w:rsid w:val="0005241E"/>
    <w:rsid w:val="00052472"/>
    <w:rsid w:val="00052641"/>
    <w:rsid w:val="00052AF2"/>
    <w:rsid w:val="00052CD3"/>
    <w:rsid w:val="00052DE6"/>
    <w:rsid w:val="00053601"/>
    <w:rsid w:val="00053650"/>
    <w:rsid w:val="00053A52"/>
    <w:rsid w:val="00053DBC"/>
    <w:rsid w:val="00054069"/>
    <w:rsid w:val="0005491A"/>
    <w:rsid w:val="00054D43"/>
    <w:rsid w:val="00054F96"/>
    <w:rsid w:val="000572E0"/>
    <w:rsid w:val="0005780A"/>
    <w:rsid w:val="00057C76"/>
    <w:rsid w:val="00057DF4"/>
    <w:rsid w:val="00060259"/>
    <w:rsid w:val="00060DF8"/>
    <w:rsid w:val="000614E4"/>
    <w:rsid w:val="00061FD0"/>
    <w:rsid w:val="0006249B"/>
    <w:rsid w:val="0006279D"/>
    <w:rsid w:val="00062CCA"/>
    <w:rsid w:val="00062FFF"/>
    <w:rsid w:val="000647E1"/>
    <w:rsid w:val="000652A2"/>
    <w:rsid w:val="00065692"/>
    <w:rsid w:val="00065A37"/>
    <w:rsid w:val="00065F40"/>
    <w:rsid w:val="00066B80"/>
    <w:rsid w:val="00066F0D"/>
    <w:rsid w:val="00066F5F"/>
    <w:rsid w:val="0006748F"/>
    <w:rsid w:val="00067A83"/>
    <w:rsid w:val="00070276"/>
    <w:rsid w:val="0007047D"/>
    <w:rsid w:val="00070BFE"/>
    <w:rsid w:val="000714B8"/>
    <w:rsid w:val="00071814"/>
    <w:rsid w:val="00071C62"/>
    <w:rsid w:val="00071DF6"/>
    <w:rsid w:val="00072DC2"/>
    <w:rsid w:val="00072FA8"/>
    <w:rsid w:val="000750B8"/>
    <w:rsid w:val="0007550C"/>
    <w:rsid w:val="00075A20"/>
    <w:rsid w:val="00075B52"/>
    <w:rsid w:val="00075C72"/>
    <w:rsid w:val="0007687B"/>
    <w:rsid w:val="00076CDF"/>
    <w:rsid w:val="00077CB5"/>
    <w:rsid w:val="00080797"/>
    <w:rsid w:val="000812FD"/>
    <w:rsid w:val="000817B4"/>
    <w:rsid w:val="00082076"/>
    <w:rsid w:val="00082144"/>
    <w:rsid w:val="00082841"/>
    <w:rsid w:val="0008380F"/>
    <w:rsid w:val="0008486D"/>
    <w:rsid w:val="00085A7D"/>
    <w:rsid w:val="00086283"/>
    <w:rsid w:val="00086624"/>
    <w:rsid w:val="000869B9"/>
    <w:rsid w:val="000872EF"/>
    <w:rsid w:val="000902B0"/>
    <w:rsid w:val="0009132D"/>
    <w:rsid w:val="000916EC"/>
    <w:rsid w:val="00092734"/>
    <w:rsid w:val="00093659"/>
    <w:rsid w:val="00093E17"/>
    <w:rsid w:val="00094337"/>
    <w:rsid w:val="00094F3A"/>
    <w:rsid w:val="000957E3"/>
    <w:rsid w:val="00095CBF"/>
    <w:rsid w:val="00095D5F"/>
    <w:rsid w:val="00095F7D"/>
    <w:rsid w:val="000968F3"/>
    <w:rsid w:val="00096CD1"/>
    <w:rsid w:val="00096D58"/>
    <w:rsid w:val="0009718D"/>
    <w:rsid w:val="000974FD"/>
    <w:rsid w:val="00097AC0"/>
    <w:rsid w:val="000A0C4E"/>
    <w:rsid w:val="000A155A"/>
    <w:rsid w:val="000A1985"/>
    <w:rsid w:val="000A1B00"/>
    <w:rsid w:val="000A1C36"/>
    <w:rsid w:val="000A22C3"/>
    <w:rsid w:val="000A2AC3"/>
    <w:rsid w:val="000A2F58"/>
    <w:rsid w:val="000A3494"/>
    <w:rsid w:val="000A4C3C"/>
    <w:rsid w:val="000A4F31"/>
    <w:rsid w:val="000A5077"/>
    <w:rsid w:val="000A6B6A"/>
    <w:rsid w:val="000A6D73"/>
    <w:rsid w:val="000A6F16"/>
    <w:rsid w:val="000A6FE6"/>
    <w:rsid w:val="000B02A1"/>
    <w:rsid w:val="000B1CAC"/>
    <w:rsid w:val="000B233D"/>
    <w:rsid w:val="000B3066"/>
    <w:rsid w:val="000B4854"/>
    <w:rsid w:val="000B485F"/>
    <w:rsid w:val="000B4F57"/>
    <w:rsid w:val="000B519F"/>
    <w:rsid w:val="000B5F19"/>
    <w:rsid w:val="000B6EFE"/>
    <w:rsid w:val="000B6FB4"/>
    <w:rsid w:val="000B6FEB"/>
    <w:rsid w:val="000C0BAF"/>
    <w:rsid w:val="000C11EC"/>
    <w:rsid w:val="000C1983"/>
    <w:rsid w:val="000C2674"/>
    <w:rsid w:val="000C281A"/>
    <w:rsid w:val="000C2969"/>
    <w:rsid w:val="000C3886"/>
    <w:rsid w:val="000C3ABA"/>
    <w:rsid w:val="000C422F"/>
    <w:rsid w:val="000C54C2"/>
    <w:rsid w:val="000C59B1"/>
    <w:rsid w:val="000C6919"/>
    <w:rsid w:val="000C7004"/>
    <w:rsid w:val="000C7AEA"/>
    <w:rsid w:val="000C7B6B"/>
    <w:rsid w:val="000D0732"/>
    <w:rsid w:val="000D0B16"/>
    <w:rsid w:val="000D0B51"/>
    <w:rsid w:val="000D0E9D"/>
    <w:rsid w:val="000D2D30"/>
    <w:rsid w:val="000D41AC"/>
    <w:rsid w:val="000D4546"/>
    <w:rsid w:val="000D4929"/>
    <w:rsid w:val="000D50F8"/>
    <w:rsid w:val="000D646C"/>
    <w:rsid w:val="000D6E27"/>
    <w:rsid w:val="000E0664"/>
    <w:rsid w:val="000E084D"/>
    <w:rsid w:val="000E1261"/>
    <w:rsid w:val="000E2B4A"/>
    <w:rsid w:val="000E2E27"/>
    <w:rsid w:val="000E4072"/>
    <w:rsid w:val="000E452F"/>
    <w:rsid w:val="000E4C1A"/>
    <w:rsid w:val="000E4FA7"/>
    <w:rsid w:val="000E5B4E"/>
    <w:rsid w:val="000E6644"/>
    <w:rsid w:val="000E66F9"/>
    <w:rsid w:val="000E6BF8"/>
    <w:rsid w:val="000E7361"/>
    <w:rsid w:val="000E7D5B"/>
    <w:rsid w:val="000F00E7"/>
    <w:rsid w:val="000F0FB7"/>
    <w:rsid w:val="000F12A2"/>
    <w:rsid w:val="000F12B8"/>
    <w:rsid w:val="000F1FC3"/>
    <w:rsid w:val="000F246E"/>
    <w:rsid w:val="000F25F3"/>
    <w:rsid w:val="000F3E21"/>
    <w:rsid w:val="000F4DD0"/>
    <w:rsid w:val="000F4F3E"/>
    <w:rsid w:val="000F4FD0"/>
    <w:rsid w:val="000F5B97"/>
    <w:rsid w:val="000F6014"/>
    <w:rsid w:val="000F731B"/>
    <w:rsid w:val="000F75C4"/>
    <w:rsid w:val="001003B5"/>
    <w:rsid w:val="00100597"/>
    <w:rsid w:val="00100B31"/>
    <w:rsid w:val="00100CDE"/>
    <w:rsid w:val="00101071"/>
    <w:rsid w:val="00101E16"/>
    <w:rsid w:val="00101F03"/>
    <w:rsid w:val="001022E1"/>
    <w:rsid w:val="00105095"/>
    <w:rsid w:val="00105C3E"/>
    <w:rsid w:val="001062CE"/>
    <w:rsid w:val="0010657A"/>
    <w:rsid w:val="00106691"/>
    <w:rsid w:val="001068ED"/>
    <w:rsid w:val="00107691"/>
    <w:rsid w:val="00107960"/>
    <w:rsid w:val="00110030"/>
    <w:rsid w:val="00110F87"/>
    <w:rsid w:val="0011152C"/>
    <w:rsid w:val="00112B78"/>
    <w:rsid w:val="001132AA"/>
    <w:rsid w:val="00113823"/>
    <w:rsid w:val="00114BB0"/>
    <w:rsid w:val="00114C3A"/>
    <w:rsid w:val="00114D70"/>
    <w:rsid w:val="0011578B"/>
    <w:rsid w:val="00116C33"/>
    <w:rsid w:val="00116D3C"/>
    <w:rsid w:val="00117111"/>
    <w:rsid w:val="001174B0"/>
    <w:rsid w:val="001208C0"/>
    <w:rsid w:val="00120CDC"/>
    <w:rsid w:val="00121288"/>
    <w:rsid w:val="001218CE"/>
    <w:rsid w:val="00122070"/>
    <w:rsid w:val="00122422"/>
    <w:rsid w:val="0012264C"/>
    <w:rsid w:val="001233CB"/>
    <w:rsid w:val="00123F72"/>
    <w:rsid w:val="001243F9"/>
    <w:rsid w:val="00125194"/>
    <w:rsid w:val="00125E60"/>
    <w:rsid w:val="00125ECF"/>
    <w:rsid w:val="00126233"/>
    <w:rsid w:val="001269B9"/>
    <w:rsid w:val="00126DDE"/>
    <w:rsid w:val="001272AA"/>
    <w:rsid w:val="00127808"/>
    <w:rsid w:val="00130050"/>
    <w:rsid w:val="001302C8"/>
    <w:rsid w:val="00130FE6"/>
    <w:rsid w:val="0013232E"/>
    <w:rsid w:val="001328E1"/>
    <w:rsid w:val="00132D93"/>
    <w:rsid w:val="00132E0C"/>
    <w:rsid w:val="001333AB"/>
    <w:rsid w:val="001336E6"/>
    <w:rsid w:val="0013429D"/>
    <w:rsid w:val="00134680"/>
    <w:rsid w:val="00134706"/>
    <w:rsid w:val="00135BDF"/>
    <w:rsid w:val="00135DA5"/>
    <w:rsid w:val="00135DB9"/>
    <w:rsid w:val="0013634A"/>
    <w:rsid w:val="00137CDB"/>
    <w:rsid w:val="00137DEA"/>
    <w:rsid w:val="00140F07"/>
    <w:rsid w:val="00141850"/>
    <w:rsid w:val="001418F6"/>
    <w:rsid w:val="0014202B"/>
    <w:rsid w:val="001424C1"/>
    <w:rsid w:val="00142751"/>
    <w:rsid w:val="001427F5"/>
    <w:rsid w:val="00142F1B"/>
    <w:rsid w:val="00143AD3"/>
    <w:rsid w:val="00143E27"/>
    <w:rsid w:val="00145603"/>
    <w:rsid w:val="00145AD6"/>
    <w:rsid w:val="001460F7"/>
    <w:rsid w:val="0014640A"/>
    <w:rsid w:val="00146714"/>
    <w:rsid w:val="0014749A"/>
    <w:rsid w:val="0015039D"/>
    <w:rsid w:val="001509A1"/>
    <w:rsid w:val="00151B7F"/>
    <w:rsid w:val="001524A7"/>
    <w:rsid w:val="0015293D"/>
    <w:rsid w:val="0015365E"/>
    <w:rsid w:val="00153BDC"/>
    <w:rsid w:val="0015407E"/>
    <w:rsid w:val="001544CA"/>
    <w:rsid w:val="001549AE"/>
    <w:rsid w:val="00154B52"/>
    <w:rsid w:val="00155F8F"/>
    <w:rsid w:val="001568AF"/>
    <w:rsid w:val="001575C5"/>
    <w:rsid w:val="0015769B"/>
    <w:rsid w:val="001601F0"/>
    <w:rsid w:val="00161014"/>
    <w:rsid w:val="001618E6"/>
    <w:rsid w:val="00161F0C"/>
    <w:rsid w:val="00162C85"/>
    <w:rsid w:val="00162DD8"/>
    <w:rsid w:val="001637A1"/>
    <w:rsid w:val="00163839"/>
    <w:rsid w:val="00164276"/>
    <w:rsid w:val="001645A7"/>
    <w:rsid w:val="0016489B"/>
    <w:rsid w:val="00164DBE"/>
    <w:rsid w:val="00164DCD"/>
    <w:rsid w:val="00165485"/>
    <w:rsid w:val="00165FE5"/>
    <w:rsid w:val="00166845"/>
    <w:rsid w:val="001676CD"/>
    <w:rsid w:val="00167F61"/>
    <w:rsid w:val="00167F83"/>
    <w:rsid w:val="001722C0"/>
    <w:rsid w:val="00174FF7"/>
    <w:rsid w:val="001754BF"/>
    <w:rsid w:val="00175679"/>
    <w:rsid w:val="00175C43"/>
    <w:rsid w:val="00181CA9"/>
    <w:rsid w:val="00182C36"/>
    <w:rsid w:val="00182CD6"/>
    <w:rsid w:val="001835AA"/>
    <w:rsid w:val="001843EA"/>
    <w:rsid w:val="00184483"/>
    <w:rsid w:val="001847FB"/>
    <w:rsid w:val="00185014"/>
    <w:rsid w:val="00185552"/>
    <w:rsid w:val="001856CE"/>
    <w:rsid w:val="00186E88"/>
    <w:rsid w:val="00190D3D"/>
    <w:rsid w:val="00192D32"/>
    <w:rsid w:val="00193135"/>
    <w:rsid w:val="00193453"/>
    <w:rsid w:val="001934A7"/>
    <w:rsid w:val="00193858"/>
    <w:rsid w:val="001947B4"/>
    <w:rsid w:val="001954D0"/>
    <w:rsid w:val="001962C7"/>
    <w:rsid w:val="0019647F"/>
    <w:rsid w:val="0019662E"/>
    <w:rsid w:val="00196693"/>
    <w:rsid w:val="0019734E"/>
    <w:rsid w:val="001974F2"/>
    <w:rsid w:val="00197D96"/>
    <w:rsid w:val="00197DEB"/>
    <w:rsid w:val="001A00E2"/>
    <w:rsid w:val="001A08E9"/>
    <w:rsid w:val="001A0D9C"/>
    <w:rsid w:val="001A11A0"/>
    <w:rsid w:val="001A122B"/>
    <w:rsid w:val="001A2685"/>
    <w:rsid w:val="001A3468"/>
    <w:rsid w:val="001A3D22"/>
    <w:rsid w:val="001A47A1"/>
    <w:rsid w:val="001A4E1C"/>
    <w:rsid w:val="001A6334"/>
    <w:rsid w:val="001A66A1"/>
    <w:rsid w:val="001A7087"/>
    <w:rsid w:val="001B0A4A"/>
    <w:rsid w:val="001B0FAA"/>
    <w:rsid w:val="001B1AD1"/>
    <w:rsid w:val="001B21B7"/>
    <w:rsid w:val="001B2D37"/>
    <w:rsid w:val="001B30BD"/>
    <w:rsid w:val="001B398F"/>
    <w:rsid w:val="001B4FF5"/>
    <w:rsid w:val="001B5045"/>
    <w:rsid w:val="001B546C"/>
    <w:rsid w:val="001B6152"/>
    <w:rsid w:val="001B73A0"/>
    <w:rsid w:val="001B7451"/>
    <w:rsid w:val="001B7479"/>
    <w:rsid w:val="001B7A94"/>
    <w:rsid w:val="001C02F7"/>
    <w:rsid w:val="001C1415"/>
    <w:rsid w:val="001C164E"/>
    <w:rsid w:val="001C2264"/>
    <w:rsid w:val="001C2B0F"/>
    <w:rsid w:val="001C35B2"/>
    <w:rsid w:val="001C38B5"/>
    <w:rsid w:val="001C3E35"/>
    <w:rsid w:val="001C3F38"/>
    <w:rsid w:val="001C5676"/>
    <w:rsid w:val="001C5AC4"/>
    <w:rsid w:val="001C656D"/>
    <w:rsid w:val="001C67FE"/>
    <w:rsid w:val="001D05AE"/>
    <w:rsid w:val="001D0DDA"/>
    <w:rsid w:val="001D117D"/>
    <w:rsid w:val="001D12F0"/>
    <w:rsid w:val="001D1EEF"/>
    <w:rsid w:val="001D3C17"/>
    <w:rsid w:val="001D5605"/>
    <w:rsid w:val="001D58A9"/>
    <w:rsid w:val="001D5A13"/>
    <w:rsid w:val="001D6089"/>
    <w:rsid w:val="001D633A"/>
    <w:rsid w:val="001D672E"/>
    <w:rsid w:val="001D7EBA"/>
    <w:rsid w:val="001E00C8"/>
    <w:rsid w:val="001E0AE3"/>
    <w:rsid w:val="001E2291"/>
    <w:rsid w:val="001E32AD"/>
    <w:rsid w:val="001E3E8E"/>
    <w:rsid w:val="001E4673"/>
    <w:rsid w:val="001E4CE2"/>
    <w:rsid w:val="001E4DF1"/>
    <w:rsid w:val="001E62CD"/>
    <w:rsid w:val="001E6415"/>
    <w:rsid w:val="001E7A02"/>
    <w:rsid w:val="001F062D"/>
    <w:rsid w:val="001F0B6D"/>
    <w:rsid w:val="001F152A"/>
    <w:rsid w:val="001F1822"/>
    <w:rsid w:val="001F241B"/>
    <w:rsid w:val="001F2E62"/>
    <w:rsid w:val="001F3D7E"/>
    <w:rsid w:val="001F43DA"/>
    <w:rsid w:val="001F43DE"/>
    <w:rsid w:val="001F4802"/>
    <w:rsid w:val="001F67F0"/>
    <w:rsid w:val="001F6E98"/>
    <w:rsid w:val="001F7148"/>
    <w:rsid w:val="001F7FAE"/>
    <w:rsid w:val="002000C1"/>
    <w:rsid w:val="00200AAA"/>
    <w:rsid w:val="00200AF3"/>
    <w:rsid w:val="00200F0B"/>
    <w:rsid w:val="00202177"/>
    <w:rsid w:val="002032D3"/>
    <w:rsid w:val="002042A5"/>
    <w:rsid w:val="002053B0"/>
    <w:rsid w:val="00205582"/>
    <w:rsid w:val="002057F7"/>
    <w:rsid w:val="002064A0"/>
    <w:rsid w:val="00206521"/>
    <w:rsid w:val="00206B07"/>
    <w:rsid w:val="00210680"/>
    <w:rsid w:val="002109DB"/>
    <w:rsid w:val="00210D06"/>
    <w:rsid w:val="00210F33"/>
    <w:rsid w:val="00212032"/>
    <w:rsid w:val="00212408"/>
    <w:rsid w:val="002124B0"/>
    <w:rsid w:val="00212E6D"/>
    <w:rsid w:val="002138FB"/>
    <w:rsid w:val="002150D6"/>
    <w:rsid w:val="00215CA1"/>
    <w:rsid w:val="00216673"/>
    <w:rsid w:val="00216BFB"/>
    <w:rsid w:val="002203D5"/>
    <w:rsid w:val="00220BBC"/>
    <w:rsid w:val="00220CF2"/>
    <w:rsid w:val="00220FD8"/>
    <w:rsid w:val="002216BD"/>
    <w:rsid w:val="00221DD3"/>
    <w:rsid w:val="00222252"/>
    <w:rsid w:val="00222A24"/>
    <w:rsid w:val="00222FF5"/>
    <w:rsid w:val="0022431D"/>
    <w:rsid w:val="002244B1"/>
    <w:rsid w:val="002246C3"/>
    <w:rsid w:val="0022581C"/>
    <w:rsid w:val="00227763"/>
    <w:rsid w:val="0022799D"/>
    <w:rsid w:val="00227C46"/>
    <w:rsid w:val="002305BE"/>
    <w:rsid w:val="0023061E"/>
    <w:rsid w:val="0023086F"/>
    <w:rsid w:val="002313B7"/>
    <w:rsid w:val="002315CB"/>
    <w:rsid w:val="0023186B"/>
    <w:rsid w:val="00232004"/>
    <w:rsid w:val="002322CE"/>
    <w:rsid w:val="0023234E"/>
    <w:rsid w:val="002326E8"/>
    <w:rsid w:val="0023327B"/>
    <w:rsid w:val="00233719"/>
    <w:rsid w:val="002337B1"/>
    <w:rsid w:val="00233BF7"/>
    <w:rsid w:val="00233DCD"/>
    <w:rsid w:val="0023576B"/>
    <w:rsid w:val="00235A62"/>
    <w:rsid w:val="00235B5E"/>
    <w:rsid w:val="00235D99"/>
    <w:rsid w:val="0023708C"/>
    <w:rsid w:val="00237667"/>
    <w:rsid w:val="00237795"/>
    <w:rsid w:val="0024140A"/>
    <w:rsid w:val="00242ABB"/>
    <w:rsid w:val="0024307D"/>
    <w:rsid w:val="00243508"/>
    <w:rsid w:val="00244866"/>
    <w:rsid w:val="00244E66"/>
    <w:rsid w:val="00245C50"/>
    <w:rsid w:val="002461C2"/>
    <w:rsid w:val="00246370"/>
    <w:rsid w:val="00246504"/>
    <w:rsid w:val="0024673A"/>
    <w:rsid w:val="002469C6"/>
    <w:rsid w:val="00246AFA"/>
    <w:rsid w:val="0024717B"/>
    <w:rsid w:val="00247241"/>
    <w:rsid w:val="00247565"/>
    <w:rsid w:val="00247690"/>
    <w:rsid w:val="0024781B"/>
    <w:rsid w:val="00247ADF"/>
    <w:rsid w:val="00250FB6"/>
    <w:rsid w:val="0025140C"/>
    <w:rsid w:val="00251883"/>
    <w:rsid w:val="00252083"/>
    <w:rsid w:val="00252559"/>
    <w:rsid w:val="00252684"/>
    <w:rsid w:val="002527FA"/>
    <w:rsid w:val="00254E3F"/>
    <w:rsid w:val="002551A6"/>
    <w:rsid w:val="002551E0"/>
    <w:rsid w:val="0025564A"/>
    <w:rsid w:val="0025579E"/>
    <w:rsid w:val="002561C7"/>
    <w:rsid w:val="002568D1"/>
    <w:rsid w:val="00256F02"/>
    <w:rsid w:val="00257BCD"/>
    <w:rsid w:val="002606A7"/>
    <w:rsid w:val="00260CEB"/>
    <w:rsid w:val="00260E56"/>
    <w:rsid w:val="0026137E"/>
    <w:rsid w:val="00261B69"/>
    <w:rsid w:val="002621C1"/>
    <w:rsid w:val="002632DD"/>
    <w:rsid w:val="00264DB6"/>
    <w:rsid w:val="00264E1B"/>
    <w:rsid w:val="00265A45"/>
    <w:rsid w:val="002676B4"/>
    <w:rsid w:val="00267E30"/>
    <w:rsid w:val="00270091"/>
    <w:rsid w:val="00271130"/>
    <w:rsid w:val="00271ED8"/>
    <w:rsid w:val="00272E49"/>
    <w:rsid w:val="0027372E"/>
    <w:rsid w:val="002744F0"/>
    <w:rsid w:val="00274FE3"/>
    <w:rsid w:val="0027506F"/>
    <w:rsid w:val="00275165"/>
    <w:rsid w:val="00275E2E"/>
    <w:rsid w:val="00276115"/>
    <w:rsid w:val="00276E90"/>
    <w:rsid w:val="00277D56"/>
    <w:rsid w:val="00277E74"/>
    <w:rsid w:val="00280105"/>
    <w:rsid w:val="002810F7"/>
    <w:rsid w:val="00281373"/>
    <w:rsid w:val="00282FFD"/>
    <w:rsid w:val="00284075"/>
    <w:rsid w:val="00284793"/>
    <w:rsid w:val="00284D50"/>
    <w:rsid w:val="00284F95"/>
    <w:rsid w:val="002855BB"/>
    <w:rsid w:val="002855D4"/>
    <w:rsid w:val="00286766"/>
    <w:rsid w:val="00287219"/>
    <w:rsid w:val="0028749B"/>
    <w:rsid w:val="002905C5"/>
    <w:rsid w:val="00290623"/>
    <w:rsid w:val="002911EB"/>
    <w:rsid w:val="0029283E"/>
    <w:rsid w:val="00294B24"/>
    <w:rsid w:val="00295100"/>
    <w:rsid w:val="002957CB"/>
    <w:rsid w:val="00296955"/>
    <w:rsid w:val="00297C84"/>
    <w:rsid w:val="002A01B7"/>
    <w:rsid w:val="002A0477"/>
    <w:rsid w:val="002A106C"/>
    <w:rsid w:val="002A193F"/>
    <w:rsid w:val="002A1D19"/>
    <w:rsid w:val="002A215A"/>
    <w:rsid w:val="002A3B38"/>
    <w:rsid w:val="002A3BB9"/>
    <w:rsid w:val="002A3C72"/>
    <w:rsid w:val="002A3E82"/>
    <w:rsid w:val="002A43C9"/>
    <w:rsid w:val="002A4B2E"/>
    <w:rsid w:val="002A4B48"/>
    <w:rsid w:val="002A55DD"/>
    <w:rsid w:val="002A585E"/>
    <w:rsid w:val="002A5F52"/>
    <w:rsid w:val="002A6406"/>
    <w:rsid w:val="002A68F1"/>
    <w:rsid w:val="002A69D3"/>
    <w:rsid w:val="002A7386"/>
    <w:rsid w:val="002B0241"/>
    <w:rsid w:val="002B02AF"/>
    <w:rsid w:val="002B0F2B"/>
    <w:rsid w:val="002B1527"/>
    <w:rsid w:val="002B28EF"/>
    <w:rsid w:val="002B301F"/>
    <w:rsid w:val="002B367E"/>
    <w:rsid w:val="002B4957"/>
    <w:rsid w:val="002B51DA"/>
    <w:rsid w:val="002B580E"/>
    <w:rsid w:val="002B5BC3"/>
    <w:rsid w:val="002B5E5C"/>
    <w:rsid w:val="002B61F7"/>
    <w:rsid w:val="002B6752"/>
    <w:rsid w:val="002B6D5B"/>
    <w:rsid w:val="002B6E59"/>
    <w:rsid w:val="002B706C"/>
    <w:rsid w:val="002B74E5"/>
    <w:rsid w:val="002B7745"/>
    <w:rsid w:val="002B7961"/>
    <w:rsid w:val="002B7D46"/>
    <w:rsid w:val="002C02D0"/>
    <w:rsid w:val="002C1071"/>
    <w:rsid w:val="002C17CA"/>
    <w:rsid w:val="002C2A89"/>
    <w:rsid w:val="002C301A"/>
    <w:rsid w:val="002C3083"/>
    <w:rsid w:val="002C309D"/>
    <w:rsid w:val="002C3855"/>
    <w:rsid w:val="002C3F5F"/>
    <w:rsid w:val="002C45BD"/>
    <w:rsid w:val="002C46E1"/>
    <w:rsid w:val="002C4776"/>
    <w:rsid w:val="002C582F"/>
    <w:rsid w:val="002C5B17"/>
    <w:rsid w:val="002C61BD"/>
    <w:rsid w:val="002C65C7"/>
    <w:rsid w:val="002C66B2"/>
    <w:rsid w:val="002C67C8"/>
    <w:rsid w:val="002C6F78"/>
    <w:rsid w:val="002C736D"/>
    <w:rsid w:val="002D0B0F"/>
    <w:rsid w:val="002D1269"/>
    <w:rsid w:val="002D14CB"/>
    <w:rsid w:val="002D1DF3"/>
    <w:rsid w:val="002D285D"/>
    <w:rsid w:val="002D286D"/>
    <w:rsid w:val="002D2AB4"/>
    <w:rsid w:val="002D443C"/>
    <w:rsid w:val="002D4AE6"/>
    <w:rsid w:val="002D4B68"/>
    <w:rsid w:val="002D5800"/>
    <w:rsid w:val="002D73D5"/>
    <w:rsid w:val="002D7CE0"/>
    <w:rsid w:val="002E066A"/>
    <w:rsid w:val="002E33D6"/>
    <w:rsid w:val="002E3E6B"/>
    <w:rsid w:val="002E42A5"/>
    <w:rsid w:val="002E4669"/>
    <w:rsid w:val="002E4932"/>
    <w:rsid w:val="002E556C"/>
    <w:rsid w:val="002E5F4F"/>
    <w:rsid w:val="002E5FE0"/>
    <w:rsid w:val="002E626C"/>
    <w:rsid w:val="002E77F1"/>
    <w:rsid w:val="002E7CB8"/>
    <w:rsid w:val="002E7D4B"/>
    <w:rsid w:val="002E7E86"/>
    <w:rsid w:val="002F0190"/>
    <w:rsid w:val="002F10FE"/>
    <w:rsid w:val="002F141F"/>
    <w:rsid w:val="002F1682"/>
    <w:rsid w:val="002F1975"/>
    <w:rsid w:val="002F1B1D"/>
    <w:rsid w:val="002F1FAB"/>
    <w:rsid w:val="002F2E30"/>
    <w:rsid w:val="002F33C3"/>
    <w:rsid w:val="002F46E9"/>
    <w:rsid w:val="002F575B"/>
    <w:rsid w:val="002F7945"/>
    <w:rsid w:val="00300F55"/>
    <w:rsid w:val="00301441"/>
    <w:rsid w:val="0030247E"/>
    <w:rsid w:val="00302F2B"/>
    <w:rsid w:val="003041C9"/>
    <w:rsid w:val="00304E02"/>
    <w:rsid w:val="003055F7"/>
    <w:rsid w:val="00305EBE"/>
    <w:rsid w:val="00305FF6"/>
    <w:rsid w:val="003067B4"/>
    <w:rsid w:val="00306CB8"/>
    <w:rsid w:val="0031019C"/>
    <w:rsid w:val="00310690"/>
    <w:rsid w:val="00311296"/>
    <w:rsid w:val="0031154B"/>
    <w:rsid w:val="00311770"/>
    <w:rsid w:val="00311C3C"/>
    <w:rsid w:val="00312926"/>
    <w:rsid w:val="0031398F"/>
    <w:rsid w:val="00314101"/>
    <w:rsid w:val="003141ED"/>
    <w:rsid w:val="003145D5"/>
    <w:rsid w:val="00315593"/>
    <w:rsid w:val="00315A58"/>
    <w:rsid w:val="00316C5B"/>
    <w:rsid w:val="00316E16"/>
    <w:rsid w:val="003171F5"/>
    <w:rsid w:val="00320CD8"/>
    <w:rsid w:val="00321B95"/>
    <w:rsid w:val="003224C2"/>
    <w:rsid w:val="00322BA3"/>
    <w:rsid w:val="00322C56"/>
    <w:rsid w:val="00323263"/>
    <w:rsid w:val="00323449"/>
    <w:rsid w:val="003237B6"/>
    <w:rsid w:val="0032423B"/>
    <w:rsid w:val="0032448A"/>
    <w:rsid w:val="003267BE"/>
    <w:rsid w:val="003279C8"/>
    <w:rsid w:val="00327F71"/>
    <w:rsid w:val="00327F8B"/>
    <w:rsid w:val="003310D7"/>
    <w:rsid w:val="00331EEE"/>
    <w:rsid w:val="003322A8"/>
    <w:rsid w:val="003323F0"/>
    <w:rsid w:val="00332ED1"/>
    <w:rsid w:val="0033377F"/>
    <w:rsid w:val="00333FC4"/>
    <w:rsid w:val="00334BAE"/>
    <w:rsid w:val="00336751"/>
    <w:rsid w:val="0033688F"/>
    <w:rsid w:val="00336B2E"/>
    <w:rsid w:val="00336F3A"/>
    <w:rsid w:val="003374EA"/>
    <w:rsid w:val="0033762A"/>
    <w:rsid w:val="00337DAF"/>
    <w:rsid w:val="003408BA"/>
    <w:rsid w:val="00340C66"/>
    <w:rsid w:val="00341C9E"/>
    <w:rsid w:val="003431C3"/>
    <w:rsid w:val="00343ADF"/>
    <w:rsid w:val="00344585"/>
    <w:rsid w:val="00345CC6"/>
    <w:rsid w:val="003465BF"/>
    <w:rsid w:val="003470DB"/>
    <w:rsid w:val="0035065F"/>
    <w:rsid w:val="00350D78"/>
    <w:rsid w:val="00351697"/>
    <w:rsid w:val="00353A75"/>
    <w:rsid w:val="00354BF4"/>
    <w:rsid w:val="00355262"/>
    <w:rsid w:val="003552AF"/>
    <w:rsid w:val="003568BC"/>
    <w:rsid w:val="00360F05"/>
    <w:rsid w:val="00361673"/>
    <w:rsid w:val="0036214D"/>
    <w:rsid w:val="00362225"/>
    <w:rsid w:val="003623BC"/>
    <w:rsid w:val="0036245B"/>
    <w:rsid w:val="003625F0"/>
    <w:rsid w:val="00362D5C"/>
    <w:rsid w:val="00362EC4"/>
    <w:rsid w:val="003633AA"/>
    <w:rsid w:val="003637B0"/>
    <w:rsid w:val="00364092"/>
    <w:rsid w:val="003642DE"/>
    <w:rsid w:val="003643DB"/>
    <w:rsid w:val="003646C5"/>
    <w:rsid w:val="003646EE"/>
    <w:rsid w:val="00364B1C"/>
    <w:rsid w:val="003653FA"/>
    <w:rsid w:val="00366B4F"/>
    <w:rsid w:val="0036795D"/>
    <w:rsid w:val="00367CF5"/>
    <w:rsid w:val="00370024"/>
    <w:rsid w:val="003700B3"/>
    <w:rsid w:val="003704F5"/>
    <w:rsid w:val="00370710"/>
    <w:rsid w:val="003709EE"/>
    <w:rsid w:val="00370E54"/>
    <w:rsid w:val="003729F7"/>
    <w:rsid w:val="00372D52"/>
    <w:rsid w:val="003735BE"/>
    <w:rsid w:val="00373871"/>
    <w:rsid w:val="003751C3"/>
    <w:rsid w:val="00375DC5"/>
    <w:rsid w:val="0037627A"/>
    <w:rsid w:val="00380733"/>
    <w:rsid w:val="003808AD"/>
    <w:rsid w:val="00380F26"/>
    <w:rsid w:val="00382573"/>
    <w:rsid w:val="00382C5E"/>
    <w:rsid w:val="00383A3D"/>
    <w:rsid w:val="00383DBD"/>
    <w:rsid w:val="0038420E"/>
    <w:rsid w:val="00384D29"/>
    <w:rsid w:val="00385164"/>
    <w:rsid w:val="00386A5F"/>
    <w:rsid w:val="00387482"/>
    <w:rsid w:val="003874EB"/>
    <w:rsid w:val="00390698"/>
    <w:rsid w:val="00391284"/>
    <w:rsid w:val="00391ED2"/>
    <w:rsid w:val="00391F33"/>
    <w:rsid w:val="00392613"/>
    <w:rsid w:val="0039276D"/>
    <w:rsid w:val="00393201"/>
    <w:rsid w:val="00393228"/>
    <w:rsid w:val="003936F5"/>
    <w:rsid w:val="0039385C"/>
    <w:rsid w:val="00395CD8"/>
    <w:rsid w:val="0039637F"/>
    <w:rsid w:val="00396FC9"/>
    <w:rsid w:val="00397B34"/>
    <w:rsid w:val="003A0081"/>
    <w:rsid w:val="003A0802"/>
    <w:rsid w:val="003A1A83"/>
    <w:rsid w:val="003A1CB7"/>
    <w:rsid w:val="003A7B7D"/>
    <w:rsid w:val="003B05F1"/>
    <w:rsid w:val="003B1D21"/>
    <w:rsid w:val="003B3767"/>
    <w:rsid w:val="003B3975"/>
    <w:rsid w:val="003B4EA5"/>
    <w:rsid w:val="003B50DF"/>
    <w:rsid w:val="003B57F5"/>
    <w:rsid w:val="003B58DB"/>
    <w:rsid w:val="003B59DA"/>
    <w:rsid w:val="003B6134"/>
    <w:rsid w:val="003B634C"/>
    <w:rsid w:val="003B650E"/>
    <w:rsid w:val="003B65FE"/>
    <w:rsid w:val="003B6AD7"/>
    <w:rsid w:val="003B6BDD"/>
    <w:rsid w:val="003B7114"/>
    <w:rsid w:val="003B738D"/>
    <w:rsid w:val="003B73DF"/>
    <w:rsid w:val="003B7BA7"/>
    <w:rsid w:val="003B7E92"/>
    <w:rsid w:val="003C01B8"/>
    <w:rsid w:val="003C02F6"/>
    <w:rsid w:val="003C184E"/>
    <w:rsid w:val="003C1C8F"/>
    <w:rsid w:val="003C2698"/>
    <w:rsid w:val="003C279F"/>
    <w:rsid w:val="003C3E8A"/>
    <w:rsid w:val="003C466F"/>
    <w:rsid w:val="003C48FE"/>
    <w:rsid w:val="003C575C"/>
    <w:rsid w:val="003C679B"/>
    <w:rsid w:val="003C6B2B"/>
    <w:rsid w:val="003C6B71"/>
    <w:rsid w:val="003C6D48"/>
    <w:rsid w:val="003C6DB1"/>
    <w:rsid w:val="003C6DE1"/>
    <w:rsid w:val="003D05A7"/>
    <w:rsid w:val="003D1B03"/>
    <w:rsid w:val="003D25E3"/>
    <w:rsid w:val="003D3803"/>
    <w:rsid w:val="003D4CAB"/>
    <w:rsid w:val="003D4F2B"/>
    <w:rsid w:val="003D534C"/>
    <w:rsid w:val="003D6A58"/>
    <w:rsid w:val="003D6AB8"/>
    <w:rsid w:val="003E0E18"/>
    <w:rsid w:val="003E1C3D"/>
    <w:rsid w:val="003E2323"/>
    <w:rsid w:val="003E2FE7"/>
    <w:rsid w:val="003E3096"/>
    <w:rsid w:val="003E325D"/>
    <w:rsid w:val="003E4CF0"/>
    <w:rsid w:val="003E50A2"/>
    <w:rsid w:val="003E5491"/>
    <w:rsid w:val="003E6175"/>
    <w:rsid w:val="003E6234"/>
    <w:rsid w:val="003E7408"/>
    <w:rsid w:val="003E78C6"/>
    <w:rsid w:val="003F088A"/>
    <w:rsid w:val="003F21DB"/>
    <w:rsid w:val="003F2955"/>
    <w:rsid w:val="003F2EF0"/>
    <w:rsid w:val="003F337E"/>
    <w:rsid w:val="003F3BD7"/>
    <w:rsid w:val="003F463B"/>
    <w:rsid w:val="003F4E3A"/>
    <w:rsid w:val="003F4E4A"/>
    <w:rsid w:val="003F6518"/>
    <w:rsid w:val="003F6853"/>
    <w:rsid w:val="003F69BC"/>
    <w:rsid w:val="003F6E8A"/>
    <w:rsid w:val="00400471"/>
    <w:rsid w:val="004006CD"/>
    <w:rsid w:val="004006E1"/>
    <w:rsid w:val="004010C4"/>
    <w:rsid w:val="0040162F"/>
    <w:rsid w:val="004035E7"/>
    <w:rsid w:val="004040F3"/>
    <w:rsid w:val="0040424A"/>
    <w:rsid w:val="0040439D"/>
    <w:rsid w:val="00405D07"/>
    <w:rsid w:val="00406871"/>
    <w:rsid w:val="00406A1E"/>
    <w:rsid w:val="00406FAC"/>
    <w:rsid w:val="0041143E"/>
    <w:rsid w:val="00411D5C"/>
    <w:rsid w:val="00413746"/>
    <w:rsid w:val="00413BD2"/>
    <w:rsid w:val="004141E4"/>
    <w:rsid w:val="00414BFB"/>
    <w:rsid w:val="00414CFD"/>
    <w:rsid w:val="00414ED5"/>
    <w:rsid w:val="0041541A"/>
    <w:rsid w:val="0041603C"/>
    <w:rsid w:val="004163BB"/>
    <w:rsid w:val="00416816"/>
    <w:rsid w:val="004172B8"/>
    <w:rsid w:val="00417F11"/>
    <w:rsid w:val="004202E8"/>
    <w:rsid w:val="004207A6"/>
    <w:rsid w:val="00421B58"/>
    <w:rsid w:val="00422C53"/>
    <w:rsid w:val="00422F7F"/>
    <w:rsid w:val="00424005"/>
    <w:rsid w:val="00424514"/>
    <w:rsid w:val="004250E5"/>
    <w:rsid w:val="00425B71"/>
    <w:rsid w:val="004265D7"/>
    <w:rsid w:val="00426710"/>
    <w:rsid w:val="00427528"/>
    <w:rsid w:val="00427B08"/>
    <w:rsid w:val="00427C03"/>
    <w:rsid w:val="00427EF0"/>
    <w:rsid w:val="0043029C"/>
    <w:rsid w:val="00430F6B"/>
    <w:rsid w:val="00431A65"/>
    <w:rsid w:val="00432012"/>
    <w:rsid w:val="00432046"/>
    <w:rsid w:val="0043260D"/>
    <w:rsid w:val="00432781"/>
    <w:rsid w:val="0043289B"/>
    <w:rsid w:val="00432DDB"/>
    <w:rsid w:val="0043411B"/>
    <w:rsid w:val="004345D8"/>
    <w:rsid w:val="004349B3"/>
    <w:rsid w:val="00434D3E"/>
    <w:rsid w:val="00436F68"/>
    <w:rsid w:val="00437C7E"/>
    <w:rsid w:val="00437D91"/>
    <w:rsid w:val="00440384"/>
    <w:rsid w:val="004408E2"/>
    <w:rsid w:val="0044129E"/>
    <w:rsid w:val="0044154C"/>
    <w:rsid w:val="00441D35"/>
    <w:rsid w:val="004421E5"/>
    <w:rsid w:val="0044250E"/>
    <w:rsid w:val="00443F24"/>
    <w:rsid w:val="00444CD2"/>
    <w:rsid w:val="004451A5"/>
    <w:rsid w:val="00445AC6"/>
    <w:rsid w:val="004464B0"/>
    <w:rsid w:val="00450543"/>
    <w:rsid w:val="0045331D"/>
    <w:rsid w:val="00453747"/>
    <w:rsid w:val="00453CB2"/>
    <w:rsid w:val="00453D04"/>
    <w:rsid w:val="004546BD"/>
    <w:rsid w:val="0045473D"/>
    <w:rsid w:val="004552C9"/>
    <w:rsid w:val="00455802"/>
    <w:rsid w:val="0046188C"/>
    <w:rsid w:val="00463370"/>
    <w:rsid w:val="00463BF7"/>
    <w:rsid w:val="00463D0C"/>
    <w:rsid w:val="00463FAA"/>
    <w:rsid w:val="0046445E"/>
    <w:rsid w:val="0046456F"/>
    <w:rsid w:val="00465694"/>
    <w:rsid w:val="00465DFA"/>
    <w:rsid w:val="00466378"/>
    <w:rsid w:val="00466502"/>
    <w:rsid w:val="00466E0C"/>
    <w:rsid w:val="00467AEF"/>
    <w:rsid w:val="00467B3A"/>
    <w:rsid w:val="004701CE"/>
    <w:rsid w:val="0047033C"/>
    <w:rsid w:val="00471975"/>
    <w:rsid w:val="00471B87"/>
    <w:rsid w:val="00472C63"/>
    <w:rsid w:val="004740E1"/>
    <w:rsid w:val="004752A6"/>
    <w:rsid w:val="00475AE3"/>
    <w:rsid w:val="00475AE5"/>
    <w:rsid w:val="00475E00"/>
    <w:rsid w:val="00476C56"/>
    <w:rsid w:val="00476D91"/>
    <w:rsid w:val="00480355"/>
    <w:rsid w:val="00480473"/>
    <w:rsid w:val="0048064F"/>
    <w:rsid w:val="00480B71"/>
    <w:rsid w:val="004810F9"/>
    <w:rsid w:val="00481A0C"/>
    <w:rsid w:val="00482993"/>
    <w:rsid w:val="00484B87"/>
    <w:rsid w:val="00484E0F"/>
    <w:rsid w:val="00485032"/>
    <w:rsid w:val="00485520"/>
    <w:rsid w:val="00485A31"/>
    <w:rsid w:val="00485BC7"/>
    <w:rsid w:val="00485F2B"/>
    <w:rsid w:val="00485FDE"/>
    <w:rsid w:val="004860C3"/>
    <w:rsid w:val="00486439"/>
    <w:rsid w:val="00486513"/>
    <w:rsid w:val="0048651C"/>
    <w:rsid w:val="00486D58"/>
    <w:rsid w:val="00487898"/>
    <w:rsid w:val="00490CE3"/>
    <w:rsid w:val="00491131"/>
    <w:rsid w:val="004911B8"/>
    <w:rsid w:val="00491EE9"/>
    <w:rsid w:val="00492C31"/>
    <w:rsid w:val="00493110"/>
    <w:rsid w:val="00493836"/>
    <w:rsid w:val="00493A5C"/>
    <w:rsid w:val="004945B7"/>
    <w:rsid w:val="00494822"/>
    <w:rsid w:val="00495778"/>
    <w:rsid w:val="004960FF"/>
    <w:rsid w:val="00496B04"/>
    <w:rsid w:val="00496DC7"/>
    <w:rsid w:val="004976AF"/>
    <w:rsid w:val="00497885"/>
    <w:rsid w:val="00497B9E"/>
    <w:rsid w:val="004A038A"/>
    <w:rsid w:val="004A0522"/>
    <w:rsid w:val="004A0812"/>
    <w:rsid w:val="004A09A5"/>
    <w:rsid w:val="004A10D4"/>
    <w:rsid w:val="004A1478"/>
    <w:rsid w:val="004A24BD"/>
    <w:rsid w:val="004A2830"/>
    <w:rsid w:val="004A3439"/>
    <w:rsid w:val="004A3830"/>
    <w:rsid w:val="004A61F9"/>
    <w:rsid w:val="004B02B1"/>
    <w:rsid w:val="004B0B57"/>
    <w:rsid w:val="004B0EC3"/>
    <w:rsid w:val="004B1A7B"/>
    <w:rsid w:val="004B2764"/>
    <w:rsid w:val="004B3330"/>
    <w:rsid w:val="004B37EE"/>
    <w:rsid w:val="004B40C4"/>
    <w:rsid w:val="004B44A6"/>
    <w:rsid w:val="004B53C9"/>
    <w:rsid w:val="004B5C66"/>
    <w:rsid w:val="004B6038"/>
    <w:rsid w:val="004B670B"/>
    <w:rsid w:val="004B78CF"/>
    <w:rsid w:val="004B7973"/>
    <w:rsid w:val="004C0BA1"/>
    <w:rsid w:val="004C1C31"/>
    <w:rsid w:val="004C2731"/>
    <w:rsid w:val="004C2B0C"/>
    <w:rsid w:val="004C359E"/>
    <w:rsid w:val="004C39F0"/>
    <w:rsid w:val="004C48AB"/>
    <w:rsid w:val="004C4B58"/>
    <w:rsid w:val="004C5DAC"/>
    <w:rsid w:val="004C60A5"/>
    <w:rsid w:val="004C6B42"/>
    <w:rsid w:val="004C7415"/>
    <w:rsid w:val="004C77FE"/>
    <w:rsid w:val="004C781F"/>
    <w:rsid w:val="004D088F"/>
    <w:rsid w:val="004D0893"/>
    <w:rsid w:val="004D1001"/>
    <w:rsid w:val="004D1697"/>
    <w:rsid w:val="004D1905"/>
    <w:rsid w:val="004D2255"/>
    <w:rsid w:val="004D2580"/>
    <w:rsid w:val="004D2D37"/>
    <w:rsid w:val="004D2EF0"/>
    <w:rsid w:val="004D31A1"/>
    <w:rsid w:val="004D4624"/>
    <w:rsid w:val="004D4ACB"/>
    <w:rsid w:val="004D64F1"/>
    <w:rsid w:val="004D6929"/>
    <w:rsid w:val="004D70D8"/>
    <w:rsid w:val="004D7D1F"/>
    <w:rsid w:val="004E02AD"/>
    <w:rsid w:val="004E0573"/>
    <w:rsid w:val="004E0D90"/>
    <w:rsid w:val="004E0FFB"/>
    <w:rsid w:val="004E14F7"/>
    <w:rsid w:val="004E2460"/>
    <w:rsid w:val="004E29E8"/>
    <w:rsid w:val="004E346A"/>
    <w:rsid w:val="004E6FB3"/>
    <w:rsid w:val="004E7239"/>
    <w:rsid w:val="004F07EC"/>
    <w:rsid w:val="004F0DCA"/>
    <w:rsid w:val="004F0FFB"/>
    <w:rsid w:val="004F1299"/>
    <w:rsid w:val="004F1AFA"/>
    <w:rsid w:val="004F28FF"/>
    <w:rsid w:val="004F2DD7"/>
    <w:rsid w:val="004F34AA"/>
    <w:rsid w:val="004F37FC"/>
    <w:rsid w:val="004F3C82"/>
    <w:rsid w:val="004F4F3E"/>
    <w:rsid w:val="004F5B40"/>
    <w:rsid w:val="004F6660"/>
    <w:rsid w:val="004F6916"/>
    <w:rsid w:val="004F6A2B"/>
    <w:rsid w:val="004F6BF3"/>
    <w:rsid w:val="004F6CBE"/>
    <w:rsid w:val="004F7BDC"/>
    <w:rsid w:val="00500BCD"/>
    <w:rsid w:val="00501193"/>
    <w:rsid w:val="0050140B"/>
    <w:rsid w:val="0050174D"/>
    <w:rsid w:val="005020B1"/>
    <w:rsid w:val="00502B59"/>
    <w:rsid w:val="00502C32"/>
    <w:rsid w:val="005032CB"/>
    <w:rsid w:val="00504B1F"/>
    <w:rsid w:val="00504B2F"/>
    <w:rsid w:val="00505303"/>
    <w:rsid w:val="005077AB"/>
    <w:rsid w:val="0051155A"/>
    <w:rsid w:val="00512B32"/>
    <w:rsid w:val="00512BA9"/>
    <w:rsid w:val="005146A4"/>
    <w:rsid w:val="005147DE"/>
    <w:rsid w:val="005166C7"/>
    <w:rsid w:val="00516D94"/>
    <w:rsid w:val="0051774A"/>
    <w:rsid w:val="00517E29"/>
    <w:rsid w:val="00520563"/>
    <w:rsid w:val="00520BB6"/>
    <w:rsid w:val="005217E5"/>
    <w:rsid w:val="0052194E"/>
    <w:rsid w:val="005225DB"/>
    <w:rsid w:val="00523138"/>
    <w:rsid w:val="00523634"/>
    <w:rsid w:val="005237ED"/>
    <w:rsid w:val="005252BF"/>
    <w:rsid w:val="005253F3"/>
    <w:rsid w:val="0052565C"/>
    <w:rsid w:val="00525BB2"/>
    <w:rsid w:val="0053051B"/>
    <w:rsid w:val="00532634"/>
    <w:rsid w:val="0053349B"/>
    <w:rsid w:val="00533999"/>
    <w:rsid w:val="00533D81"/>
    <w:rsid w:val="005343D5"/>
    <w:rsid w:val="00534A33"/>
    <w:rsid w:val="00536552"/>
    <w:rsid w:val="00536AD2"/>
    <w:rsid w:val="00537CD3"/>
    <w:rsid w:val="00540B79"/>
    <w:rsid w:val="00540E03"/>
    <w:rsid w:val="00541194"/>
    <w:rsid w:val="005415F0"/>
    <w:rsid w:val="00541AAB"/>
    <w:rsid w:val="00541CEB"/>
    <w:rsid w:val="00541D27"/>
    <w:rsid w:val="00542214"/>
    <w:rsid w:val="00542527"/>
    <w:rsid w:val="0054301F"/>
    <w:rsid w:val="00543EB8"/>
    <w:rsid w:val="00544817"/>
    <w:rsid w:val="00544C06"/>
    <w:rsid w:val="00545714"/>
    <w:rsid w:val="00545F86"/>
    <w:rsid w:val="0054631D"/>
    <w:rsid w:val="00547304"/>
    <w:rsid w:val="005473EB"/>
    <w:rsid w:val="00550A0A"/>
    <w:rsid w:val="00552794"/>
    <w:rsid w:val="005533E6"/>
    <w:rsid w:val="00553535"/>
    <w:rsid w:val="00553D60"/>
    <w:rsid w:val="00553DFF"/>
    <w:rsid w:val="00553E30"/>
    <w:rsid w:val="00553FFE"/>
    <w:rsid w:val="005543AC"/>
    <w:rsid w:val="00554A0A"/>
    <w:rsid w:val="00555489"/>
    <w:rsid w:val="00556202"/>
    <w:rsid w:val="005568B1"/>
    <w:rsid w:val="00556D14"/>
    <w:rsid w:val="0055718E"/>
    <w:rsid w:val="00557632"/>
    <w:rsid w:val="00557A60"/>
    <w:rsid w:val="005607D1"/>
    <w:rsid w:val="00560D15"/>
    <w:rsid w:val="00561EED"/>
    <w:rsid w:val="00562658"/>
    <w:rsid w:val="0056304A"/>
    <w:rsid w:val="00563797"/>
    <w:rsid w:val="00565655"/>
    <w:rsid w:val="0056593F"/>
    <w:rsid w:val="00565A2F"/>
    <w:rsid w:val="00565A59"/>
    <w:rsid w:val="00566C41"/>
    <w:rsid w:val="00570A0A"/>
    <w:rsid w:val="00570E62"/>
    <w:rsid w:val="005730F3"/>
    <w:rsid w:val="00574BB6"/>
    <w:rsid w:val="00574E7A"/>
    <w:rsid w:val="00575964"/>
    <w:rsid w:val="00576311"/>
    <w:rsid w:val="005779C5"/>
    <w:rsid w:val="005779DC"/>
    <w:rsid w:val="00581CCF"/>
    <w:rsid w:val="00581F75"/>
    <w:rsid w:val="00582155"/>
    <w:rsid w:val="00582364"/>
    <w:rsid w:val="005832DE"/>
    <w:rsid w:val="00585059"/>
    <w:rsid w:val="0058514E"/>
    <w:rsid w:val="00585E88"/>
    <w:rsid w:val="00586CA5"/>
    <w:rsid w:val="005873FC"/>
    <w:rsid w:val="00587B95"/>
    <w:rsid w:val="00590F71"/>
    <w:rsid w:val="00590FC5"/>
    <w:rsid w:val="005919E4"/>
    <w:rsid w:val="005924A8"/>
    <w:rsid w:val="00592EC5"/>
    <w:rsid w:val="005930EB"/>
    <w:rsid w:val="00593997"/>
    <w:rsid w:val="00593D98"/>
    <w:rsid w:val="00594BFB"/>
    <w:rsid w:val="00594D18"/>
    <w:rsid w:val="0059536C"/>
    <w:rsid w:val="0059584E"/>
    <w:rsid w:val="00597308"/>
    <w:rsid w:val="005973D7"/>
    <w:rsid w:val="0059778D"/>
    <w:rsid w:val="00597C17"/>
    <w:rsid w:val="005A0300"/>
    <w:rsid w:val="005A1F5F"/>
    <w:rsid w:val="005A25C7"/>
    <w:rsid w:val="005A283C"/>
    <w:rsid w:val="005A2F1F"/>
    <w:rsid w:val="005A44EC"/>
    <w:rsid w:val="005A4736"/>
    <w:rsid w:val="005A47D3"/>
    <w:rsid w:val="005A4B31"/>
    <w:rsid w:val="005A4B42"/>
    <w:rsid w:val="005A5213"/>
    <w:rsid w:val="005A59A0"/>
    <w:rsid w:val="005A6366"/>
    <w:rsid w:val="005A6B33"/>
    <w:rsid w:val="005A6CF2"/>
    <w:rsid w:val="005B01AF"/>
    <w:rsid w:val="005B07F6"/>
    <w:rsid w:val="005B0E37"/>
    <w:rsid w:val="005B0EC2"/>
    <w:rsid w:val="005B18D2"/>
    <w:rsid w:val="005B2ECD"/>
    <w:rsid w:val="005B2F89"/>
    <w:rsid w:val="005B325E"/>
    <w:rsid w:val="005B3763"/>
    <w:rsid w:val="005B3B09"/>
    <w:rsid w:val="005B44E7"/>
    <w:rsid w:val="005B47C7"/>
    <w:rsid w:val="005B4ADA"/>
    <w:rsid w:val="005B5C0C"/>
    <w:rsid w:val="005B61D5"/>
    <w:rsid w:val="005B62AF"/>
    <w:rsid w:val="005B67FE"/>
    <w:rsid w:val="005B72E6"/>
    <w:rsid w:val="005C0C94"/>
    <w:rsid w:val="005C168B"/>
    <w:rsid w:val="005C452E"/>
    <w:rsid w:val="005C4C29"/>
    <w:rsid w:val="005C4E0D"/>
    <w:rsid w:val="005C5456"/>
    <w:rsid w:val="005C68D8"/>
    <w:rsid w:val="005D0410"/>
    <w:rsid w:val="005D05AD"/>
    <w:rsid w:val="005D0B66"/>
    <w:rsid w:val="005D0BBF"/>
    <w:rsid w:val="005D1226"/>
    <w:rsid w:val="005D14BE"/>
    <w:rsid w:val="005D19DB"/>
    <w:rsid w:val="005D25AC"/>
    <w:rsid w:val="005D27E5"/>
    <w:rsid w:val="005D2D71"/>
    <w:rsid w:val="005D41B4"/>
    <w:rsid w:val="005D4389"/>
    <w:rsid w:val="005D4E0C"/>
    <w:rsid w:val="005D548F"/>
    <w:rsid w:val="005D55E5"/>
    <w:rsid w:val="005D60E8"/>
    <w:rsid w:val="005D6286"/>
    <w:rsid w:val="005D678F"/>
    <w:rsid w:val="005D6A67"/>
    <w:rsid w:val="005D7C5C"/>
    <w:rsid w:val="005E06BE"/>
    <w:rsid w:val="005E0E0A"/>
    <w:rsid w:val="005E1649"/>
    <w:rsid w:val="005E2117"/>
    <w:rsid w:val="005E2BD3"/>
    <w:rsid w:val="005E33D2"/>
    <w:rsid w:val="005E33E7"/>
    <w:rsid w:val="005E439B"/>
    <w:rsid w:val="005E4B8E"/>
    <w:rsid w:val="005E4C7A"/>
    <w:rsid w:val="005E5452"/>
    <w:rsid w:val="005E5F46"/>
    <w:rsid w:val="005E6BCB"/>
    <w:rsid w:val="005E6FFF"/>
    <w:rsid w:val="005E7290"/>
    <w:rsid w:val="005E7BC8"/>
    <w:rsid w:val="005E7DF3"/>
    <w:rsid w:val="005F03FC"/>
    <w:rsid w:val="005F0773"/>
    <w:rsid w:val="005F24CE"/>
    <w:rsid w:val="005F2B3C"/>
    <w:rsid w:val="005F3150"/>
    <w:rsid w:val="005F38E0"/>
    <w:rsid w:val="005F3DE6"/>
    <w:rsid w:val="005F42E7"/>
    <w:rsid w:val="005F45C3"/>
    <w:rsid w:val="005F5952"/>
    <w:rsid w:val="005F5A38"/>
    <w:rsid w:val="005F5A55"/>
    <w:rsid w:val="005F645B"/>
    <w:rsid w:val="005F6A4D"/>
    <w:rsid w:val="005F6D89"/>
    <w:rsid w:val="006003BE"/>
    <w:rsid w:val="00600724"/>
    <w:rsid w:val="00600D67"/>
    <w:rsid w:val="00602707"/>
    <w:rsid w:val="006028AD"/>
    <w:rsid w:val="00602E8A"/>
    <w:rsid w:val="00604AAD"/>
    <w:rsid w:val="00605A1B"/>
    <w:rsid w:val="00606FDB"/>
    <w:rsid w:val="00607577"/>
    <w:rsid w:val="00607B70"/>
    <w:rsid w:val="00610DE6"/>
    <w:rsid w:val="006116D5"/>
    <w:rsid w:val="00611FE3"/>
    <w:rsid w:val="0061260B"/>
    <w:rsid w:val="00613887"/>
    <w:rsid w:val="00614E22"/>
    <w:rsid w:val="00615D2D"/>
    <w:rsid w:val="00615EE9"/>
    <w:rsid w:val="00615FC7"/>
    <w:rsid w:val="00616058"/>
    <w:rsid w:val="00616142"/>
    <w:rsid w:val="00616884"/>
    <w:rsid w:val="00616950"/>
    <w:rsid w:val="00616B7A"/>
    <w:rsid w:val="00617BCD"/>
    <w:rsid w:val="00617D26"/>
    <w:rsid w:val="00620613"/>
    <w:rsid w:val="0062070C"/>
    <w:rsid w:val="006208BE"/>
    <w:rsid w:val="006214F9"/>
    <w:rsid w:val="00621BE7"/>
    <w:rsid w:val="00622C39"/>
    <w:rsid w:val="006231F3"/>
    <w:rsid w:val="0062344F"/>
    <w:rsid w:val="006237FD"/>
    <w:rsid w:val="00623D50"/>
    <w:rsid w:val="00623E77"/>
    <w:rsid w:val="006241C3"/>
    <w:rsid w:val="00624324"/>
    <w:rsid w:val="00624B2A"/>
    <w:rsid w:val="00624CB4"/>
    <w:rsid w:val="00624E8F"/>
    <w:rsid w:val="00625403"/>
    <w:rsid w:val="006262D5"/>
    <w:rsid w:val="006270EE"/>
    <w:rsid w:val="00627CB0"/>
    <w:rsid w:val="006301F5"/>
    <w:rsid w:val="00630966"/>
    <w:rsid w:val="00631CA5"/>
    <w:rsid w:val="006326B1"/>
    <w:rsid w:val="006326C7"/>
    <w:rsid w:val="006328A1"/>
    <w:rsid w:val="00632D0F"/>
    <w:rsid w:val="006334CA"/>
    <w:rsid w:val="00633648"/>
    <w:rsid w:val="006337DB"/>
    <w:rsid w:val="0063386F"/>
    <w:rsid w:val="00634194"/>
    <w:rsid w:val="00634F43"/>
    <w:rsid w:val="006351B9"/>
    <w:rsid w:val="00635B94"/>
    <w:rsid w:val="00635CAE"/>
    <w:rsid w:val="006363F1"/>
    <w:rsid w:val="006377B4"/>
    <w:rsid w:val="006378F2"/>
    <w:rsid w:val="00640BBE"/>
    <w:rsid w:val="00640C17"/>
    <w:rsid w:val="00641705"/>
    <w:rsid w:val="0064306E"/>
    <w:rsid w:val="006456CC"/>
    <w:rsid w:val="00645CEF"/>
    <w:rsid w:val="00647B23"/>
    <w:rsid w:val="00650286"/>
    <w:rsid w:val="00650763"/>
    <w:rsid w:val="006514F5"/>
    <w:rsid w:val="0065212D"/>
    <w:rsid w:val="006522EE"/>
    <w:rsid w:val="00652859"/>
    <w:rsid w:val="00652F83"/>
    <w:rsid w:val="00653545"/>
    <w:rsid w:val="006537DE"/>
    <w:rsid w:val="00654968"/>
    <w:rsid w:val="00654E87"/>
    <w:rsid w:val="00655EB8"/>
    <w:rsid w:val="00656286"/>
    <w:rsid w:val="0065644F"/>
    <w:rsid w:val="0065694A"/>
    <w:rsid w:val="0065698F"/>
    <w:rsid w:val="006573F1"/>
    <w:rsid w:val="00657C17"/>
    <w:rsid w:val="00657C87"/>
    <w:rsid w:val="00662C1E"/>
    <w:rsid w:val="006636EF"/>
    <w:rsid w:val="00663A30"/>
    <w:rsid w:val="006645A3"/>
    <w:rsid w:val="006646AE"/>
    <w:rsid w:val="00664ED7"/>
    <w:rsid w:val="00666457"/>
    <w:rsid w:val="0066686C"/>
    <w:rsid w:val="0066760A"/>
    <w:rsid w:val="00667F57"/>
    <w:rsid w:val="006701E6"/>
    <w:rsid w:val="006702A6"/>
    <w:rsid w:val="006702F6"/>
    <w:rsid w:val="006712A4"/>
    <w:rsid w:val="00671F15"/>
    <w:rsid w:val="0067215E"/>
    <w:rsid w:val="0067258D"/>
    <w:rsid w:val="00672F88"/>
    <w:rsid w:val="00673507"/>
    <w:rsid w:val="00673B36"/>
    <w:rsid w:val="006744FA"/>
    <w:rsid w:val="00674884"/>
    <w:rsid w:val="00674E5F"/>
    <w:rsid w:val="00674FFD"/>
    <w:rsid w:val="00675AA2"/>
    <w:rsid w:val="00676B73"/>
    <w:rsid w:val="0067753D"/>
    <w:rsid w:val="00680C24"/>
    <w:rsid w:val="00682D9D"/>
    <w:rsid w:val="00682F23"/>
    <w:rsid w:val="006837F7"/>
    <w:rsid w:val="00683ED5"/>
    <w:rsid w:val="00685736"/>
    <w:rsid w:val="00686216"/>
    <w:rsid w:val="00686225"/>
    <w:rsid w:val="00686270"/>
    <w:rsid w:val="00687EA0"/>
    <w:rsid w:val="006913EB"/>
    <w:rsid w:val="00691C50"/>
    <w:rsid w:val="00691DAE"/>
    <w:rsid w:val="0069248A"/>
    <w:rsid w:val="006928A6"/>
    <w:rsid w:val="00692E7F"/>
    <w:rsid w:val="006948D3"/>
    <w:rsid w:val="00696639"/>
    <w:rsid w:val="00697CC8"/>
    <w:rsid w:val="00697D9B"/>
    <w:rsid w:val="006A0DCF"/>
    <w:rsid w:val="006A11D3"/>
    <w:rsid w:val="006A18E4"/>
    <w:rsid w:val="006A1F01"/>
    <w:rsid w:val="006A25DC"/>
    <w:rsid w:val="006A32BF"/>
    <w:rsid w:val="006A3A37"/>
    <w:rsid w:val="006A3CF6"/>
    <w:rsid w:val="006A416A"/>
    <w:rsid w:val="006A52C2"/>
    <w:rsid w:val="006A55D3"/>
    <w:rsid w:val="006A6719"/>
    <w:rsid w:val="006A6992"/>
    <w:rsid w:val="006A7189"/>
    <w:rsid w:val="006A727E"/>
    <w:rsid w:val="006A7AA9"/>
    <w:rsid w:val="006A7C08"/>
    <w:rsid w:val="006B18D9"/>
    <w:rsid w:val="006B2374"/>
    <w:rsid w:val="006B2626"/>
    <w:rsid w:val="006B2A94"/>
    <w:rsid w:val="006B33FE"/>
    <w:rsid w:val="006B473B"/>
    <w:rsid w:val="006B4835"/>
    <w:rsid w:val="006B4FA4"/>
    <w:rsid w:val="006B554D"/>
    <w:rsid w:val="006B567E"/>
    <w:rsid w:val="006B5A50"/>
    <w:rsid w:val="006B605F"/>
    <w:rsid w:val="006B64A2"/>
    <w:rsid w:val="006B743B"/>
    <w:rsid w:val="006C0418"/>
    <w:rsid w:val="006C128F"/>
    <w:rsid w:val="006C1756"/>
    <w:rsid w:val="006C34DF"/>
    <w:rsid w:val="006C38F0"/>
    <w:rsid w:val="006C42C0"/>
    <w:rsid w:val="006C63A0"/>
    <w:rsid w:val="006C7218"/>
    <w:rsid w:val="006C7B12"/>
    <w:rsid w:val="006D0363"/>
    <w:rsid w:val="006D09C7"/>
    <w:rsid w:val="006D5362"/>
    <w:rsid w:val="006D55AD"/>
    <w:rsid w:val="006D64F1"/>
    <w:rsid w:val="006D6E1F"/>
    <w:rsid w:val="006D7971"/>
    <w:rsid w:val="006E0069"/>
    <w:rsid w:val="006E040C"/>
    <w:rsid w:val="006E0FAC"/>
    <w:rsid w:val="006E1B46"/>
    <w:rsid w:val="006E1BE7"/>
    <w:rsid w:val="006E2507"/>
    <w:rsid w:val="006E32AD"/>
    <w:rsid w:val="006E40C7"/>
    <w:rsid w:val="006E6B4D"/>
    <w:rsid w:val="006E76BA"/>
    <w:rsid w:val="006F0061"/>
    <w:rsid w:val="006F0424"/>
    <w:rsid w:val="006F47E2"/>
    <w:rsid w:val="006F492D"/>
    <w:rsid w:val="006F4B44"/>
    <w:rsid w:val="006F4B79"/>
    <w:rsid w:val="006F4F8A"/>
    <w:rsid w:val="006F609C"/>
    <w:rsid w:val="006F638C"/>
    <w:rsid w:val="006F64B8"/>
    <w:rsid w:val="006F7906"/>
    <w:rsid w:val="006F7A29"/>
    <w:rsid w:val="0070007F"/>
    <w:rsid w:val="007005B5"/>
    <w:rsid w:val="00700CD9"/>
    <w:rsid w:val="00700F57"/>
    <w:rsid w:val="007017B0"/>
    <w:rsid w:val="00702420"/>
    <w:rsid w:val="007034D4"/>
    <w:rsid w:val="007042B2"/>
    <w:rsid w:val="00705254"/>
    <w:rsid w:val="007059DD"/>
    <w:rsid w:val="007065AA"/>
    <w:rsid w:val="00706AD3"/>
    <w:rsid w:val="00707C32"/>
    <w:rsid w:val="00707F7E"/>
    <w:rsid w:val="00710DF7"/>
    <w:rsid w:val="007116E7"/>
    <w:rsid w:val="00711A60"/>
    <w:rsid w:val="00712AFB"/>
    <w:rsid w:val="007139EF"/>
    <w:rsid w:val="00714413"/>
    <w:rsid w:val="00714A0F"/>
    <w:rsid w:val="0071585D"/>
    <w:rsid w:val="00715B7A"/>
    <w:rsid w:val="007167D5"/>
    <w:rsid w:val="00720150"/>
    <w:rsid w:val="0072089D"/>
    <w:rsid w:val="00720F47"/>
    <w:rsid w:val="00721117"/>
    <w:rsid w:val="0072187A"/>
    <w:rsid w:val="00721E7E"/>
    <w:rsid w:val="0072200E"/>
    <w:rsid w:val="00722583"/>
    <w:rsid w:val="00722D6B"/>
    <w:rsid w:val="00724241"/>
    <w:rsid w:val="007244AA"/>
    <w:rsid w:val="00724F22"/>
    <w:rsid w:val="007256AB"/>
    <w:rsid w:val="00725EF9"/>
    <w:rsid w:val="00726469"/>
    <w:rsid w:val="0072664B"/>
    <w:rsid w:val="00726652"/>
    <w:rsid w:val="00726E39"/>
    <w:rsid w:val="00727AEB"/>
    <w:rsid w:val="00727CC2"/>
    <w:rsid w:val="00730525"/>
    <w:rsid w:val="00730D4C"/>
    <w:rsid w:val="00731E61"/>
    <w:rsid w:val="00733C09"/>
    <w:rsid w:val="00734619"/>
    <w:rsid w:val="00735389"/>
    <w:rsid w:val="00735F90"/>
    <w:rsid w:val="0073607C"/>
    <w:rsid w:val="0073630A"/>
    <w:rsid w:val="00737215"/>
    <w:rsid w:val="00737446"/>
    <w:rsid w:val="00740337"/>
    <w:rsid w:val="007405B2"/>
    <w:rsid w:val="00740887"/>
    <w:rsid w:val="007409A1"/>
    <w:rsid w:val="00741A03"/>
    <w:rsid w:val="00742070"/>
    <w:rsid w:val="00742C09"/>
    <w:rsid w:val="00743651"/>
    <w:rsid w:val="00744B4B"/>
    <w:rsid w:val="00744D9E"/>
    <w:rsid w:val="00745FDB"/>
    <w:rsid w:val="0074688C"/>
    <w:rsid w:val="00746FE8"/>
    <w:rsid w:val="0074743A"/>
    <w:rsid w:val="00747D05"/>
    <w:rsid w:val="007503AF"/>
    <w:rsid w:val="007511D1"/>
    <w:rsid w:val="007512D7"/>
    <w:rsid w:val="00752292"/>
    <w:rsid w:val="00752625"/>
    <w:rsid w:val="0075263A"/>
    <w:rsid w:val="0075265A"/>
    <w:rsid w:val="0075276C"/>
    <w:rsid w:val="00752CAE"/>
    <w:rsid w:val="0075313F"/>
    <w:rsid w:val="0075410C"/>
    <w:rsid w:val="0075654A"/>
    <w:rsid w:val="007569F9"/>
    <w:rsid w:val="00756CFE"/>
    <w:rsid w:val="00757BBA"/>
    <w:rsid w:val="007601A1"/>
    <w:rsid w:val="00761452"/>
    <w:rsid w:val="0076189F"/>
    <w:rsid w:val="0076367E"/>
    <w:rsid w:val="0076392E"/>
    <w:rsid w:val="0076408F"/>
    <w:rsid w:val="0076447F"/>
    <w:rsid w:val="007649AC"/>
    <w:rsid w:val="007659B0"/>
    <w:rsid w:val="00765F30"/>
    <w:rsid w:val="0076605E"/>
    <w:rsid w:val="00767397"/>
    <w:rsid w:val="00770E7C"/>
    <w:rsid w:val="0077159E"/>
    <w:rsid w:val="0077172C"/>
    <w:rsid w:val="00772E65"/>
    <w:rsid w:val="007739FB"/>
    <w:rsid w:val="007741EF"/>
    <w:rsid w:val="00774F6D"/>
    <w:rsid w:val="0077548A"/>
    <w:rsid w:val="00775776"/>
    <w:rsid w:val="00775D87"/>
    <w:rsid w:val="0077747A"/>
    <w:rsid w:val="00781284"/>
    <w:rsid w:val="007816AC"/>
    <w:rsid w:val="0078245B"/>
    <w:rsid w:val="007824A7"/>
    <w:rsid w:val="00782D4D"/>
    <w:rsid w:val="0078571B"/>
    <w:rsid w:val="00785A7A"/>
    <w:rsid w:val="00785D73"/>
    <w:rsid w:val="007863E0"/>
    <w:rsid w:val="007864ED"/>
    <w:rsid w:val="007867CF"/>
    <w:rsid w:val="00786913"/>
    <w:rsid w:val="00787A8D"/>
    <w:rsid w:val="00790F72"/>
    <w:rsid w:val="007910BA"/>
    <w:rsid w:val="007920CF"/>
    <w:rsid w:val="00792EB7"/>
    <w:rsid w:val="007936B1"/>
    <w:rsid w:val="00794C49"/>
    <w:rsid w:val="00795207"/>
    <w:rsid w:val="00796145"/>
    <w:rsid w:val="00797142"/>
    <w:rsid w:val="007A03DC"/>
    <w:rsid w:val="007A16AF"/>
    <w:rsid w:val="007A30C7"/>
    <w:rsid w:val="007A32F1"/>
    <w:rsid w:val="007A402E"/>
    <w:rsid w:val="007A422A"/>
    <w:rsid w:val="007A438E"/>
    <w:rsid w:val="007A522B"/>
    <w:rsid w:val="007A56D9"/>
    <w:rsid w:val="007A58D0"/>
    <w:rsid w:val="007A5A79"/>
    <w:rsid w:val="007A67A1"/>
    <w:rsid w:val="007A68D6"/>
    <w:rsid w:val="007A6C0D"/>
    <w:rsid w:val="007A7099"/>
    <w:rsid w:val="007A78A0"/>
    <w:rsid w:val="007A7AFA"/>
    <w:rsid w:val="007A7EF2"/>
    <w:rsid w:val="007B044A"/>
    <w:rsid w:val="007B1592"/>
    <w:rsid w:val="007B2127"/>
    <w:rsid w:val="007B3C02"/>
    <w:rsid w:val="007B4586"/>
    <w:rsid w:val="007B549B"/>
    <w:rsid w:val="007B5B55"/>
    <w:rsid w:val="007B6BCF"/>
    <w:rsid w:val="007B6FB6"/>
    <w:rsid w:val="007B7AD3"/>
    <w:rsid w:val="007C0273"/>
    <w:rsid w:val="007C10AA"/>
    <w:rsid w:val="007C17E5"/>
    <w:rsid w:val="007C2988"/>
    <w:rsid w:val="007C430D"/>
    <w:rsid w:val="007C46C8"/>
    <w:rsid w:val="007C4985"/>
    <w:rsid w:val="007C557A"/>
    <w:rsid w:val="007C63DD"/>
    <w:rsid w:val="007D0281"/>
    <w:rsid w:val="007D2881"/>
    <w:rsid w:val="007D2920"/>
    <w:rsid w:val="007D37B2"/>
    <w:rsid w:val="007D3956"/>
    <w:rsid w:val="007D39AD"/>
    <w:rsid w:val="007D3A49"/>
    <w:rsid w:val="007D3F38"/>
    <w:rsid w:val="007D4165"/>
    <w:rsid w:val="007D4CCF"/>
    <w:rsid w:val="007D5500"/>
    <w:rsid w:val="007D5576"/>
    <w:rsid w:val="007D6784"/>
    <w:rsid w:val="007D6CA0"/>
    <w:rsid w:val="007D7132"/>
    <w:rsid w:val="007D7393"/>
    <w:rsid w:val="007D77E0"/>
    <w:rsid w:val="007D7927"/>
    <w:rsid w:val="007D7E19"/>
    <w:rsid w:val="007D7F01"/>
    <w:rsid w:val="007E0992"/>
    <w:rsid w:val="007E0BEF"/>
    <w:rsid w:val="007E0F77"/>
    <w:rsid w:val="007E1426"/>
    <w:rsid w:val="007E1AC6"/>
    <w:rsid w:val="007E1C84"/>
    <w:rsid w:val="007E1D94"/>
    <w:rsid w:val="007E2040"/>
    <w:rsid w:val="007E27EE"/>
    <w:rsid w:val="007E2E28"/>
    <w:rsid w:val="007E4E0A"/>
    <w:rsid w:val="007E4E93"/>
    <w:rsid w:val="007E523E"/>
    <w:rsid w:val="007E5996"/>
    <w:rsid w:val="007E6621"/>
    <w:rsid w:val="007E680D"/>
    <w:rsid w:val="007E72A5"/>
    <w:rsid w:val="007E7B2B"/>
    <w:rsid w:val="007F0451"/>
    <w:rsid w:val="007F08A1"/>
    <w:rsid w:val="007F0BCC"/>
    <w:rsid w:val="007F0F52"/>
    <w:rsid w:val="007F24AB"/>
    <w:rsid w:val="007F2ADC"/>
    <w:rsid w:val="007F3908"/>
    <w:rsid w:val="007F3A58"/>
    <w:rsid w:val="007F4112"/>
    <w:rsid w:val="007F4678"/>
    <w:rsid w:val="007F49FB"/>
    <w:rsid w:val="007F4F05"/>
    <w:rsid w:val="007F5DA8"/>
    <w:rsid w:val="007F6103"/>
    <w:rsid w:val="008004CE"/>
    <w:rsid w:val="00800F1F"/>
    <w:rsid w:val="0080225B"/>
    <w:rsid w:val="00802D96"/>
    <w:rsid w:val="0080404A"/>
    <w:rsid w:val="0080465F"/>
    <w:rsid w:val="0080486A"/>
    <w:rsid w:val="00804A5D"/>
    <w:rsid w:val="008067DA"/>
    <w:rsid w:val="00807491"/>
    <w:rsid w:val="00807F4E"/>
    <w:rsid w:val="00812E3B"/>
    <w:rsid w:val="00813D15"/>
    <w:rsid w:val="00814211"/>
    <w:rsid w:val="00814759"/>
    <w:rsid w:val="0081587C"/>
    <w:rsid w:val="00815A22"/>
    <w:rsid w:val="008160FC"/>
    <w:rsid w:val="008161CF"/>
    <w:rsid w:val="00817742"/>
    <w:rsid w:val="00820558"/>
    <w:rsid w:val="0082110E"/>
    <w:rsid w:val="008219E5"/>
    <w:rsid w:val="00821A7E"/>
    <w:rsid w:val="00821B62"/>
    <w:rsid w:val="00822D4D"/>
    <w:rsid w:val="008235BA"/>
    <w:rsid w:val="008236CA"/>
    <w:rsid w:val="00823A7C"/>
    <w:rsid w:val="00823CC5"/>
    <w:rsid w:val="00823EC3"/>
    <w:rsid w:val="00825331"/>
    <w:rsid w:val="008257F8"/>
    <w:rsid w:val="00826ECB"/>
    <w:rsid w:val="00827024"/>
    <w:rsid w:val="00827683"/>
    <w:rsid w:val="00827E52"/>
    <w:rsid w:val="008303D6"/>
    <w:rsid w:val="00830997"/>
    <w:rsid w:val="00830B46"/>
    <w:rsid w:val="00830CFA"/>
    <w:rsid w:val="00830EDC"/>
    <w:rsid w:val="008314A3"/>
    <w:rsid w:val="008318E1"/>
    <w:rsid w:val="00831B79"/>
    <w:rsid w:val="008320D5"/>
    <w:rsid w:val="0083271E"/>
    <w:rsid w:val="00832A63"/>
    <w:rsid w:val="00832C85"/>
    <w:rsid w:val="008330B0"/>
    <w:rsid w:val="00834935"/>
    <w:rsid w:val="00835248"/>
    <w:rsid w:val="0083708F"/>
    <w:rsid w:val="008379FE"/>
    <w:rsid w:val="0084065E"/>
    <w:rsid w:val="00840715"/>
    <w:rsid w:val="008409B8"/>
    <w:rsid w:val="00840DCA"/>
    <w:rsid w:val="008411AD"/>
    <w:rsid w:val="008414B9"/>
    <w:rsid w:val="00841B1F"/>
    <w:rsid w:val="00841C43"/>
    <w:rsid w:val="00842765"/>
    <w:rsid w:val="00842808"/>
    <w:rsid w:val="0084369B"/>
    <w:rsid w:val="00843833"/>
    <w:rsid w:val="00844678"/>
    <w:rsid w:val="008461CD"/>
    <w:rsid w:val="00846528"/>
    <w:rsid w:val="00846877"/>
    <w:rsid w:val="008473BA"/>
    <w:rsid w:val="00847CCD"/>
    <w:rsid w:val="00847F79"/>
    <w:rsid w:val="0085067D"/>
    <w:rsid w:val="00851ED0"/>
    <w:rsid w:val="00852184"/>
    <w:rsid w:val="00853222"/>
    <w:rsid w:val="00854C88"/>
    <w:rsid w:val="008550FB"/>
    <w:rsid w:val="00855141"/>
    <w:rsid w:val="008551E9"/>
    <w:rsid w:val="008552D8"/>
    <w:rsid w:val="0085537A"/>
    <w:rsid w:val="00855BAB"/>
    <w:rsid w:val="008560AE"/>
    <w:rsid w:val="00857B50"/>
    <w:rsid w:val="00857BB9"/>
    <w:rsid w:val="00860F93"/>
    <w:rsid w:val="00861AAD"/>
    <w:rsid w:val="00862057"/>
    <w:rsid w:val="008624D1"/>
    <w:rsid w:val="00862D29"/>
    <w:rsid w:val="00862D62"/>
    <w:rsid w:val="00862DA4"/>
    <w:rsid w:val="008633B4"/>
    <w:rsid w:val="008634CB"/>
    <w:rsid w:val="0086425E"/>
    <w:rsid w:val="00865084"/>
    <w:rsid w:val="008651E3"/>
    <w:rsid w:val="0086541F"/>
    <w:rsid w:val="008659E7"/>
    <w:rsid w:val="00867E3E"/>
    <w:rsid w:val="0087072C"/>
    <w:rsid w:val="008719BA"/>
    <w:rsid w:val="008721DF"/>
    <w:rsid w:val="00872896"/>
    <w:rsid w:val="00872AD9"/>
    <w:rsid w:val="00872E1B"/>
    <w:rsid w:val="008760B2"/>
    <w:rsid w:val="00876999"/>
    <w:rsid w:val="0087717F"/>
    <w:rsid w:val="00880BEF"/>
    <w:rsid w:val="008814E3"/>
    <w:rsid w:val="00881BAA"/>
    <w:rsid w:val="00882EAB"/>
    <w:rsid w:val="00883758"/>
    <w:rsid w:val="008846CD"/>
    <w:rsid w:val="00884AD8"/>
    <w:rsid w:val="00884E75"/>
    <w:rsid w:val="00885023"/>
    <w:rsid w:val="008853FD"/>
    <w:rsid w:val="00885CAB"/>
    <w:rsid w:val="00885D35"/>
    <w:rsid w:val="00885E39"/>
    <w:rsid w:val="00886085"/>
    <w:rsid w:val="008864A7"/>
    <w:rsid w:val="008869FF"/>
    <w:rsid w:val="00886C20"/>
    <w:rsid w:val="0088712B"/>
    <w:rsid w:val="008877DB"/>
    <w:rsid w:val="0089078B"/>
    <w:rsid w:val="008907D5"/>
    <w:rsid w:val="008908B7"/>
    <w:rsid w:val="00891C0C"/>
    <w:rsid w:val="0089274D"/>
    <w:rsid w:val="00892C4A"/>
    <w:rsid w:val="008938EB"/>
    <w:rsid w:val="00893ED7"/>
    <w:rsid w:val="00893FCD"/>
    <w:rsid w:val="00895D7E"/>
    <w:rsid w:val="00896129"/>
    <w:rsid w:val="008963E7"/>
    <w:rsid w:val="0089651F"/>
    <w:rsid w:val="00896ED0"/>
    <w:rsid w:val="008A1588"/>
    <w:rsid w:val="008A2C8E"/>
    <w:rsid w:val="008A47A5"/>
    <w:rsid w:val="008A4996"/>
    <w:rsid w:val="008A568C"/>
    <w:rsid w:val="008A5B54"/>
    <w:rsid w:val="008A5C14"/>
    <w:rsid w:val="008A5F27"/>
    <w:rsid w:val="008A6226"/>
    <w:rsid w:val="008A6500"/>
    <w:rsid w:val="008A69EB"/>
    <w:rsid w:val="008B14ED"/>
    <w:rsid w:val="008B1717"/>
    <w:rsid w:val="008B317F"/>
    <w:rsid w:val="008B392D"/>
    <w:rsid w:val="008B3959"/>
    <w:rsid w:val="008B3BFC"/>
    <w:rsid w:val="008B3D2B"/>
    <w:rsid w:val="008B4295"/>
    <w:rsid w:val="008B47FD"/>
    <w:rsid w:val="008B4AFA"/>
    <w:rsid w:val="008B4E3D"/>
    <w:rsid w:val="008B4F00"/>
    <w:rsid w:val="008B522E"/>
    <w:rsid w:val="008B56D5"/>
    <w:rsid w:val="008B5986"/>
    <w:rsid w:val="008B5CD4"/>
    <w:rsid w:val="008B6322"/>
    <w:rsid w:val="008B6BBC"/>
    <w:rsid w:val="008B7334"/>
    <w:rsid w:val="008B7EE5"/>
    <w:rsid w:val="008C01A3"/>
    <w:rsid w:val="008C060F"/>
    <w:rsid w:val="008C0BBB"/>
    <w:rsid w:val="008C1525"/>
    <w:rsid w:val="008C1BB3"/>
    <w:rsid w:val="008C1BF6"/>
    <w:rsid w:val="008C223B"/>
    <w:rsid w:val="008C3C32"/>
    <w:rsid w:val="008C5C9E"/>
    <w:rsid w:val="008C5EB6"/>
    <w:rsid w:val="008C77E3"/>
    <w:rsid w:val="008C794F"/>
    <w:rsid w:val="008D0B67"/>
    <w:rsid w:val="008D13A3"/>
    <w:rsid w:val="008D1C4A"/>
    <w:rsid w:val="008D22EB"/>
    <w:rsid w:val="008D25B9"/>
    <w:rsid w:val="008D26D9"/>
    <w:rsid w:val="008D2D12"/>
    <w:rsid w:val="008D2D93"/>
    <w:rsid w:val="008D30D5"/>
    <w:rsid w:val="008D362A"/>
    <w:rsid w:val="008D429F"/>
    <w:rsid w:val="008D46DA"/>
    <w:rsid w:val="008D5072"/>
    <w:rsid w:val="008D5D07"/>
    <w:rsid w:val="008D6081"/>
    <w:rsid w:val="008D6D94"/>
    <w:rsid w:val="008D6E25"/>
    <w:rsid w:val="008D746E"/>
    <w:rsid w:val="008D7A56"/>
    <w:rsid w:val="008E0BF1"/>
    <w:rsid w:val="008E0EBC"/>
    <w:rsid w:val="008E160F"/>
    <w:rsid w:val="008E273A"/>
    <w:rsid w:val="008E284C"/>
    <w:rsid w:val="008E2DF9"/>
    <w:rsid w:val="008E32CC"/>
    <w:rsid w:val="008E3BED"/>
    <w:rsid w:val="008E4461"/>
    <w:rsid w:val="008E4D03"/>
    <w:rsid w:val="008E59E1"/>
    <w:rsid w:val="008E5DE7"/>
    <w:rsid w:val="008E7043"/>
    <w:rsid w:val="008E7136"/>
    <w:rsid w:val="008E7569"/>
    <w:rsid w:val="008E7596"/>
    <w:rsid w:val="008E7F6D"/>
    <w:rsid w:val="008F036D"/>
    <w:rsid w:val="008F0A06"/>
    <w:rsid w:val="008F1321"/>
    <w:rsid w:val="008F13D3"/>
    <w:rsid w:val="008F23FE"/>
    <w:rsid w:val="008F295D"/>
    <w:rsid w:val="008F31BB"/>
    <w:rsid w:val="008F3533"/>
    <w:rsid w:val="008F429B"/>
    <w:rsid w:val="008F4C09"/>
    <w:rsid w:val="008F6626"/>
    <w:rsid w:val="008F663B"/>
    <w:rsid w:val="008F7172"/>
    <w:rsid w:val="009008AA"/>
    <w:rsid w:val="00901618"/>
    <w:rsid w:val="0090195D"/>
    <w:rsid w:val="00901B98"/>
    <w:rsid w:val="00901F23"/>
    <w:rsid w:val="009021F8"/>
    <w:rsid w:val="00902843"/>
    <w:rsid w:val="00902CA6"/>
    <w:rsid w:val="00904251"/>
    <w:rsid w:val="009042BC"/>
    <w:rsid w:val="009045E7"/>
    <w:rsid w:val="009047D8"/>
    <w:rsid w:val="00905D86"/>
    <w:rsid w:val="00905E7C"/>
    <w:rsid w:val="009061B4"/>
    <w:rsid w:val="00906DB6"/>
    <w:rsid w:val="0090734A"/>
    <w:rsid w:val="00910296"/>
    <w:rsid w:val="00910400"/>
    <w:rsid w:val="009104A2"/>
    <w:rsid w:val="00910A51"/>
    <w:rsid w:val="00910AEB"/>
    <w:rsid w:val="0091111C"/>
    <w:rsid w:val="009117D7"/>
    <w:rsid w:val="0091219B"/>
    <w:rsid w:val="00913122"/>
    <w:rsid w:val="009136D4"/>
    <w:rsid w:val="0091392A"/>
    <w:rsid w:val="0091392F"/>
    <w:rsid w:val="00913C13"/>
    <w:rsid w:val="0091412B"/>
    <w:rsid w:val="00914393"/>
    <w:rsid w:val="00914971"/>
    <w:rsid w:val="0091603E"/>
    <w:rsid w:val="00916468"/>
    <w:rsid w:val="00916EAE"/>
    <w:rsid w:val="00916F1A"/>
    <w:rsid w:val="00917FCF"/>
    <w:rsid w:val="00920494"/>
    <w:rsid w:val="009204C6"/>
    <w:rsid w:val="00920879"/>
    <w:rsid w:val="00920979"/>
    <w:rsid w:val="00920E9E"/>
    <w:rsid w:val="00920FE4"/>
    <w:rsid w:val="0092164A"/>
    <w:rsid w:val="00922057"/>
    <w:rsid w:val="0092232B"/>
    <w:rsid w:val="0092237F"/>
    <w:rsid w:val="00922999"/>
    <w:rsid w:val="00922F08"/>
    <w:rsid w:val="009236B1"/>
    <w:rsid w:val="00923E41"/>
    <w:rsid w:val="009242F5"/>
    <w:rsid w:val="0092456D"/>
    <w:rsid w:val="00925088"/>
    <w:rsid w:val="009253DC"/>
    <w:rsid w:val="009256E9"/>
    <w:rsid w:val="009258CC"/>
    <w:rsid w:val="00926920"/>
    <w:rsid w:val="00926B7E"/>
    <w:rsid w:val="00926F15"/>
    <w:rsid w:val="00927115"/>
    <w:rsid w:val="00927604"/>
    <w:rsid w:val="00930870"/>
    <w:rsid w:val="009309ED"/>
    <w:rsid w:val="0093106D"/>
    <w:rsid w:val="00931E06"/>
    <w:rsid w:val="009324B0"/>
    <w:rsid w:val="00932D44"/>
    <w:rsid w:val="0093362E"/>
    <w:rsid w:val="00933E73"/>
    <w:rsid w:val="0093430A"/>
    <w:rsid w:val="009344F1"/>
    <w:rsid w:val="00934D68"/>
    <w:rsid w:val="00934EF4"/>
    <w:rsid w:val="009359B3"/>
    <w:rsid w:val="00936535"/>
    <w:rsid w:val="00936769"/>
    <w:rsid w:val="00936A7A"/>
    <w:rsid w:val="00936EF2"/>
    <w:rsid w:val="009372C2"/>
    <w:rsid w:val="00937884"/>
    <w:rsid w:val="0093797D"/>
    <w:rsid w:val="00940048"/>
    <w:rsid w:val="00940789"/>
    <w:rsid w:val="00940E12"/>
    <w:rsid w:val="00943219"/>
    <w:rsid w:val="00943AA5"/>
    <w:rsid w:val="00944855"/>
    <w:rsid w:val="00944C33"/>
    <w:rsid w:val="0094555D"/>
    <w:rsid w:val="00945EF8"/>
    <w:rsid w:val="00946354"/>
    <w:rsid w:val="0094758D"/>
    <w:rsid w:val="00947CF3"/>
    <w:rsid w:val="0095040B"/>
    <w:rsid w:val="00950A96"/>
    <w:rsid w:val="00951869"/>
    <w:rsid w:val="009531E1"/>
    <w:rsid w:val="00953318"/>
    <w:rsid w:val="00953B17"/>
    <w:rsid w:val="009545DA"/>
    <w:rsid w:val="0095461A"/>
    <w:rsid w:val="00954849"/>
    <w:rsid w:val="00956491"/>
    <w:rsid w:val="00956FD7"/>
    <w:rsid w:val="009607B2"/>
    <w:rsid w:val="0096081A"/>
    <w:rsid w:val="009617B1"/>
    <w:rsid w:val="00961DB7"/>
    <w:rsid w:val="00963A41"/>
    <w:rsid w:val="00963E82"/>
    <w:rsid w:val="0096449D"/>
    <w:rsid w:val="009645E0"/>
    <w:rsid w:val="0096533F"/>
    <w:rsid w:val="0096601A"/>
    <w:rsid w:val="009668C0"/>
    <w:rsid w:val="0097023B"/>
    <w:rsid w:val="00971AA0"/>
    <w:rsid w:val="00971E29"/>
    <w:rsid w:val="009723C9"/>
    <w:rsid w:val="00973184"/>
    <w:rsid w:val="009732A8"/>
    <w:rsid w:val="0097390E"/>
    <w:rsid w:val="00973F27"/>
    <w:rsid w:val="0097421E"/>
    <w:rsid w:val="00974D71"/>
    <w:rsid w:val="0097560B"/>
    <w:rsid w:val="00975DF3"/>
    <w:rsid w:val="00976D76"/>
    <w:rsid w:val="009776BC"/>
    <w:rsid w:val="00977D74"/>
    <w:rsid w:val="009805A2"/>
    <w:rsid w:val="00980F9F"/>
    <w:rsid w:val="00981208"/>
    <w:rsid w:val="00981B95"/>
    <w:rsid w:val="009837A5"/>
    <w:rsid w:val="00984056"/>
    <w:rsid w:val="009841B0"/>
    <w:rsid w:val="009844D4"/>
    <w:rsid w:val="00984DBA"/>
    <w:rsid w:val="009851D1"/>
    <w:rsid w:val="009856E9"/>
    <w:rsid w:val="00985DF5"/>
    <w:rsid w:val="00985FDC"/>
    <w:rsid w:val="009860F2"/>
    <w:rsid w:val="009863CC"/>
    <w:rsid w:val="00986490"/>
    <w:rsid w:val="00986C1E"/>
    <w:rsid w:val="009870A3"/>
    <w:rsid w:val="00987145"/>
    <w:rsid w:val="00987504"/>
    <w:rsid w:val="0098756C"/>
    <w:rsid w:val="009875BD"/>
    <w:rsid w:val="00987C3B"/>
    <w:rsid w:val="00990467"/>
    <w:rsid w:val="0099092C"/>
    <w:rsid w:val="00990FE7"/>
    <w:rsid w:val="00991061"/>
    <w:rsid w:val="009918D5"/>
    <w:rsid w:val="0099194F"/>
    <w:rsid w:val="00991B06"/>
    <w:rsid w:val="009924D7"/>
    <w:rsid w:val="00992597"/>
    <w:rsid w:val="00993C2E"/>
    <w:rsid w:val="00994043"/>
    <w:rsid w:val="00995491"/>
    <w:rsid w:val="0099598E"/>
    <w:rsid w:val="00996701"/>
    <w:rsid w:val="00996E74"/>
    <w:rsid w:val="009973BD"/>
    <w:rsid w:val="009979EA"/>
    <w:rsid w:val="009A0AD9"/>
    <w:rsid w:val="009A0ED6"/>
    <w:rsid w:val="009A0F7B"/>
    <w:rsid w:val="009A139E"/>
    <w:rsid w:val="009A2FF1"/>
    <w:rsid w:val="009A35C0"/>
    <w:rsid w:val="009A3784"/>
    <w:rsid w:val="009A3DEF"/>
    <w:rsid w:val="009A43F5"/>
    <w:rsid w:val="009A47B8"/>
    <w:rsid w:val="009A4BDE"/>
    <w:rsid w:val="009A59FE"/>
    <w:rsid w:val="009A5B09"/>
    <w:rsid w:val="009A6CAB"/>
    <w:rsid w:val="009A7D8F"/>
    <w:rsid w:val="009B00A2"/>
    <w:rsid w:val="009B04CC"/>
    <w:rsid w:val="009B0B80"/>
    <w:rsid w:val="009B1017"/>
    <w:rsid w:val="009B1727"/>
    <w:rsid w:val="009B298A"/>
    <w:rsid w:val="009B2C02"/>
    <w:rsid w:val="009B3509"/>
    <w:rsid w:val="009B3521"/>
    <w:rsid w:val="009B3C1C"/>
    <w:rsid w:val="009B3C76"/>
    <w:rsid w:val="009B42BC"/>
    <w:rsid w:val="009B50A8"/>
    <w:rsid w:val="009B53E0"/>
    <w:rsid w:val="009B5835"/>
    <w:rsid w:val="009B63BB"/>
    <w:rsid w:val="009B6571"/>
    <w:rsid w:val="009B6DE5"/>
    <w:rsid w:val="009B7564"/>
    <w:rsid w:val="009B7ACB"/>
    <w:rsid w:val="009C01A5"/>
    <w:rsid w:val="009C072D"/>
    <w:rsid w:val="009C0CC0"/>
    <w:rsid w:val="009C218E"/>
    <w:rsid w:val="009C31B8"/>
    <w:rsid w:val="009C4593"/>
    <w:rsid w:val="009C48BE"/>
    <w:rsid w:val="009C4D94"/>
    <w:rsid w:val="009C5247"/>
    <w:rsid w:val="009C6B34"/>
    <w:rsid w:val="009C6B59"/>
    <w:rsid w:val="009C7137"/>
    <w:rsid w:val="009C751A"/>
    <w:rsid w:val="009D00D1"/>
    <w:rsid w:val="009D0648"/>
    <w:rsid w:val="009D0824"/>
    <w:rsid w:val="009D09C9"/>
    <w:rsid w:val="009D172F"/>
    <w:rsid w:val="009D2730"/>
    <w:rsid w:val="009D27A1"/>
    <w:rsid w:val="009D3488"/>
    <w:rsid w:val="009D37CD"/>
    <w:rsid w:val="009D3AFE"/>
    <w:rsid w:val="009D3BAF"/>
    <w:rsid w:val="009D413D"/>
    <w:rsid w:val="009D7FEC"/>
    <w:rsid w:val="009E0074"/>
    <w:rsid w:val="009E30E6"/>
    <w:rsid w:val="009E355F"/>
    <w:rsid w:val="009E3DCD"/>
    <w:rsid w:val="009E3EFB"/>
    <w:rsid w:val="009E4D65"/>
    <w:rsid w:val="009E55E1"/>
    <w:rsid w:val="009E6A0F"/>
    <w:rsid w:val="009E6C9B"/>
    <w:rsid w:val="009E6D17"/>
    <w:rsid w:val="009F100A"/>
    <w:rsid w:val="009F15F2"/>
    <w:rsid w:val="009F2730"/>
    <w:rsid w:val="009F2BCB"/>
    <w:rsid w:val="009F371B"/>
    <w:rsid w:val="009F56C8"/>
    <w:rsid w:val="009F6806"/>
    <w:rsid w:val="009F684F"/>
    <w:rsid w:val="009F7000"/>
    <w:rsid w:val="009F79BB"/>
    <w:rsid w:val="00A010EC"/>
    <w:rsid w:val="00A02386"/>
    <w:rsid w:val="00A0257C"/>
    <w:rsid w:val="00A027A1"/>
    <w:rsid w:val="00A02919"/>
    <w:rsid w:val="00A033A2"/>
    <w:rsid w:val="00A03B2F"/>
    <w:rsid w:val="00A04801"/>
    <w:rsid w:val="00A049CD"/>
    <w:rsid w:val="00A05B8B"/>
    <w:rsid w:val="00A06158"/>
    <w:rsid w:val="00A077C4"/>
    <w:rsid w:val="00A077FF"/>
    <w:rsid w:val="00A1122C"/>
    <w:rsid w:val="00A11CF6"/>
    <w:rsid w:val="00A11F62"/>
    <w:rsid w:val="00A12177"/>
    <w:rsid w:val="00A125D7"/>
    <w:rsid w:val="00A129CC"/>
    <w:rsid w:val="00A134E8"/>
    <w:rsid w:val="00A13DBE"/>
    <w:rsid w:val="00A148D1"/>
    <w:rsid w:val="00A14ACD"/>
    <w:rsid w:val="00A14B19"/>
    <w:rsid w:val="00A16A60"/>
    <w:rsid w:val="00A17A3B"/>
    <w:rsid w:val="00A202A1"/>
    <w:rsid w:val="00A20E1C"/>
    <w:rsid w:val="00A20E3B"/>
    <w:rsid w:val="00A2128D"/>
    <w:rsid w:val="00A21FEE"/>
    <w:rsid w:val="00A22083"/>
    <w:rsid w:val="00A2265D"/>
    <w:rsid w:val="00A227B5"/>
    <w:rsid w:val="00A22CED"/>
    <w:rsid w:val="00A230C2"/>
    <w:rsid w:val="00A23C67"/>
    <w:rsid w:val="00A23C6E"/>
    <w:rsid w:val="00A24EEC"/>
    <w:rsid w:val="00A25560"/>
    <w:rsid w:val="00A2613A"/>
    <w:rsid w:val="00A269A6"/>
    <w:rsid w:val="00A27E67"/>
    <w:rsid w:val="00A30552"/>
    <w:rsid w:val="00A310EF"/>
    <w:rsid w:val="00A311B6"/>
    <w:rsid w:val="00A311B7"/>
    <w:rsid w:val="00A315BF"/>
    <w:rsid w:val="00A31F9E"/>
    <w:rsid w:val="00A31FAC"/>
    <w:rsid w:val="00A3312F"/>
    <w:rsid w:val="00A34A79"/>
    <w:rsid w:val="00A3523C"/>
    <w:rsid w:val="00A355A1"/>
    <w:rsid w:val="00A35793"/>
    <w:rsid w:val="00A367B2"/>
    <w:rsid w:val="00A3768C"/>
    <w:rsid w:val="00A40D6A"/>
    <w:rsid w:val="00A4118C"/>
    <w:rsid w:val="00A4124C"/>
    <w:rsid w:val="00A41772"/>
    <w:rsid w:val="00A4264F"/>
    <w:rsid w:val="00A42C5A"/>
    <w:rsid w:val="00A43919"/>
    <w:rsid w:val="00A43AEB"/>
    <w:rsid w:val="00A43C49"/>
    <w:rsid w:val="00A43E83"/>
    <w:rsid w:val="00A44BD7"/>
    <w:rsid w:val="00A45809"/>
    <w:rsid w:val="00A45B50"/>
    <w:rsid w:val="00A45BF4"/>
    <w:rsid w:val="00A46256"/>
    <w:rsid w:val="00A46357"/>
    <w:rsid w:val="00A463A8"/>
    <w:rsid w:val="00A46ADB"/>
    <w:rsid w:val="00A46EA0"/>
    <w:rsid w:val="00A4786E"/>
    <w:rsid w:val="00A519EB"/>
    <w:rsid w:val="00A52C02"/>
    <w:rsid w:val="00A5389E"/>
    <w:rsid w:val="00A54C11"/>
    <w:rsid w:val="00A54DA9"/>
    <w:rsid w:val="00A55181"/>
    <w:rsid w:val="00A55683"/>
    <w:rsid w:val="00A562B5"/>
    <w:rsid w:val="00A57027"/>
    <w:rsid w:val="00A60488"/>
    <w:rsid w:val="00A62EFC"/>
    <w:rsid w:val="00A6315D"/>
    <w:rsid w:val="00A637C1"/>
    <w:rsid w:val="00A6463A"/>
    <w:rsid w:val="00A64E84"/>
    <w:rsid w:val="00A6611A"/>
    <w:rsid w:val="00A667E7"/>
    <w:rsid w:val="00A67104"/>
    <w:rsid w:val="00A677C5"/>
    <w:rsid w:val="00A700D5"/>
    <w:rsid w:val="00A70404"/>
    <w:rsid w:val="00A70CE7"/>
    <w:rsid w:val="00A70ECD"/>
    <w:rsid w:val="00A712C5"/>
    <w:rsid w:val="00A71CD4"/>
    <w:rsid w:val="00A74A9B"/>
    <w:rsid w:val="00A74B27"/>
    <w:rsid w:val="00A77500"/>
    <w:rsid w:val="00A777E6"/>
    <w:rsid w:val="00A77F91"/>
    <w:rsid w:val="00A809DD"/>
    <w:rsid w:val="00A812A5"/>
    <w:rsid w:val="00A81F8C"/>
    <w:rsid w:val="00A8329A"/>
    <w:rsid w:val="00A8377E"/>
    <w:rsid w:val="00A839E0"/>
    <w:rsid w:val="00A83BBB"/>
    <w:rsid w:val="00A84056"/>
    <w:rsid w:val="00A848B4"/>
    <w:rsid w:val="00A84C7B"/>
    <w:rsid w:val="00A8574A"/>
    <w:rsid w:val="00A8612C"/>
    <w:rsid w:val="00A86C04"/>
    <w:rsid w:val="00A87E74"/>
    <w:rsid w:val="00A909AD"/>
    <w:rsid w:val="00A91016"/>
    <w:rsid w:val="00A910A6"/>
    <w:rsid w:val="00A918A6"/>
    <w:rsid w:val="00A91FA1"/>
    <w:rsid w:val="00A92C65"/>
    <w:rsid w:val="00A93587"/>
    <w:rsid w:val="00A93C53"/>
    <w:rsid w:val="00A941A4"/>
    <w:rsid w:val="00A94ADF"/>
    <w:rsid w:val="00A94D86"/>
    <w:rsid w:val="00A95054"/>
    <w:rsid w:val="00A958C9"/>
    <w:rsid w:val="00A95A52"/>
    <w:rsid w:val="00A95DEA"/>
    <w:rsid w:val="00A963D1"/>
    <w:rsid w:val="00A964E3"/>
    <w:rsid w:val="00A97206"/>
    <w:rsid w:val="00A97345"/>
    <w:rsid w:val="00A978B6"/>
    <w:rsid w:val="00A97E72"/>
    <w:rsid w:val="00AA0DD7"/>
    <w:rsid w:val="00AA2955"/>
    <w:rsid w:val="00AA2C9B"/>
    <w:rsid w:val="00AA2E3D"/>
    <w:rsid w:val="00AA38DE"/>
    <w:rsid w:val="00AA3AFE"/>
    <w:rsid w:val="00AA41A1"/>
    <w:rsid w:val="00AA4BD4"/>
    <w:rsid w:val="00AA5128"/>
    <w:rsid w:val="00AA5C5B"/>
    <w:rsid w:val="00AA64E0"/>
    <w:rsid w:val="00AB0E6D"/>
    <w:rsid w:val="00AB15F0"/>
    <w:rsid w:val="00AB3866"/>
    <w:rsid w:val="00AB3B1F"/>
    <w:rsid w:val="00AB3FA7"/>
    <w:rsid w:val="00AB4F79"/>
    <w:rsid w:val="00AB5232"/>
    <w:rsid w:val="00AB6035"/>
    <w:rsid w:val="00AB77C2"/>
    <w:rsid w:val="00AB7CFD"/>
    <w:rsid w:val="00AC0346"/>
    <w:rsid w:val="00AC1B27"/>
    <w:rsid w:val="00AC1C72"/>
    <w:rsid w:val="00AC2773"/>
    <w:rsid w:val="00AC3E37"/>
    <w:rsid w:val="00AC4612"/>
    <w:rsid w:val="00AC65FF"/>
    <w:rsid w:val="00AC7133"/>
    <w:rsid w:val="00AC7350"/>
    <w:rsid w:val="00AD0064"/>
    <w:rsid w:val="00AD0303"/>
    <w:rsid w:val="00AD0328"/>
    <w:rsid w:val="00AD06CF"/>
    <w:rsid w:val="00AD0DCF"/>
    <w:rsid w:val="00AD23FF"/>
    <w:rsid w:val="00AD260B"/>
    <w:rsid w:val="00AD3E94"/>
    <w:rsid w:val="00AD4441"/>
    <w:rsid w:val="00AD46EE"/>
    <w:rsid w:val="00AD4DE7"/>
    <w:rsid w:val="00AD4F1E"/>
    <w:rsid w:val="00AD4F9D"/>
    <w:rsid w:val="00AD5648"/>
    <w:rsid w:val="00AD5D10"/>
    <w:rsid w:val="00AD60BD"/>
    <w:rsid w:val="00AD67B4"/>
    <w:rsid w:val="00AD6BDA"/>
    <w:rsid w:val="00AD6BF4"/>
    <w:rsid w:val="00AD6CF3"/>
    <w:rsid w:val="00AD779B"/>
    <w:rsid w:val="00AD7F9B"/>
    <w:rsid w:val="00AE0507"/>
    <w:rsid w:val="00AE123E"/>
    <w:rsid w:val="00AE1627"/>
    <w:rsid w:val="00AE16BA"/>
    <w:rsid w:val="00AE184F"/>
    <w:rsid w:val="00AE1AA9"/>
    <w:rsid w:val="00AE22B7"/>
    <w:rsid w:val="00AE2424"/>
    <w:rsid w:val="00AE298C"/>
    <w:rsid w:val="00AE3457"/>
    <w:rsid w:val="00AE39C2"/>
    <w:rsid w:val="00AE6120"/>
    <w:rsid w:val="00AE6419"/>
    <w:rsid w:val="00AE713D"/>
    <w:rsid w:val="00AE7A0C"/>
    <w:rsid w:val="00AF053B"/>
    <w:rsid w:val="00AF0FB2"/>
    <w:rsid w:val="00AF0FE4"/>
    <w:rsid w:val="00AF1C3B"/>
    <w:rsid w:val="00AF2448"/>
    <w:rsid w:val="00AF2BE0"/>
    <w:rsid w:val="00AF394C"/>
    <w:rsid w:val="00AF3BDD"/>
    <w:rsid w:val="00AF3C94"/>
    <w:rsid w:val="00AF3D2D"/>
    <w:rsid w:val="00AF523E"/>
    <w:rsid w:val="00AF53EC"/>
    <w:rsid w:val="00AF600C"/>
    <w:rsid w:val="00AF606C"/>
    <w:rsid w:val="00AF6A59"/>
    <w:rsid w:val="00AF6D3E"/>
    <w:rsid w:val="00AF6FAE"/>
    <w:rsid w:val="00AF74DA"/>
    <w:rsid w:val="00AF7775"/>
    <w:rsid w:val="00AF79B4"/>
    <w:rsid w:val="00B00320"/>
    <w:rsid w:val="00B0117D"/>
    <w:rsid w:val="00B01268"/>
    <w:rsid w:val="00B016D9"/>
    <w:rsid w:val="00B0183D"/>
    <w:rsid w:val="00B01BE9"/>
    <w:rsid w:val="00B01EDC"/>
    <w:rsid w:val="00B02428"/>
    <w:rsid w:val="00B02462"/>
    <w:rsid w:val="00B030FF"/>
    <w:rsid w:val="00B03172"/>
    <w:rsid w:val="00B035AA"/>
    <w:rsid w:val="00B035C5"/>
    <w:rsid w:val="00B03ED0"/>
    <w:rsid w:val="00B04403"/>
    <w:rsid w:val="00B04B64"/>
    <w:rsid w:val="00B061EC"/>
    <w:rsid w:val="00B068D8"/>
    <w:rsid w:val="00B06A63"/>
    <w:rsid w:val="00B06C81"/>
    <w:rsid w:val="00B06D45"/>
    <w:rsid w:val="00B07A69"/>
    <w:rsid w:val="00B10B1B"/>
    <w:rsid w:val="00B11A8E"/>
    <w:rsid w:val="00B11E9C"/>
    <w:rsid w:val="00B11F50"/>
    <w:rsid w:val="00B1212E"/>
    <w:rsid w:val="00B121E5"/>
    <w:rsid w:val="00B127AF"/>
    <w:rsid w:val="00B12D60"/>
    <w:rsid w:val="00B13C5C"/>
    <w:rsid w:val="00B13E0C"/>
    <w:rsid w:val="00B146E5"/>
    <w:rsid w:val="00B1535C"/>
    <w:rsid w:val="00B1565D"/>
    <w:rsid w:val="00B16A11"/>
    <w:rsid w:val="00B16AB5"/>
    <w:rsid w:val="00B16ADB"/>
    <w:rsid w:val="00B178E4"/>
    <w:rsid w:val="00B215C5"/>
    <w:rsid w:val="00B220AC"/>
    <w:rsid w:val="00B23F27"/>
    <w:rsid w:val="00B23FF3"/>
    <w:rsid w:val="00B249E4"/>
    <w:rsid w:val="00B25319"/>
    <w:rsid w:val="00B25619"/>
    <w:rsid w:val="00B25AF0"/>
    <w:rsid w:val="00B261C5"/>
    <w:rsid w:val="00B266CC"/>
    <w:rsid w:val="00B27971"/>
    <w:rsid w:val="00B30432"/>
    <w:rsid w:val="00B30E59"/>
    <w:rsid w:val="00B34762"/>
    <w:rsid w:val="00B353E2"/>
    <w:rsid w:val="00B35CC3"/>
    <w:rsid w:val="00B35DCD"/>
    <w:rsid w:val="00B36004"/>
    <w:rsid w:val="00B36434"/>
    <w:rsid w:val="00B36A67"/>
    <w:rsid w:val="00B36D49"/>
    <w:rsid w:val="00B37839"/>
    <w:rsid w:val="00B37DA5"/>
    <w:rsid w:val="00B40169"/>
    <w:rsid w:val="00B40F1E"/>
    <w:rsid w:val="00B421E1"/>
    <w:rsid w:val="00B42CE9"/>
    <w:rsid w:val="00B43F0D"/>
    <w:rsid w:val="00B443F0"/>
    <w:rsid w:val="00B44ACD"/>
    <w:rsid w:val="00B45113"/>
    <w:rsid w:val="00B457A3"/>
    <w:rsid w:val="00B462A1"/>
    <w:rsid w:val="00B47184"/>
    <w:rsid w:val="00B47D05"/>
    <w:rsid w:val="00B50D0A"/>
    <w:rsid w:val="00B512D8"/>
    <w:rsid w:val="00B542D4"/>
    <w:rsid w:val="00B547ED"/>
    <w:rsid w:val="00B549E2"/>
    <w:rsid w:val="00B54FBF"/>
    <w:rsid w:val="00B55032"/>
    <w:rsid w:val="00B55A6E"/>
    <w:rsid w:val="00B55EAC"/>
    <w:rsid w:val="00B56254"/>
    <w:rsid w:val="00B56364"/>
    <w:rsid w:val="00B565CA"/>
    <w:rsid w:val="00B5661D"/>
    <w:rsid w:val="00B56A6F"/>
    <w:rsid w:val="00B570D9"/>
    <w:rsid w:val="00B575CE"/>
    <w:rsid w:val="00B57BC8"/>
    <w:rsid w:val="00B57F59"/>
    <w:rsid w:val="00B60787"/>
    <w:rsid w:val="00B6119D"/>
    <w:rsid w:val="00B61297"/>
    <w:rsid w:val="00B61594"/>
    <w:rsid w:val="00B61C5E"/>
    <w:rsid w:val="00B627C3"/>
    <w:rsid w:val="00B62B80"/>
    <w:rsid w:val="00B63C23"/>
    <w:rsid w:val="00B63EA0"/>
    <w:rsid w:val="00B642B1"/>
    <w:rsid w:val="00B66F6D"/>
    <w:rsid w:val="00B671BF"/>
    <w:rsid w:val="00B67CAA"/>
    <w:rsid w:val="00B70B19"/>
    <w:rsid w:val="00B7196E"/>
    <w:rsid w:val="00B71D47"/>
    <w:rsid w:val="00B72192"/>
    <w:rsid w:val="00B728F2"/>
    <w:rsid w:val="00B7348C"/>
    <w:rsid w:val="00B735C4"/>
    <w:rsid w:val="00B739C1"/>
    <w:rsid w:val="00B73A12"/>
    <w:rsid w:val="00B73A4F"/>
    <w:rsid w:val="00B74923"/>
    <w:rsid w:val="00B74C0E"/>
    <w:rsid w:val="00B74CFE"/>
    <w:rsid w:val="00B74E87"/>
    <w:rsid w:val="00B75642"/>
    <w:rsid w:val="00B76238"/>
    <w:rsid w:val="00B7624E"/>
    <w:rsid w:val="00B773A1"/>
    <w:rsid w:val="00B77606"/>
    <w:rsid w:val="00B7791B"/>
    <w:rsid w:val="00B77D0A"/>
    <w:rsid w:val="00B8047D"/>
    <w:rsid w:val="00B80C5A"/>
    <w:rsid w:val="00B81531"/>
    <w:rsid w:val="00B81AA6"/>
    <w:rsid w:val="00B82258"/>
    <w:rsid w:val="00B82DE8"/>
    <w:rsid w:val="00B82E54"/>
    <w:rsid w:val="00B82EF3"/>
    <w:rsid w:val="00B83325"/>
    <w:rsid w:val="00B84857"/>
    <w:rsid w:val="00B848F6"/>
    <w:rsid w:val="00B84C0C"/>
    <w:rsid w:val="00B85E46"/>
    <w:rsid w:val="00B86005"/>
    <w:rsid w:val="00B86C00"/>
    <w:rsid w:val="00B87221"/>
    <w:rsid w:val="00B8773E"/>
    <w:rsid w:val="00B91BFD"/>
    <w:rsid w:val="00B91EC5"/>
    <w:rsid w:val="00B920C7"/>
    <w:rsid w:val="00B92BFA"/>
    <w:rsid w:val="00B92F6C"/>
    <w:rsid w:val="00B9335B"/>
    <w:rsid w:val="00B939C0"/>
    <w:rsid w:val="00B94534"/>
    <w:rsid w:val="00B95506"/>
    <w:rsid w:val="00B971C0"/>
    <w:rsid w:val="00BA0E5C"/>
    <w:rsid w:val="00BA1182"/>
    <w:rsid w:val="00BA15EF"/>
    <w:rsid w:val="00BA1BC3"/>
    <w:rsid w:val="00BA20F6"/>
    <w:rsid w:val="00BA25C5"/>
    <w:rsid w:val="00BA25DE"/>
    <w:rsid w:val="00BA26D9"/>
    <w:rsid w:val="00BA2923"/>
    <w:rsid w:val="00BA2AE1"/>
    <w:rsid w:val="00BA2C46"/>
    <w:rsid w:val="00BA3071"/>
    <w:rsid w:val="00BA37D4"/>
    <w:rsid w:val="00BA5082"/>
    <w:rsid w:val="00BA5749"/>
    <w:rsid w:val="00BA5D00"/>
    <w:rsid w:val="00BA6476"/>
    <w:rsid w:val="00BA6DA4"/>
    <w:rsid w:val="00BA7325"/>
    <w:rsid w:val="00BA7B3C"/>
    <w:rsid w:val="00BB04F9"/>
    <w:rsid w:val="00BB0FDA"/>
    <w:rsid w:val="00BB148F"/>
    <w:rsid w:val="00BB309A"/>
    <w:rsid w:val="00BB329E"/>
    <w:rsid w:val="00BB35F5"/>
    <w:rsid w:val="00BB3FF1"/>
    <w:rsid w:val="00BB4672"/>
    <w:rsid w:val="00BB559C"/>
    <w:rsid w:val="00BC03C4"/>
    <w:rsid w:val="00BC056A"/>
    <w:rsid w:val="00BC0D9A"/>
    <w:rsid w:val="00BC0E53"/>
    <w:rsid w:val="00BC1A0F"/>
    <w:rsid w:val="00BC1A95"/>
    <w:rsid w:val="00BC21D3"/>
    <w:rsid w:val="00BC2938"/>
    <w:rsid w:val="00BC2A8F"/>
    <w:rsid w:val="00BC2AC8"/>
    <w:rsid w:val="00BC3458"/>
    <w:rsid w:val="00BC3CE6"/>
    <w:rsid w:val="00BC40F2"/>
    <w:rsid w:val="00BC45EA"/>
    <w:rsid w:val="00BC598D"/>
    <w:rsid w:val="00BC60C9"/>
    <w:rsid w:val="00BC66BB"/>
    <w:rsid w:val="00BC69C7"/>
    <w:rsid w:val="00BC6A8C"/>
    <w:rsid w:val="00BC7769"/>
    <w:rsid w:val="00BD3159"/>
    <w:rsid w:val="00BD39E2"/>
    <w:rsid w:val="00BD3C25"/>
    <w:rsid w:val="00BD4276"/>
    <w:rsid w:val="00BD4780"/>
    <w:rsid w:val="00BD4CB3"/>
    <w:rsid w:val="00BD4CF0"/>
    <w:rsid w:val="00BD5D8F"/>
    <w:rsid w:val="00BD6353"/>
    <w:rsid w:val="00BD6B96"/>
    <w:rsid w:val="00BD726A"/>
    <w:rsid w:val="00BD74B2"/>
    <w:rsid w:val="00BD7A8C"/>
    <w:rsid w:val="00BE10C9"/>
    <w:rsid w:val="00BE123E"/>
    <w:rsid w:val="00BE14F7"/>
    <w:rsid w:val="00BE17AC"/>
    <w:rsid w:val="00BE214D"/>
    <w:rsid w:val="00BE2697"/>
    <w:rsid w:val="00BE2722"/>
    <w:rsid w:val="00BE60A7"/>
    <w:rsid w:val="00BE6980"/>
    <w:rsid w:val="00BE7B35"/>
    <w:rsid w:val="00BF0572"/>
    <w:rsid w:val="00BF0A68"/>
    <w:rsid w:val="00BF0DAF"/>
    <w:rsid w:val="00BF18EE"/>
    <w:rsid w:val="00BF1E87"/>
    <w:rsid w:val="00BF2DC0"/>
    <w:rsid w:val="00BF309C"/>
    <w:rsid w:val="00BF3C71"/>
    <w:rsid w:val="00BF543C"/>
    <w:rsid w:val="00BF6387"/>
    <w:rsid w:val="00BF7287"/>
    <w:rsid w:val="00BF7C02"/>
    <w:rsid w:val="00C00062"/>
    <w:rsid w:val="00C01C15"/>
    <w:rsid w:val="00C021D6"/>
    <w:rsid w:val="00C02615"/>
    <w:rsid w:val="00C03AC9"/>
    <w:rsid w:val="00C03B55"/>
    <w:rsid w:val="00C03E81"/>
    <w:rsid w:val="00C03F33"/>
    <w:rsid w:val="00C07CA9"/>
    <w:rsid w:val="00C07F4C"/>
    <w:rsid w:val="00C11F25"/>
    <w:rsid w:val="00C12787"/>
    <w:rsid w:val="00C12966"/>
    <w:rsid w:val="00C12B9D"/>
    <w:rsid w:val="00C12FD4"/>
    <w:rsid w:val="00C13553"/>
    <w:rsid w:val="00C13BF9"/>
    <w:rsid w:val="00C15743"/>
    <w:rsid w:val="00C16345"/>
    <w:rsid w:val="00C16C8B"/>
    <w:rsid w:val="00C17403"/>
    <w:rsid w:val="00C17D1B"/>
    <w:rsid w:val="00C17E25"/>
    <w:rsid w:val="00C2039F"/>
    <w:rsid w:val="00C20C42"/>
    <w:rsid w:val="00C20D89"/>
    <w:rsid w:val="00C21025"/>
    <w:rsid w:val="00C22207"/>
    <w:rsid w:val="00C228CB"/>
    <w:rsid w:val="00C22C7E"/>
    <w:rsid w:val="00C22D87"/>
    <w:rsid w:val="00C23FCB"/>
    <w:rsid w:val="00C2598B"/>
    <w:rsid w:val="00C262CA"/>
    <w:rsid w:val="00C262CB"/>
    <w:rsid w:val="00C2643F"/>
    <w:rsid w:val="00C26CC2"/>
    <w:rsid w:val="00C26EBC"/>
    <w:rsid w:val="00C27464"/>
    <w:rsid w:val="00C278F1"/>
    <w:rsid w:val="00C27BA1"/>
    <w:rsid w:val="00C300DA"/>
    <w:rsid w:val="00C31359"/>
    <w:rsid w:val="00C31D80"/>
    <w:rsid w:val="00C32A67"/>
    <w:rsid w:val="00C33070"/>
    <w:rsid w:val="00C339B5"/>
    <w:rsid w:val="00C33F33"/>
    <w:rsid w:val="00C346C9"/>
    <w:rsid w:val="00C35166"/>
    <w:rsid w:val="00C35E45"/>
    <w:rsid w:val="00C3627C"/>
    <w:rsid w:val="00C3746E"/>
    <w:rsid w:val="00C37568"/>
    <w:rsid w:val="00C37D48"/>
    <w:rsid w:val="00C403A9"/>
    <w:rsid w:val="00C40876"/>
    <w:rsid w:val="00C40A08"/>
    <w:rsid w:val="00C4112F"/>
    <w:rsid w:val="00C41F8D"/>
    <w:rsid w:val="00C42C21"/>
    <w:rsid w:val="00C430CA"/>
    <w:rsid w:val="00C43346"/>
    <w:rsid w:val="00C43EE0"/>
    <w:rsid w:val="00C445A1"/>
    <w:rsid w:val="00C446EF"/>
    <w:rsid w:val="00C44B0C"/>
    <w:rsid w:val="00C44F84"/>
    <w:rsid w:val="00C45AAD"/>
    <w:rsid w:val="00C4603F"/>
    <w:rsid w:val="00C47296"/>
    <w:rsid w:val="00C4745A"/>
    <w:rsid w:val="00C47670"/>
    <w:rsid w:val="00C511F7"/>
    <w:rsid w:val="00C5180B"/>
    <w:rsid w:val="00C52156"/>
    <w:rsid w:val="00C5249C"/>
    <w:rsid w:val="00C52B19"/>
    <w:rsid w:val="00C53723"/>
    <w:rsid w:val="00C54611"/>
    <w:rsid w:val="00C54ACC"/>
    <w:rsid w:val="00C54D7E"/>
    <w:rsid w:val="00C54DA1"/>
    <w:rsid w:val="00C54FB3"/>
    <w:rsid w:val="00C55442"/>
    <w:rsid w:val="00C56C0E"/>
    <w:rsid w:val="00C5766E"/>
    <w:rsid w:val="00C57CF6"/>
    <w:rsid w:val="00C60AF7"/>
    <w:rsid w:val="00C61565"/>
    <w:rsid w:val="00C618F7"/>
    <w:rsid w:val="00C61AC0"/>
    <w:rsid w:val="00C621F5"/>
    <w:rsid w:val="00C6297C"/>
    <w:rsid w:val="00C62E8F"/>
    <w:rsid w:val="00C63B53"/>
    <w:rsid w:val="00C641A4"/>
    <w:rsid w:val="00C65FBF"/>
    <w:rsid w:val="00C668F4"/>
    <w:rsid w:val="00C66D2B"/>
    <w:rsid w:val="00C67D5E"/>
    <w:rsid w:val="00C700CC"/>
    <w:rsid w:val="00C7051E"/>
    <w:rsid w:val="00C70A25"/>
    <w:rsid w:val="00C70ACB"/>
    <w:rsid w:val="00C71424"/>
    <w:rsid w:val="00C71591"/>
    <w:rsid w:val="00C72D34"/>
    <w:rsid w:val="00C73C2C"/>
    <w:rsid w:val="00C73DFC"/>
    <w:rsid w:val="00C73E75"/>
    <w:rsid w:val="00C74201"/>
    <w:rsid w:val="00C74418"/>
    <w:rsid w:val="00C74914"/>
    <w:rsid w:val="00C74DBD"/>
    <w:rsid w:val="00C74F3C"/>
    <w:rsid w:val="00C759A4"/>
    <w:rsid w:val="00C76231"/>
    <w:rsid w:val="00C76767"/>
    <w:rsid w:val="00C768D8"/>
    <w:rsid w:val="00C77408"/>
    <w:rsid w:val="00C77531"/>
    <w:rsid w:val="00C77D4F"/>
    <w:rsid w:val="00C77D56"/>
    <w:rsid w:val="00C77F31"/>
    <w:rsid w:val="00C80529"/>
    <w:rsid w:val="00C80A6F"/>
    <w:rsid w:val="00C80B12"/>
    <w:rsid w:val="00C82285"/>
    <w:rsid w:val="00C839FA"/>
    <w:rsid w:val="00C84299"/>
    <w:rsid w:val="00C84B03"/>
    <w:rsid w:val="00C85888"/>
    <w:rsid w:val="00C85B9A"/>
    <w:rsid w:val="00C85E19"/>
    <w:rsid w:val="00C86395"/>
    <w:rsid w:val="00C864ED"/>
    <w:rsid w:val="00C86623"/>
    <w:rsid w:val="00C867FD"/>
    <w:rsid w:val="00C873D3"/>
    <w:rsid w:val="00C87F2A"/>
    <w:rsid w:val="00C87FFA"/>
    <w:rsid w:val="00C91CCD"/>
    <w:rsid w:val="00C91EF3"/>
    <w:rsid w:val="00C92942"/>
    <w:rsid w:val="00C92989"/>
    <w:rsid w:val="00C92A98"/>
    <w:rsid w:val="00C93472"/>
    <w:rsid w:val="00C93B28"/>
    <w:rsid w:val="00C93BE6"/>
    <w:rsid w:val="00C93E92"/>
    <w:rsid w:val="00C940D1"/>
    <w:rsid w:val="00C976B2"/>
    <w:rsid w:val="00CA04EE"/>
    <w:rsid w:val="00CA0912"/>
    <w:rsid w:val="00CA0DBA"/>
    <w:rsid w:val="00CA189A"/>
    <w:rsid w:val="00CA1B5B"/>
    <w:rsid w:val="00CA1C2B"/>
    <w:rsid w:val="00CA203C"/>
    <w:rsid w:val="00CA3053"/>
    <w:rsid w:val="00CA356F"/>
    <w:rsid w:val="00CA3B6A"/>
    <w:rsid w:val="00CA3C11"/>
    <w:rsid w:val="00CA47BD"/>
    <w:rsid w:val="00CA4982"/>
    <w:rsid w:val="00CA49C6"/>
    <w:rsid w:val="00CA54F9"/>
    <w:rsid w:val="00CA5FA8"/>
    <w:rsid w:val="00CA692B"/>
    <w:rsid w:val="00CA74F4"/>
    <w:rsid w:val="00CA783B"/>
    <w:rsid w:val="00CA7984"/>
    <w:rsid w:val="00CA7B26"/>
    <w:rsid w:val="00CA7ED6"/>
    <w:rsid w:val="00CA7F7A"/>
    <w:rsid w:val="00CB0377"/>
    <w:rsid w:val="00CB06E8"/>
    <w:rsid w:val="00CB0830"/>
    <w:rsid w:val="00CB09EC"/>
    <w:rsid w:val="00CB0A13"/>
    <w:rsid w:val="00CB1654"/>
    <w:rsid w:val="00CB207D"/>
    <w:rsid w:val="00CB20E8"/>
    <w:rsid w:val="00CB23F5"/>
    <w:rsid w:val="00CB30B1"/>
    <w:rsid w:val="00CB6528"/>
    <w:rsid w:val="00CB6662"/>
    <w:rsid w:val="00CB6711"/>
    <w:rsid w:val="00CB7B68"/>
    <w:rsid w:val="00CC19D7"/>
    <w:rsid w:val="00CC1DC0"/>
    <w:rsid w:val="00CC25F8"/>
    <w:rsid w:val="00CC3A04"/>
    <w:rsid w:val="00CC44F5"/>
    <w:rsid w:val="00CC5506"/>
    <w:rsid w:val="00CC5EE3"/>
    <w:rsid w:val="00CC63FD"/>
    <w:rsid w:val="00CC640A"/>
    <w:rsid w:val="00CC7BC5"/>
    <w:rsid w:val="00CD0DE7"/>
    <w:rsid w:val="00CD1350"/>
    <w:rsid w:val="00CD19CE"/>
    <w:rsid w:val="00CD1C9F"/>
    <w:rsid w:val="00CD2064"/>
    <w:rsid w:val="00CD464B"/>
    <w:rsid w:val="00CD5006"/>
    <w:rsid w:val="00CD50BE"/>
    <w:rsid w:val="00CD586A"/>
    <w:rsid w:val="00CD5923"/>
    <w:rsid w:val="00CD5D13"/>
    <w:rsid w:val="00CD5EB4"/>
    <w:rsid w:val="00CD6269"/>
    <w:rsid w:val="00CD7599"/>
    <w:rsid w:val="00CE15CE"/>
    <w:rsid w:val="00CE1F4C"/>
    <w:rsid w:val="00CE243A"/>
    <w:rsid w:val="00CE34AC"/>
    <w:rsid w:val="00CE4CC1"/>
    <w:rsid w:val="00CE553B"/>
    <w:rsid w:val="00CE57FF"/>
    <w:rsid w:val="00CE5B8C"/>
    <w:rsid w:val="00CE5BA5"/>
    <w:rsid w:val="00CE6383"/>
    <w:rsid w:val="00CE791B"/>
    <w:rsid w:val="00CF038F"/>
    <w:rsid w:val="00CF03E1"/>
    <w:rsid w:val="00CF03FD"/>
    <w:rsid w:val="00CF04CE"/>
    <w:rsid w:val="00CF1431"/>
    <w:rsid w:val="00CF1BA7"/>
    <w:rsid w:val="00CF2678"/>
    <w:rsid w:val="00CF3FA5"/>
    <w:rsid w:val="00CF5062"/>
    <w:rsid w:val="00CF5F28"/>
    <w:rsid w:val="00CF6114"/>
    <w:rsid w:val="00CF6666"/>
    <w:rsid w:val="00CF7018"/>
    <w:rsid w:val="00CF7244"/>
    <w:rsid w:val="00CF747D"/>
    <w:rsid w:val="00D011F5"/>
    <w:rsid w:val="00D01FD8"/>
    <w:rsid w:val="00D01FEE"/>
    <w:rsid w:val="00D0299C"/>
    <w:rsid w:val="00D03C22"/>
    <w:rsid w:val="00D04D64"/>
    <w:rsid w:val="00D0523F"/>
    <w:rsid w:val="00D05962"/>
    <w:rsid w:val="00D07C9D"/>
    <w:rsid w:val="00D07E77"/>
    <w:rsid w:val="00D1230E"/>
    <w:rsid w:val="00D12A3B"/>
    <w:rsid w:val="00D12BEA"/>
    <w:rsid w:val="00D12BF1"/>
    <w:rsid w:val="00D12E6C"/>
    <w:rsid w:val="00D1308A"/>
    <w:rsid w:val="00D133B7"/>
    <w:rsid w:val="00D1406E"/>
    <w:rsid w:val="00D14139"/>
    <w:rsid w:val="00D15160"/>
    <w:rsid w:val="00D1529B"/>
    <w:rsid w:val="00D1601F"/>
    <w:rsid w:val="00D169B4"/>
    <w:rsid w:val="00D178C9"/>
    <w:rsid w:val="00D17A65"/>
    <w:rsid w:val="00D2112F"/>
    <w:rsid w:val="00D234BF"/>
    <w:rsid w:val="00D2397A"/>
    <w:rsid w:val="00D23A7F"/>
    <w:rsid w:val="00D23E6C"/>
    <w:rsid w:val="00D2546D"/>
    <w:rsid w:val="00D25F15"/>
    <w:rsid w:val="00D260FE"/>
    <w:rsid w:val="00D26384"/>
    <w:rsid w:val="00D27239"/>
    <w:rsid w:val="00D273DA"/>
    <w:rsid w:val="00D3088C"/>
    <w:rsid w:val="00D30D12"/>
    <w:rsid w:val="00D30DA5"/>
    <w:rsid w:val="00D3175B"/>
    <w:rsid w:val="00D31A64"/>
    <w:rsid w:val="00D32B3C"/>
    <w:rsid w:val="00D334B9"/>
    <w:rsid w:val="00D36653"/>
    <w:rsid w:val="00D36B7F"/>
    <w:rsid w:val="00D36D08"/>
    <w:rsid w:val="00D37C4A"/>
    <w:rsid w:val="00D40750"/>
    <w:rsid w:val="00D408D8"/>
    <w:rsid w:val="00D408E5"/>
    <w:rsid w:val="00D40DB6"/>
    <w:rsid w:val="00D41A8C"/>
    <w:rsid w:val="00D41EAB"/>
    <w:rsid w:val="00D43415"/>
    <w:rsid w:val="00D436D5"/>
    <w:rsid w:val="00D44A7E"/>
    <w:rsid w:val="00D45F42"/>
    <w:rsid w:val="00D46874"/>
    <w:rsid w:val="00D4695B"/>
    <w:rsid w:val="00D46A26"/>
    <w:rsid w:val="00D4751F"/>
    <w:rsid w:val="00D47A23"/>
    <w:rsid w:val="00D50282"/>
    <w:rsid w:val="00D507C6"/>
    <w:rsid w:val="00D51494"/>
    <w:rsid w:val="00D517C5"/>
    <w:rsid w:val="00D51B62"/>
    <w:rsid w:val="00D524C6"/>
    <w:rsid w:val="00D52F6A"/>
    <w:rsid w:val="00D534F0"/>
    <w:rsid w:val="00D54291"/>
    <w:rsid w:val="00D5444E"/>
    <w:rsid w:val="00D55807"/>
    <w:rsid w:val="00D55A04"/>
    <w:rsid w:val="00D55B3A"/>
    <w:rsid w:val="00D55D20"/>
    <w:rsid w:val="00D57EDF"/>
    <w:rsid w:val="00D61D5D"/>
    <w:rsid w:val="00D640FE"/>
    <w:rsid w:val="00D64B04"/>
    <w:rsid w:val="00D64EE6"/>
    <w:rsid w:val="00D65016"/>
    <w:rsid w:val="00D65293"/>
    <w:rsid w:val="00D65A69"/>
    <w:rsid w:val="00D65AC9"/>
    <w:rsid w:val="00D667AA"/>
    <w:rsid w:val="00D66890"/>
    <w:rsid w:val="00D66A3B"/>
    <w:rsid w:val="00D66DD9"/>
    <w:rsid w:val="00D675F3"/>
    <w:rsid w:val="00D676C2"/>
    <w:rsid w:val="00D704EB"/>
    <w:rsid w:val="00D70DE8"/>
    <w:rsid w:val="00D71665"/>
    <w:rsid w:val="00D71C27"/>
    <w:rsid w:val="00D726D5"/>
    <w:rsid w:val="00D7330B"/>
    <w:rsid w:val="00D735B9"/>
    <w:rsid w:val="00D737B8"/>
    <w:rsid w:val="00D73FBF"/>
    <w:rsid w:val="00D74A55"/>
    <w:rsid w:val="00D74A9D"/>
    <w:rsid w:val="00D754D1"/>
    <w:rsid w:val="00D759BE"/>
    <w:rsid w:val="00D76A8A"/>
    <w:rsid w:val="00D77371"/>
    <w:rsid w:val="00D77444"/>
    <w:rsid w:val="00D77514"/>
    <w:rsid w:val="00D77CCE"/>
    <w:rsid w:val="00D80463"/>
    <w:rsid w:val="00D80472"/>
    <w:rsid w:val="00D8189F"/>
    <w:rsid w:val="00D81963"/>
    <w:rsid w:val="00D819D4"/>
    <w:rsid w:val="00D81D15"/>
    <w:rsid w:val="00D82107"/>
    <w:rsid w:val="00D830E3"/>
    <w:rsid w:val="00D8410A"/>
    <w:rsid w:val="00D84882"/>
    <w:rsid w:val="00D8518F"/>
    <w:rsid w:val="00D85A94"/>
    <w:rsid w:val="00D8606F"/>
    <w:rsid w:val="00D872B5"/>
    <w:rsid w:val="00D87CE0"/>
    <w:rsid w:val="00D90C57"/>
    <w:rsid w:val="00D917BE"/>
    <w:rsid w:val="00D92524"/>
    <w:rsid w:val="00D933A5"/>
    <w:rsid w:val="00D93531"/>
    <w:rsid w:val="00D93671"/>
    <w:rsid w:val="00D93A6C"/>
    <w:rsid w:val="00D943EC"/>
    <w:rsid w:val="00D96619"/>
    <w:rsid w:val="00D96C3F"/>
    <w:rsid w:val="00D97172"/>
    <w:rsid w:val="00D97CD5"/>
    <w:rsid w:val="00DA0B87"/>
    <w:rsid w:val="00DA0F2D"/>
    <w:rsid w:val="00DA10F6"/>
    <w:rsid w:val="00DA19BF"/>
    <w:rsid w:val="00DA1BE8"/>
    <w:rsid w:val="00DA26BC"/>
    <w:rsid w:val="00DA2F47"/>
    <w:rsid w:val="00DA3592"/>
    <w:rsid w:val="00DA390D"/>
    <w:rsid w:val="00DA3BBB"/>
    <w:rsid w:val="00DA4128"/>
    <w:rsid w:val="00DA4889"/>
    <w:rsid w:val="00DA48D5"/>
    <w:rsid w:val="00DA4A2A"/>
    <w:rsid w:val="00DA595B"/>
    <w:rsid w:val="00DA6008"/>
    <w:rsid w:val="00DA6496"/>
    <w:rsid w:val="00DA7768"/>
    <w:rsid w:val="00DB09CB"/>
    <w:rsid w:val="00DB1786"/>
    <w:rsid w:val="00DB2166"/>
    <w:rsid w:val="00DB24ED"/>
    <w:rsid w:val="00DB27F2"/>
    <w:rsid w:val="00DB2DF9"/>
    <w:rsid w:val="00DB4216"/>
    <w:rsid w:val="00DB432D"/>
    <w:rsid w:val="00DB4F01"/>
    <w:rsid w:val="00DB5F75"/>
    <w:rsid w:val="00DB6BDC"/>
    <w:rsid w:val="00DB7380"/>
    <w:rsid w:val="00DB73F8"/>
    <w:rsid w:val="00DB751F"/>
    <w:rsid w:val="00DC0168"/>
    <w:rsid w:val="00DC04FF"/>
    <w:rsid w:val="00DC0F5F"/>
    <w:rsid w:val="00DC2B16"/>
    <w:rsid w:val="00DC2EDF"/>
    <w:rsid w:val="00DC31BD"/>
    <w:rsid w:val="00DC39B9"/>
    <w:rsid w:val="00DC4890"/>
    <w:rsid w:val="00DC506A"/>
    <w:rsid w:val="00DC5CD7"/>
    <w:rsid w:val="00DC5DBC"/>
    <w:rsid w:val="00DC684E"/>
    <w:rsid w:val="00DC68E9"/>
    <w:rsid w:val="00DC6945"/>
    <w:rsid w:val="00DC6B9D"/>
    <w:rsid w:val="00DC6C3A"/>
    <w:rsid w:val="00DC728B"/>
    <w:rsid w:val="00DC7638"/>
    <w:rsid w:val="00DC793F"/>
    <w:rsid w:val="00DC7C20"/>
    <w:rsid w:val="00DC7D83"/>
    <w:rsid w:val="00DD0F2D"/>
    <w:rsid w:val="00DD0F80"/>
    <w:rsid w:val="00DD109C"/>
    <w:rsid w:val="00DD1652"/>
    <w:rsid w:val="00DD20B4"/>
    <w:rsid w:val="00DD2E2F"/>
    <w:rsid w:val="00DD3B01"/>
    <w:rsid w:val="00DD4F51"/>
    <w:rsid w:val="00DD6EF6"/>
    <w:rsid w:val="00DD7433"/>
    <w:rsid w:val="00DE07C7"/>
    <w:rsid w:val="00DE32DE"/>
    <w:rsid w:val="00DE372B"/>
    <w:rsid w:val="00DE3A91"/>
    <w:rsid w:val="00DE3B56"/>
    <w:rsid w:val="00DE3BE4"/>
    <w:rsid w:val="00DE4075"/>
    <w:rsid w:val="00DE4421"/>
    <w:rsid w:val="00DE4D42"/>
    <w:rsid w:val="00DE5707"/>
    <w:rsid w:val="00DE5C98"/>
    <w:rsid w:val="00DE60EB"/>
    <w:rsid w:val="00DE66FE"/>
    <w:rsid w:val="00DE6809"/>
    <w:rsid w:val="00DF0B87"/>
    <w:rsid w:val="00DF1724"/>
    <w:rsid w:val="00DF1C33"/>
    <w:rsid w:val="00DF2003"/>
    <w:rsid w:val="00DF3746"/>
    <w:rsid w:val="00DF49B4"/>
    <w:rsid w:val="00DF6CE0"/>
    <w:rsid w:val="00DF6ED6"/>
    <w:rsid w:val="00DF73D2"/>
    <w:rsid w:val="00DF7FFE"/>
    <w:rsid w:val="00E0090A"/>
    <w:rsid w:val="00E00FE9"/>
    <w:rsid w:val="00E015C5"/>
    <w:rsid w:val="00E0277E"/>
    <w:rsid w:val="00E0281D"/>
    <w:rsid w:val="00E0414C"/>
    <w:rsid w:val="00E04189"/>
    <w:rsid w:val="00E043FA"/>
    <w:rsid w:val="00E04C91"/>
    <w:rsid w:val="00E05DF3"/>
    <w:rsid w:val="00E05E1A"/>
    <w:rsid w:val="00E060DC"/>
    <w:rsid w:val="00E06688"/>
    <w:rsid w:val="00E06964"/>
    <w:rsid w:val="00E06AE9"/>
    <w:rsid w:val="00E10A43"/>
    <w:rsid w:val="00E1101D"/>
    <w:rsid w:val="00E113E7"/>
    <w:rsid w:val="00E12919"/>
    <w:rsid w:val="00E12C36"/>
    <w:rsid w:val="00E12E28"/>
    <w:rsid w:val="00E132DB"/>
    <w:rsid w:val="00E13B78"/>
    <w:rsid w:val="00E149CA"/>
    <w:rsid w:val="00E153CF"/>
    <w:rsid w:val="00E164B4"/>
    <w:rsid w:val="00E1776C"/>
    <w:rsid w:val="00E225DD"/>
    <w:rsid w:val="00E22DC1"/>
    <w:rsid w:val="00E23521"/>
    <w:rsid w:val="00E239B8"/>
    <w:rsid w:val="00E23FD1"/>
    <w:rsid w:val="00E24929"/>
    <w:rsid w:val="00E24FB7"/>
    <w:rsid w:val="00E26ECC"/>
    <w:rsid w:val="00E27398"/>
    <w:rsid w:val="00E27D66"/>
    <w:rsid w:val="00E31CBA"/>
    <w:rsid w:val="00E336B3"/>
    <w:rsid w:val="00E3398B"/>
    <w:rsid w:val="00E33FA7"/>
    <w:rsid w:val="00E354EA"/>
    <w:rsid w:val="00E35C52"/>
    <w:rsid w:val="00E3724D"/>
    <w:rsid w:val="00E37559"/>
    <w:rsid w:val="00E40CCE"/>
    <w:rsid w:val="00E410F6"/>
    <w:rsid w:val="00E4183E"/>
    <w:rsid w:val="00E41A70"/>
    <w:rsid w:val="00E420C6"/>
    <w:rsid w:val="00E43586"/>
    <w:rsid w:val="00E443D7"/>
    <w:rsid w:val="00E44D36"/>
    <w:rsid w:val="00E46268"/>
    <w:rsid w:val="00E46566"/>
    <w:rsid w:val="00E50A18"/>
    <w:rsid w:val="00E513A4"/>
    <w:rsid w:val="00E514D6"/>
    <w:rsid w:val="00E514E2"/>
    <w:rsid w:val="00E52223"/>
    <w:rsid w:val="00E52789"/>
    <w:rsid w:val="00E5292D"/>
    <w:rsid w:val="00E52A93"/>
    <w:rsid w:val="00E52D02"/>
    <w:rsid w:val="00E530B2"/>
    <w:rsid w:val="00E53278"/>
    <w:rsid w:val="00E53953"/>
    <w:rsid w:val="00E53CCD"/>
    <w:rsid w:val="00E540A0"/>
    <w:rsid w:val="00E54432"/>
    <w:rsid w:val="00E54C26"/>
    <w:rsid w:val="00E55495"/>
    <w:rsid w:val="00E5614A"/>
    <w:rsid w:val="00E57775"/>
    <w:rsid w:val="00E600B9"/>
    <w:rsid w:val="00E606F5"/>
    <w:rsid w:val="00E60A4C"/>
    <w:rsid w:val="00E60B98"/>
    <w:rsid w:val="00E61CEF"/>
    <w:rsid w:val="00E6261D"/>
    <w:rsid w:val="00E62BAF"/>
    <w:rsid w:val="00E62D5C"/>
    <w:rsid w:val="00E631E4"/>
    <w:rsid w:val="00E63737"/>
    <w:rsid w:val="00E66109"/>
    <w:rsid w:val="00E67410"/>
    <w:rsid w:val="00E67727"/>
    <w:rsid w:val="00E678D4"/>
    <w:rsid w:val="00E70338"/>
    <w:rsid w:val="00E70D31"/>
    <w:rsid w:val="00E70DAE"/>
    <w:rsid w:val="00E71285"/>
    <w:rsid w:val="00E74F82"/>
    <w:rsid w:val="00E75503"/>
    <w:rsid w:val="00E80ACC"/>
    <w:rsid w:val="00E81C47"/>
    <w:rsid w:val="00E82203"/>
    <w:rsid w:val="00E83611"/>
    <w:rsid w:val="00E84716"/>
    <w:rsid w:val="00E84BDC"/>
    <w:rsid w:val="00E857D7"/>
    <w:rsid w:val="00E8653A"/>
    <w:rsid w:val="00E87216"/>
    <w:rsid w:val="00E873DD"/>
    <w:rsid w:val="00E87B77"/>
    <w:rsid w:val="00E9040B"/>
    <w:rsid w:val="00E90A43"/>
    <w:rsid w:val="00E90CB8"/>
    <w:rsid w:val="00E916AD"/>
    <w:rsid w:val="00E93069"/>
    <w:rsid w:val="00E93240"/>
    <w:rsid w:val="00E93B15"/>
    <w:rsid w:val="00E93D0B"/>
    <w:rsid w:val="00E95221"/>
    <w:rsid w:val="00E956E4"/>
    <w:rsid w:val="00E96648"/>
    <w:rsid w:val="00E96CCB"/>
    <w:rsid w:val="00E970D3"/>
    <w:rsid w:val="00E97B66"/>
    <w:rsid w:val="00EA089B"/>
    <w:rsid w:val="00EA0E2F"/>
    <w:rsid w:val="00EA0E57"/>
    <w:rsid w:val="00EA0ECA"/>
    <w:rsid w:val="00EA0F39"/>
    <w:rsid w:val="00EA13D7"/>
    <w:rsid w:val="00EA4066"/>
    <w:rsid w:val="00EA4D00"/>
    <w:rsid w:val="00EA62B7"/>
    <w:rsid w:val="00EA6B07"/>
    <w:rsid w:val="00EB0487"/>
    <w:rsid w:val="00EB0C92"/>
    <w:rsid w:val="00EB114D"/>
    <w:rsid w:val="00EB1259"/>
    <w:rsid w:val="00EB19A1"/>
    <w:rsid w:val="00EB298F"/>
    <w:rsid w:val="00EB2A3B"/>
    <w:rsid w:val="00EB3197"/>
    <w:rsid w:val="00EB3471"/>
    <w:rsid w:val="00EB4540"/>
    <w:rsid w:val="00EB48DB"/>
    <w:rsid w:val="00EB5572"/>
    <w:rsid w:val="00EB659B"/>
    <w:rsid w:val="00EB666D"/>
    <w:rsid w:val="00EB6ECB"/>
    <w:rsid w:val="00EB7783"/>
    <w:rsid w:val="00EC0B1D"/>
    <w:rsid w:val="00EC1996"/>
    <w:rsid w:val="00EC2622"/>
    <w:rsid w:val="00EC2645"/>
    <w:rsid w:val="00EC375A"/>
    <w:rsid w:val="00EC38AB"/>
    <w:rsid w:val="00EC5581"/>
    <w:rsid w:val="00EC73BE"/>
    <w:rsid w:val="00EC7CAE"/>
    <w:rsid w:val="00ED0D3E"/>
    <w:rsid w:val="00ED1331"/>
    <w:rsid w:val="00ED1623"/>
    <w:rsid w:val="00ED25CF"/>
    <w:rsid w:val="00ED2DB5"/>
    <w:rsid w:val="00ED354C"/>
    <w:rsid w:val="00ED3E81"/>
    <w:rsid w:val="00ED49CD"/>
    <w:rsid w:val="00ED4C03"/>
    <w:rsid w:val="00ED5D75"/>
    <w:rsid w:val="00ED67B2"/>
    <w:rsid w:val="00ED7007"/>
    <w:rsid w:val="00ED7052"/>
    <w:rsid w:val="00EE0065"/>
    <w:rsid w:val="00EE0431"/>
    <w:rsid w:val="00EE0443"/>
    <w:rsid w:val="00EE11DD"/>
    <w:rsid w:val="00EE21F2"/>
    <w:rsid w:val="00EE2C77"/>
    <w:rsid w:val="00EE331B"/>
    <w:rsid w:val="00EE3466"/>
    <w:rsid w:val="00EE3C08"/>
    <w:rsid w:val="00EE4CF2"/>
    <w:rsid w:val="00EE5750"/>
    <w:rsid w:val="00EE6A4B"/>
    <w:rsid w:val="00EE6FB2"/>
    <w:rsid w:val="00EE741E"/>
    <w:rsid w:val="00EE7522"/>
    <w:rsid w:val="00EE7EC0"/>
    <w:rsid w:val="00EF0AAB"/>
    <w:rsid w:val="00EF1730"/>
    <w:rsid w:val="00EF17F1"/>
    <w:rsid w:val="00EF2190"/>
    <w:rsid w:val="00EF2CEE"/>
    <w:rsid w:val="00EF315D"/>
    <w:rsid w:val="00EF377E"/>
    <w:rsid w:val="00EF3F71"/>
    <w:rsid w:val="00EF43A2"/>
    <w:rsid w:val="00EF5C07"/>
    <w:rsid w:val="00EF5CEE"/>
    <w:rsid w:val="00EF6457"/>
    <w:rsid w:val="00EF6651"/>
    <w:rsid w:val="00EF6FDE"/>
    <w:rsid w:val="00EF71EC"/>
    <w:rsid w:val="00F00982"/>
    <w:rsid w:val="00F00C28"/>
    <w:rsid w:val="00F00D97"/>
    <w:rsid w:val="00F0288D"/>
    <w:rsid w:val="00F029A7"/>
    <w:rsid w:val="00F0322A"/>
    <w:rsid w:val="00F0322E"/>
    <w:rsid w:val="00F03DA5"/>
    <w:rsid w:val="00F03F4A"/>
    <w:rsid w:val="00F0413D"/>
    <w:rsid w:val="00F04E4C"/>
    <w:rsid w:val="00F0523F"/>
    <w:rsid w:val="00F052FA"/>
    <w:rsid w:val="00F05DBD"/>
    <w:rsid w:val="00F06071"/>
    <w:rsid w:val="00F06335"/>
    <w:rsid w:val="00F06D5B"/>
    <w:rsid w:val="00F0719E"/>
    <w:rsid w:val="00F07F7C"/>
    <w:rsid w:val="00F101B3"/>
    <w:rsid w:val="00F10443"/>
    <w:rsid w:val="00F10BFF"/>
    <w:rsid w:val="00F11FE1"/>
    <w:rsid w:val="00F129E7"/>
    <w:rsid w:val="00F129FC"/>
    <w:rsid w:val="00F14280"/>
    <w:rsid w:val="00F142A6"/>
    <w:rsid w:val="00F14571"/>
    <w:rsid w:val="00F1513C"/>
    <w:rsid w:val="00F159C9"/>
    <w:rsid w:val="00F15B7D"/>
    <w:rsid w:val="00F16F9C"/>
    <w:rsid w:val="00F17150"/>
    <w:rsid w:val="00F1786E"/>
    <w:rsid w:val="00F2086E"/>
    <w:rsid w:val="00F20B02"/>
    <w:rsid w:val="00F20F28"/>
    <w:rsid w:val="00F212F2"/>
    <w:rsid w:val="00F21D24"/>
    <w:rsid w:val="00F2226B"/>
    <w:rsid w:val="00F228FB"/>
    <w:rsid w:val="00F23118"/>
    <w:rsid w:val="00F2336D"/>
    <w:rsid w:val="00F24A50"/>
    <w:rsid w:val="00F25604"/>
    <w:rsid w:val="00F25A95"/>
    <w:rsid w:val="00F274D5"/>
    <w:rsid w:val="00F27C01"/>
    <w:rsid w:val="00F30B1E"/>
    <w:rsid w:val="00F31D43"/>
    <w:rsid w:val="00F31DC4"/>
    <w:rsid w:val="00F31F12"/>
    <w:rsid w:val="00F32705"/>
    <w:rsid w:val="00F33786"/>
    <w:rsid w:val="00F33CC8"/>
    <w:rsid w:val="00F33E49"/>
    <w:rsid w:val="00F34491"/>
    <w:rsid w:val="00F34BB5"/>
    <w:rsid w:val="00F3511D"/>
    <w:rsid w:val="00F35C89"/>
    <w:rsid w:val="00F3669B"/>
    <w:rsid w:val="00F36EDC"/>
    <w:rsid w:val="00F4060E"/>
    <w:rsid w:val="00F40712"/>
    <w:rsid w:val="00F41CFC"/>
    <w:rsid w:val="00F42E21"/>
    <w:rsid w:val="00F455E9"/>
    <w:rsid w:val="00F464B4"/>
    <w:rsid w:val="00F4672B"/>
    <w:rsid w:val="00F4694F"/>
    <w:rsid w:val="00F47523"/>
    <w:rsid w:val="00F47FAF"/>
    <w:rsid w:val="00F503CC"/>
    <w:rsid w:val="00F50D36"/>
    <w:rsid w:val="00F51494"/>
    <w:rsid w:val="00F51B5D"/>
    <w:rsid w:val="00F52AE2"/>
    <w:rsid w:val="00F52B75"/>
    <w:rsid w:val="00F52EB3"/>
    <w:rsid w:val="00F54593"/>
    <w:rsid w:val="00F547DD"/>
    <w:rsid w:val="00F54D9A"/>
    <w:rsid w:val="00F54DF9"/>
    <w:rsid w:val="00F54FEC"/>
    <w:rsid w:val="00F55682"/>
    <w:rsid w:val="00F56590"/>
    <w:rsid w:val="00F56E05"/>
    <w:rsid w:val="00F5715F"/>
    <w:rsid w:val="00F575B2"/>
    <w:rsid w:val="00F576EE"/>
    <w:rsid w:val="00F57888"/>
    <w:rsid w:val="00F6037D"/>
    <w:rsid w:val="00F603B4"/>
    <w:rsid w:val="00F60C9A"/>
    <w:rsid w:val="00F614AD"/>
    <w:rsid w:val="00F633A9"/>
    <w:rsid w:val="00F6412B"/>
    <w:rsid w:val="00F65D4E"/>
    <w:rsid w:val="00F6626E"/>
    <w:rsid w:val="00F66709"/>
    <w:rsid w:val="00F6694A"/>
    <w:rsid w:val="00F66D6D"/>
    <w:rsid w:val="00F67CD0"/>
    <w:rsid w:val="00F67CD7"/>
    <w:rsid w:val="00F7126B"/>
    <w:rsid w:val="00F72389"/>
    <w:rsid w:val="00F727AC"/>
    <w:rsid w:val="00F72DB5"/>
    <w:rsid w:val="00F73103"/>
    <w:rsid w:val="00F734A9"/>
    <w:rsid w:val="00F7428F"/>
    <w:rsid w:val="00F745B4"/>
    <w:rsid w:val="00F750D3"/>
    <w:rsid w:val="00F766C4"/>
    <w:rsid w:val="00F76842"/>
    <w:rsid w:val="00F77DD1"/>
    <w:rsid w:val="00F806D6"/>
    <w:rsid w:val="00F811FF"/>
    <w:rsid w:val="00F821FA"/>
    <w:rsid w:val="00F8316B"/>
    <w:rsid w:val="00F83E1C"/>
    <w:rsid w:val="00F84435"/>
    <w:rsid w:val="00F852BF"/>
    <w:rsid w:val="00F85C41"/>
    <w:rsid w:val="00F86268"/>
    <w:rsid w:val="00F87B53"/>
    <w:rsid w:val="00F87F27"/>
    <w:rsid w:val="00F9014A"/>
    <w:rsid w:val="00F9057E"/>
    <w:rsid w:val="00F90659"/>
    <w:rsid w:val="00F90E8A"/>
    <w:rsid w:val="00F91C8B"/>
    <w:rsid w:val="00F922AE"/>
    <w:rsid w:val="00F93552"/>
    <w:rsid w:val="00F93893"/>
    <w:rsid w:val="00F94353"/>
    <w:rsid w:val="00F958EF"/>
    <w:rsid w:val="00F95C06"/>
    <w:rsid w:val="00F965AC"/>
    <w:rsid w:val="00F96D76"/>
    <w:rsid w:val="00F9777C"/>
    <w:rsid w:val="00F979CF"/>
    <w:rsid w:val="00FA06A1"/>
    <w:rsid w:val="00FA0E33"/>
    <w:rsid w:val="00FA1379"/>
    <w:rsid w:val="00FA1C93"/>
    <w:rsid w:val="00FA1DDF"/>
    <w:rsid w:val="00FA2380"/>
    <w:rsid w:val="00FA3C91"/>
    <w:rsid w:val="00FA40FC"/>
    <w:rsid w:val="00FA41BE"/>
    <w:rsid w:val="00FA43BC"/>
    <w:rsid w:val="00FA4557"/>
    <w:rsid w:val="00FA4813"/>
    <w:rsid w:val="00FA531E"/>
    <w:rsid w:val="00FA5861"/>
    <w:rsid w:val="00FA5EFB"/>
    <w:rsid w:val="00FA6027"/>
    <w:rsid w:val="00FA6501"/>
    <w:rsid w:val="00FA6AA4"/>
    <w:rsid w:val="00FA6ED6"/>
    <w:rsid w:val="00FA6F1F"/>
    <w:rsid w:val="00FA7F81"/>
    <w:rsid w:val="00FB1812"/>
    <w:rsid w:val="00FB2859"/>
    <w:rsid w:val="00FB2C1A"/>
    <w:rsid w:val="00FB401B"/>
    <w:rsid w:val="00FB40BD"/>
    <w:rsid w:val="00FB41B5"/>
    <w:rsid w:val="00FB4666"/>
    <w:rsid w:val="00FB4A3E"/>
    <w:rsid w:val="00FB58B6"/>
    <w:rsid w:val="00FB5DE6"/>
    <w:rsid w:val="00FB6349"/>
    <w:rsid w:val="00FB6FA7"/>
    <w:rsid w:val="00FB78ED"/>
    <w:rsid w:val="00FC0D9C"/>
    <w:rsid w:val="00FC0DFB"/>
    <w:rsid w:val="00FC219D"/>
    <w:rsid w:val="00FC26EB"/>
    <w:rsid w:val="00FC29D3"/>
    <w:rsid w:val="00FC2AE5"/>
    <w:rsid w:val="00FC2C54"/>
    <w:rsid w:val="00FC319B"/>
    <w:rsid w:val="00FC3CE8"/>
    <w:rsid w:val="00FC4257"/>
    <w:rsid w:val="00FC4A0B"/>
    <w:rsid w:val="00FC4C03"/>
    <w:rsid w:val="00FC4C2A"/>
    <w:rsid w:val="00FC5080"/>
    <w:rsid w:val="00FC51D1"/>
    <w:rsid w:val="00FC56CE"/>
    <w:rsid w:val="00FC623F"/>
    <w:rsid w:val="00FC6E62"/>
    <w:rsid w:val="00FC7118"/>
    <w:rsid w:val="00FC7137"/>
    <w:rsid w:val="00FD1D10"/>
    <w:rsid w:val="00FD1E3F"/>
    <w:rsid w:val="00FD2837"/>
    <w:rsid w:val="00FD360F"/>
    <w:rsid w:val="00FD3A77"/>
    <w:rsid w:val="00FD44F9"/>
    <w:rsid w:val="00FD4774"/>
    <w:rsid w:val="00FD47FF"/>
    <w:rsid w:val="00FD4E64"/>
    <w:rsid w:val="00FD55B6"/>
    <w:rsid w:val="00FD5A37"/>
    <w:rsid w:val="00FD5E2B"/>
    <w:rsid w:val="00FD671C"/>
    <w:rsid w:val="00FD6835"/>
    <w:rsid w:val="00FD7E4D"/>
    <w:rsid w:val="00FE0D31"/>
    <w:rsid w:val="00FE0DC1"/>
    <w:rsid w:val="00FE1405"/>
    <w:rsid w:val="00FE1EF8"/>
    <w:rsid w:val="00FE1F17"/>
    <w:rsid w:val="00FE21C6"/>
    <w:rsid w:val="00FE2344"/>
    <w:rsid w:val="00FE2608"/>
    <w:rsid w:val="00FE2BC8"/>
    <w:rsid w:val="00FE3813"/>
    <w:rsid w:val="00FE3F59"/>
    <w:rsid w:val="00FE4396"/>
    <w:rsid w:val="00FE43CA"/>
    <w:rsid w:val="00FE48F7"/>
    <w:rsid w:val="00FE6AAB"/>
    <w:rsid w:val="00FE6C16"/>
    <w:rsid w:val="00FE734B"/>
    <w:rsid w:val="00FF07EF"/>
    <w:rsid w:val="00FF0BAE"/>
    <w:rsid w:val="00FF307A"/>
    <w:rsid w:val="00FF477A"/>
    <w:rsid w:val="00FF4843"/>
    <w:rsid w:val="00FF4C40"/>
    <w:rsid w:val="00FF539A"/>
    <w:rsid w:val="00FF57D0"/>
    <w:rsid w:val="00FF725B"/>
    <w:rsid w:val="00FF7551"/>
    <w:rsid w:val="00FF75A1"/>
    <w:rsid w:val="00FF7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qFormat/>
    <w:rsid w:val="00A3523C"/>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qFormat/>
    <w:rsid w:val="00A3523C"/>
    <w:pPr>
      <w:keepNext/>
      <w:numPr>
        <w:numId w:val="2"/>
      </w:numPr>
      <w:tabs>
        <w:tab w:val="clear" w:pos="720"/>
      </w:tabs>
      <w:ind w:left="0" w:firstLine="0"/>
      <w:jc w:val="center"/>
      <w:outlineLvl w:val="2"/>
    </w:pPr>
    <w:rPr>
      <w:rFonts w:ascii=".VnTimeH" w:hAnsi=".VnTimeH"/>
      <w:b/>
      <w:snapToGrid w:val="0"/>
      <w:szCs w:val="20"/>
    </w:rPr>
  </w:style>
  <w:style w:type="paragraph" w:styleId="Heading4">
    <w:name w:val="heading 4"/>
    <w:basedOn w:val="Normal"/>
    <w:next w:val="Normal"/>
    <w:qFormat/>
    <w:rsid w:val="00A3523C"/>
    <w:pPr>
      <w:keepNext/>
      <w:spacing w:after="120"/>
      <w:ind w:left="642" w:firstLine="567"/>
      <w:jc w:val="both"/>
      <w:outlineLvl w:val="3"/>
    </w:pPr>
    <w:rPr>
      <w:b/>
      <w:bCs/>
      <w:sz w:val="26"/>
      <w:szCs w:val="26"/>
    </w:rPr>
  </w:style>
  <w:style w:type="paragraph" w:styleId="Heading5">
    <w:name w:val="heading 5"/>
    <w:basedOn w:val="Normal"/>
    <w:next w:val="Normal"/>
    <w:qFormat/>
    <w:rsid w:val="00A3523C"/>
    <w:pPr>
      <w:keepNext/>
      <w:jc w:val="center"/>
      <w:outlineLvl w:val="4"/>
    </w:pPr>
    <w:rPr>
      <w:rFonts w:ascii=".VnTime" w:hAnsi=".VnTime"/>
      <w:b/>
      <w:sz w:val="28"/>
      <w:szCs w:val="20"/>
    </w:rPr>
  </w:style>
  <w:style w:type="paragraph" w:styleId="Heading6">
    <w:name w:val="heading 6"/>
    <w:basedOn w:val="Normal"/>
    <w:next w:val="Normal"/>
    <w:qFormat/>
    <w:rsid w:val="00A3523C"/>
    <w:pPr>
      <w:keepNext/>
      <w:numPr>
        <w:numId w:val="3"/>
      </w:numPr>
      <w:tabs>
        <w:tab w:val="clear" w:pos="1194"/>
      </w:tabs>
      <w:ind w:left="0"/>
      <w:jc w:val="both"/>
      <w:outlineLvl w:val="5"/>
    </w:pPr>
    <w:rPr>
      <w:rFonts w:ascii=".VnTimeH" w:hAnsi=".VnTimeH"/>
      <w:b/>
    </w:rPr>
  </w:style>
  <w:style w:type="paragraph" w:styleId="Heading7">
    <w:name w:val="heading 7"/>
    <w:basedOn w:val="Normal"/>
    <w:next w:val="Normal"/>
    <w:qFormat/>
    <w:rsid w:val="00A3523C"/>
    <w:pPr>
      <w:spacing w:before="240" w:after="60"/>
      <w:ind w:left="2268"/>
      <w:outlineLvl w:val="6"/>
    </w:pPr>
  </w:style>
  <w:style w:type="paragraph" w:styleId="Heading8">
    <w:name w:val="heading 8"/>
    <w:basedOn w:val="Normal"/>
    <w:next w:val="Normal"/>
    <w:qFormat/>
    <w:rsid w:val="00A3523C"/>
    <w:pPr>
      <w:keepNext/>
      <w:jc w:val="both"/>
      <w:outlineLvl w:val="7"/>
    </w:pPr>
    <w:rPr>
      <w:rFonts w:ascii=".VnTimeH" w:hAnsi=".VnTimeH"/>
      <w:b/>
      <w:bCs/>
      <w:szCs w:val="20"/>
    </w:rPr>
  </w:style>
  <w:style w:type="paragraph" w:styleId="Heading9">
    <w:name w:val="heading 9"/>
    <w:basedOn w:val="Normal"/>
    <w:next w:val="Normal"/>
    <w:qFormat/>
    <w:rsid w:val="00A3523C"/>
    <w:pPr>
      <w:spacing w:before="240" w:after="60"/>
      <w:ind w:left="2268"/>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basedOn w:val="DefaultParagraphFont"/>
    <w:link w:val="Heading2"/>
    <w:semiHidden/>
    <w:rsid w:val="00735F90"/>
    <w:rPr>
      <w:rFonts w:ascii=".VnTimeH" w:hAnsi=".VnTimeH"/>
      <w:b/>
      <w:sz w:val="26"/>
      <w:lang w:val="en-US" w:eastAsia="en-US" w:bidi="ar-SA"/>
    </w:rPr>
  </w:style>
  <w:style w:type="paragraph" w:customStyle="1" w:styleId="CharCharCharCharCharCharCharCharCharCharCharCharCharCharCharChar">
    <w:name w:val=" Char Char Char Char Char Char Char Char Char Char Char Char Char Char Char Char"/>
    <w:basedOn w:val="Normal"/>
    <w:rsid w:val="00A3523C"/>
    <w:pPr>
      <w:spacing w:after="160" w:line="240" w:lineRule="exact"/>
    </w:pPr>
    <w:rPr>
      <w:sz w:val="20"/>
      <w:szCs w:val="20"/>
      <w:lang w:val="en-GB"/>
    </w:rPr>
  </w:style>
  <w:style w:type="paragraph" w:customStyle="1" w:styleId="CarCarChar">
    <w:name w:val="Car Car Char"/>
    <w:basedOn w:val="Normal"/>
    <w:rsid w:val="00A3523C"/>
    <w:pPr>
      <w:spacing w:after="160" w:line="240" w:lineRule="exact"/>
    </w:pPr>
    <w:rPr>
      <w:rFonts w:ascii="VNarial" w:eastAsia="VnTimes2" w:hAnsi="VNarial" w:cs="VNarial"/>
      <w:sz w:val="20"/>
      <w:szCs w:val="20"/>
    </w:rPr>
  </w:style>
  <w:style w:type="paragraph" w:styleId="ListBullet">
    <w:name w:val="List Bullet"/>
    <w:basedOn w:val="Normal"/>
    <w:autoRedefine/>
    <w:rsid w:val="00A3523C"/>
    <w:pPr>
      <w:numPr>
        <w:numId w:val="1"/>
      </w:numPr>
    </w:pPr>
    <w:rPr>
      <w:rFonts w:ascii=".VnTime" w:hAnsi=".VnTime"/>
      <w:sz w:val="28"/>
    </w:rPr>
  </w:style>
  <w:style w:type="paragraph" w:styleId="ListBullet2">
    <w:name w:val="List Bullet 2"/>
    <w:basedOn w:val="Normal"/>
    <w:autoRedefine/>
    <w:rsid w:val="00A3523C"/>
    <w:pPr>
      <w:numPr>
        <w:numId w:val="2"/>
      </w:numPr>
      <w:tabs>
        <w:tab w:val="clear" w:pos="720"/>
        <w:tab w:val="num" w:pos="643"/>
      </w:tabs>
      <w:ind w:left="643"/>
    </w:pPr>
    <w:rPr>
      <w:rFonts w:ascii=".VnTime" w:hAnsi=".VnTime"/>
      <w:sz w:val="28"/>
    </w:rPr>
  </w:style>
  <w:style w:type="paragraph" w:customStyle="1" w:styleId="p2">
    <w:name w:val="p2"/>
    <w:basedOn w:val="Normal"/>
    <w:rsid w:val="00A3523C"/>
    <w:pPr>
      <w:tabs>
        <w:tab w:val="left" w:pos="720"/>
        <w:tab w:val="num" w:pos="1194"/>
      </w:tabs>
      <w:spacing w:after="120"/>
      <w:ind w:left="570"/>
      <w:jc w:val="both"/>
    </w:pPr>
    <w:rPr>
      <w:sz w:val="26"/>
      <w:szCs w:val="26"/>
    </w:rPr>
  </w:style>
  <w:style w:type="character" w:customStyle="1" w:styleId="p2Char">
    <w:name w:val="p2 Char"/>
    <w:basedOn w:val="DefaultParagraphFont"/>
    <w:locked/>
    <w:rsid w:val="00A3523C"/>
    <w:rPr>
      <w:sz w:val="26"/>
      <w:szCs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 Car Car Car Cha Car Car"/>
    <w:basedOn w:val="Normal"/>
    <w:link w:val="BodyTextChar1"/>
    <w:rsid w:val="00A3523C"/>
    <w:pPr>
      <w:spacing w:before="20"/>
      <w:jc w:val="both"/>
    </w:pPr>
    <w:rPr>
      <w:rFonts w:ascii=".VnTime" w:hAnsi=".VnTime"/>
      <w:bCs/>
      <w:sz w:val="28"/>
      <w:szCs w:val="20"/>
    </w:rPr>
  </w:style>
  <w:style w:type="character" w:customStyle="1" w:styleId="BodyTextChar1">
    <w:name w:val="Body Text Char1"/>
    <w:aliases w:val=" Char Char,5.1 Char, Char Char Char Char1, Char Char Char Char Char Char Char1, Char Char Char Char Char Char Char Char Char Char Char, Car Car Char, Car Car Car Char Char Char, Car Car Car Cha Char, Car Car Car Char"/>
    <w:basedOn w:val="DefaultParagraphFont"/>
    <w:link w:val="BodyText"/>
    <w:rsid w:val="00B215C5"/>
    <w:rPr>
      <w:rFonts w:ascii=".VnTime" w:hAnsi=".VnTime"/>
      <w:bCs/>
      <w:sz w:val="28"/>
      <w:lang w:val="en-US" w:eastAsia="en-US" w:bidi="ar-SA"/>
    </w:rPr>
  </w:style>
  <w:style w:type="paragraph" w:styleId="Header">
    <w:name w:val="header"/>
    <w:basedOn w:val="Normal"/>
    <w:rsid w:val="00A3523C"/>
    <w:pPr>
      <w:tabs>
        <w:tab w:val="center" w:pos="4703"/>
        <w:tab w:val="right" w:pos="9406"/>
      </w:tabs>
    </w:pPr>
    <w:rPr>
      <w:rFonts w:ascii=".VnTime" w:hAnsi=".VnTime"/>
      <w:sz w:val="28"/>
      <w:szCs w:val="20"/>
    </w:rPr>
  </w:style>
  <w:style w:type="character" w:customStyle="1" w:styleId="newssummarysummary1">
    <w:name w:val="newssummary_summary1"/>
    <w:basedOn w:val="DefaultParagraphFont"/>
    <w:rsid w:val="00A3523C"/>
    <w:rPr>
      <w:rFonts w:ascii="Verdana" w:hAnsi="Verdana" w:hint="default"/>
      <w:sz w:val="20"/>
      <w:szCs w:val="20"/>
    </w:rPr>
  </w:style>
  <w:style w:type="paragraph" w:styleId="BodyText2">
    <w:name w:val="Body Text 2"/>
    <w:basedOn w:val="Normal"/>
    <w:rsid w:val="00A3523C"/>
    <w:pPr>
      <w:jc w:val="center"/>
    </w:pPr>
    <w:rPr>
      <w:sz w:val="26"/>
      <w:szCs w:val="20"/>
    </w:rPr>
  </w:style>
  <w:style w:type="character" w:customStyle="1" w:styleId="CharChar3">
    <w:name w:val=" Char Char3"/>
    <w:basedOn w:val="DefaultParagraphFont"/>
    <w:rsid w:val="00A3523C"/>
    <w:rPr>
      <w:sz w:val="26"/>
      <w:lang w:val="en-US" w:eastAsia="en-US" w:bidi="ar-SA"/>
    </w:rPr>
  </w:style>
  <w:style w:type="paragraph" w:customStyle="1" w:styleId="CharCharCharCharCharCharCharCharCharCharCharCharCharCharCharChar0">
    <w:name w:val="Char Char Char Char Char Char Char Char Char Char Char Char Char Char Char Char"/>
    <w:basedOn w:val="Normal"/>
    <w:rsid w:val="00A3523C"/>
    <w:pPr>
      <w:spacing w:after="160" w:line="240" w:lineRule="exact"/>
    </w:pPr>
    <w:rPr>
      <w:sz w:val="20"/>
      <w:szCs w:val="20"/>
      <w:lang w:val="en-GB"/>
    </w:rPr>
  </w:style>
  <w:style w:type="paragraph" w:styleId="Footer">
    <w:name w:val="footer"/>
    <w:basedOn w:val="Normal"/>
    <w:rsid w:val="00A3523C"/>
    <w:pPr>
      <w:tabs>
        <w:tab w:val="center" w:pos="4320"/>
        <w:tab w:val="right" w:pos="8640"/>
      </w:tabs>
    </w:pPr>
  </w:style>
  <w:style w:type="character" w:styleId="PageNumber">
    <w:name w:val="page number"/>
    <w:basedOn w:val="DefaultParagraphFont"/>
    <w:rsid w:val="00A3523C"/>
  </w:style>
  <w:style w:type="paragraph" w:styleId="BodyTextIndent2">
    <w:name w:val="Body Text Indent 2"/>
    <w:basedOn w:val="Normal"/>
    <w:rsid w:val="00A3523C"/>
    <w:pPr>
      <w:ind w:firstLine="567"/>
      <w:jc w:val="both"/>
    </w:pPr>
    <w:rPr>
      <w:rFonts w:ascii=".VnTime" w:hAnsi=".VnTime"/>
      <w:sz w:val="28"/>
      <w:szCs w:val="20"/>
    </w:rPr>
  </w:style>
  <w:style w:type="paragraph" w:customStyle="1" w:styleId="title">
    <w:name w:val="title"/>
    <w:basedOn w:val="Normal"/>
    <w:rsid w:val="00A3523C"/>
    <w:pPr>
      <w:spacing w:after="100" w:afterAutospacing="1"/>
    </w:pPr>
    <w:rPr>
      <w:b/>
      <w:bCs/>
      <w:sz w:val="28"/>
      <w:szCs w:val="28"/>
    </w:rPr>
  </w:style>
  <w:style w:type="paragraph" w:styleId="List2">
    <w:name w:val="List 2"/>
    <w:basedOn w:val="Normal"/>
    <w:rsid w:val="00A3523C"/>
    <w:pPr>
      <w:ind w:left="566" w:hanging="283"/>
    </w:pPr>
    <w:rPr>
      <w:rFonts w:ascii=".VnTime" w:hAnsi=".VnTime"/>
      <w:sz w:val="28"/>
    </w:rPr>
  </w:style>
  <w:style w:type="paragraph" w:styleId="List3">
    <w:name w:val="List 3"/>
    <w:basedOn w:val="Normal"/>
    <w:rsid w:val="00A3523C"/>
    <w:pPr>
      <w:ind w:left="849" w:hanging="283"/>
    </w:pPr>
    <w:rPr>
      <w:rFonts w:ascii=".VnTime" w:hAnsi=".VnTime"/>
      <w:sz w:val="28"/>
    </w:rPr>
  </w:style>
  <w:style w:type="paragraph" w:styleId="Title0">
    <w:name w:val="Title"/>
    <w:basedOn w:val="Normal"/>
    <w:qFormat/>
    <w:rsid w:val="00A3523C"/>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rsid w:val="00A3523C"/>
    <w:pPr>
      <w:spacing w:before="0" w:after="120"/>
      <w:ind w:firstLine="210"/>
      <w:jc w:val="left"/>
    </w:pPr>
    <w:rPr>
      <w:bCs w:val="0"/>
      <w:szCs w:val="24"/>
    </w:rPr>
  </w:style>
  <w:style w:type="paragraph" w:styleId="BodyTextIndent">
    <w:name w:val="Body Text Indent"/>
    <w:basedOn w:val="Normal"/>
    <w:link w:val="BodyTextIndentChar"/>
    <w:rsid w:val="00A3523C"/>
    <w:pPr>
      <w:widowControl w:val="0"/>
      <w:jc w:val="both"/>
    </w:pPr>
    <w:rPr>
      <w:color w:val="FF0000"/>
      <w:sz w:val="28"/>
      <w:szCs w:val="20"/>
    </w:rPr>
  </w:style>
  <w:style w:type="paragraph" w:customStyle="1" w:styleId="Style17">
    <w:name w:val="Style17"/>
    <w:basedOn w:val="Normal"/>
    <w:rsid w:val="00A3523C"/>
    <w:pPr>
      <w:jc w:val="both"/>
    </w:pPr>
    <w:rPr>
      <w:sz w:val="28"/>
      <w:szCs w:val="20"/>
    </w:rPr>
  </w:style>
  <w:style w:type="character" w:customStyle="1" w:styleId="PlainTextChar">
    <w:name w:val="Plain Text Char"/>
    <w:basedOn w:val="DefaultParagraphFont"/>
    <w:link w:val="PlainText"/>
    <w:rsid w:val="00A3523C"/>
    <w:rPr>
      <w:rFonts w:ascii=".VnTime" w:hAnsi=".VnTime"/>
      <w:bCs/>
      <w:sz w:val="28"/>
      <w:lang w:val="en-US" w:eastAsia="en-US" w:bidi="ar-SA"/>
    </w:rPr>
  </w:style>
  <w:style w:type="character" w:customStyle="1" w:styleId="BodyTextChar">
    <w:name w:val="Body Text Char"/>
    <w:basedOn w:val="DefaultParagraphFont"/>
    <w:rsid w:val="00A3523C"/>
    <w:rPr>
      <w:rFonts w:ascii=".VnTime" w:hAnsi=".VnTime"/>
      <w:bCs/>
      <w:sz w:val="28"/>
      <w:lang w:val="en-US" w:eastAsia="en-US" w:bidi="ar-SA"/>
    </w:rPr>
  </w:style>
  <w:style w:type="paragraph" w:customStyle="1" w:styleId="phead">
    <w:name w:val="phead"/>
    <w:basedOn w:val="Normal"/>
    <w:rsid w:val="00A3523C"/>
    <w:pPr>
      <w:spacing w:before="100" w:beforeAutospacing="1" w:after="100" w:afterAutospacing="1"/>
    </w:pPr>
  </w:style>
  <w:style w:type="paragraph" w:styleId="NormalWeb">
    <w:name w:val="Normal (Web)"/>
    <w:basedOn w:val="Normal"/>
    <w:rsid w:val="00A3523C"/>
    <w:pPr>
      <w:spacing w:before="100" w:beforeAutospacing="1" w:after="100" w:afterAutospacing="1"/>
    </w:pPr>
  </w:style>
  <w:style w:type="character" w:styleId="Strong">
    <w:name w:val="Strong"/>
    <w:basedOn w:val="DefaultParagraphFont"/>
    <w:qFormat/>
    <w:rsid w:val="00A3523C"/>
    <w:rPr>
      <w:b/>
      <w:bCs/>
    </w:rPr>
  </w:style>
  <w:style w:type="character" w:styleId="Emphasis">
    <w:name w:val="Emphasis"/>
    <w:basedOn w:val="DefaultParagraphFont"/>
    <w:qFormat/>
    <w:rsid w:val="00A3523C"/>
    <w:rPr>
      <w:i/>
      <w:iCs/>
    </w:rPr>
  </w:style>
  <w:style w:type="character" w:styleId="Hyperlink">
    <w:name w:val="Hyperlink"/>
    <w:basedOn w:val="DefaultParagraphFont"/>
    <w:rsid w:val="00A3523C"/>
    <w:rPr>
      <w:color w:val="0000FF"/>
      <w:u w:val="single"/>
    </w:rPr>
  </w:style>
  <w:style w:type="character" w:customStyle="1" w:styleId="detailsapo">
    <w:name w:val="detailsapo"/>
    <w:basedOn w:val="DefaultParagraphFont"/>
    <w:rsid w:val="00A3523C"/>
  </w:style>
  <w:style w:type="paragraph" w:styleId="BodyTextIndent3">
    <w:name w:val="Body Text Indent 3"/>
    <w:basedOn w:val="Normal"/>
    <w:rsid w:val="00A3523C"/>
    <w:pPr>
      <w:ind w:firstLine="574"/>
      <w:jc w:val="both"/>
    </w:pPr>
    <w:rPr>
      <w:sz w:val="28"/>
      <w:szCs w:val="28"/>
    </w:rPr>
  </w:style>
  <w:style w:type="paragraph" w:customStyle="1" w:styleId="normal0">
    <w:name w:val="normal"/>
    <w:basedOn w:val="Normal"/>
    <w:rsid w:val="00A3523C"/>
    <w:pPr>
      <w:spacing w:before="100" w:beforeAutospacing="1" w:after="100" w:afterAutospacing="1"/>
    </w:pPr>
    <w:rPr>
      <w:color w:val="000000"/>
    </w:rPr>
  </w:style>
  <w:style w:type="character" w:styleId="FollowedHyperlink">
    <w:name w:val="FollowedHyperlink"/>
    <w:basedOn w:val="DefaultParagraphFont"/>
    <w:rsid w:val="00A3523C"/>
    <w:rPr>
      <w:color w:val="800080"/>
      <w:u w:val="single"/>
    </w:rPr>
  </w:style>
  <w:style w:type="paragraph" w:customStyle="1" w:styleId="lead">
    <w:name w:val="lead"/>
    <w:basedOn w:val="Normal"/>
    <w:rsid w:val="00A3523C"/>
    <w:pPr>
      <w:spacing w:before="100" w:beforeAutospacing="1" w:after="100" w:afterAutospacing="1"/>
    </w:pPr>
    <w:rPr>
      <w:b/>
      <w:bCs/>
      <w:color w:val="5F5F5F"/>
      <w:sz w:val="22"/>
      <w:szCs w:val="22"/>
    </w:rPr>
  </w:style>
  <w:style w:type="character" w:customStyle="1" w:styleId="text">
    <w:name w:val="text"/>
    <w:basedOn w:val="DefaultParagraphFont"/>
    <w:rsid w:val="00A3523C"/>
  </w:style>
  <w:style w:type="character" w:customStyle="1" w:styleId="noidunggioithieu">
    <w:name w:val="noidung_gioithieu"/>
    <w:basedOn w:val="DefaultParagraphFont"/>
    <w:rsid w:val="00A3523C"/>
  </w:style>
  <w:style w:type="paragraph" w:customStyle="1" w:styleId="pbody">
    <w:name w:val="pbody"/>
    <w:basedOn w:val="Normal"/>
    <w:rsid w:val="00A3523C"/>
    <w:pPr>
      <w:spacing w:before="100" w:beforeAutospacing="1" w:after="100" w:afterAutospacing="1"/>
    </w:pPr>
  </w:style>
  <w:style w:type="paragraph" w:customStyle="1" w:styleId="psubtitle">
    <w:name w:val="psubtitle"/>
    <w:basedOn w:val="Normal"/>
    <w:rsid w:val="00A3523C"/>
    <w:pPr>
      <w:spacing w:before="100" w:beforeAutospacing="1" w:after="100" w:afterAutospacing="1"/>
    </w:pPr>
  </w:style>
  <w:style w:type="character" w:customStyle="1" w:styleId="apple-style-span">
    <w:name w:val="apple-style-span"/>
    <w:basedOn w:val="DefaultParagraphFont"/>
    <w:rsid w:val="00A3523C"/>
  </w:style>
  <w:style w:type="character" w:customStyle="1" w:styleId="apple-converted-space">
    <w:name w:val="apple-converted-space"/>
    <w:basedOn w:val="DefaultParagraphFont"/>
    <w:rsid w:val="00A3523C"/>
  </w:style>
  <w:style w:type="paragraph" w:customStyle="1" w:styleId="DefaultParagraphFontParaCharCharCharCharCharCharChar">
    <w:name w:val="Default Paragraph Font Para Char Char Char Char Char Char Char"/>
    <w:basedOn w:val="Normal"/>
    <w:rsid w:val="004421E5"/>
    <w:pPr>
      <w:spacing w:after="160" w:line="240" w:lineRule="exact"/>
    </w:pPr>
    <w:rPr>
      <w:rFonts w:ascii="Arial" w:hAnsi="Arial"/>
      <w:sz w:val="20"/>
      <w:szCs w:val="20"/>
    </w:rPr>
  </w:style>
  <w:style w:type="paragraph" w:customStyle="1" w:styleId="CharCharCharChar">
    <w:name w:val=" Char Char Char Char"/>
    <w:basedOn w:val="Normal"/>
    <w:rsid w:val="00735F90"/>
    <w:pPr>
      <w:spacing w:after="160" w:line="240" w:lineRule="exact"/>
    </w:pPr>
    <w:rPr>
      <w:rFonts w:ascii="Verdana" w:eastAsia="MS Mincho" w:hAnsi="Verdana"/>
      <w:sz w:val="20"/>
      <w:szCs w:val="20"/>
    </w:rPr>
  </w:style>
  <w:style w:type="paragraph" w:customStyle="1" w:styleId="CharCharCharCharCharCharCharCharCharCharCharChar">
    <w:name w:val=" Char Char Char Char Char Char Char Char Char Char Char Char"/>
    <w:basedOn w:val="Normal"/>
    <w:rsid w:val="003C48FE"/>
    <w:pPr>
      <w:spacing w:after="160" w:line="240" w:lineRule="exact"/>
    </w:pPr>
    <w:rPr>
      <w:rFonts w:ascii="Verdana" w:eastAsia="MS Mincho" w:hAnsi="Verdana"/>
      <w:sz w:val="20"/>
      <w:szCs w:val="20"/>
    </w:rPr>
  </w:style>
  <w:style w:type="paragraph" w:customStyle="1" w:styleId="CharCharCharCharCharCharCharCharCharCharCharChar0">
    <w:name w:val="Char Char Char Char Char Char Char Char Char Char Char Char"/>
    <w:basedOn w:val="Normal"/>
    <w:rsid w:val="003C48FE"/>
    <w:pPr>
      <w:spacing w:after="160" w:line="240" w:lineRule="exact"/>
    </w:pPr>
    <w:rPr>
      <w:rFonts w:ascii="Verdana" w:eastAsia="MS Mincho" w:hAnsi="Verdana" w:cs="Verdana"/>
      <w:sz w:val="20"/>
      <w:szCs w:val="20"/>
    </w:rPr>
  </w:style>
  <w:style w:type="paragraph" w:customStyle="1" w:styleId="CharCharCharCharCharCharChar">
    <w:name w:val=" Char Char Char Char Char Char Char"/>
    <w:basedOn w:val="Normal"/>
    <w:rsid w:val="003C48FE"/>
    <w:pPr>
      <w:spacing w:after="160" w:line="240" w:lineRule="exact"/>
    </w:pPr>
    <w:rPr>
      <w:rFonts w:ascii="Verdana" w:hAnsi="Verdana"/>
      <w:sz w:val="20"/>
      <w:szCs w:val="20"/>
      <w:lang w:val="en-GB"/>
    </w:rPr>
  </w:style>
  <w:style w:type="character" w:customStyle="1" w:styleId="highlightedsearchterm">
    <w:name w:val="highlightedsearchterm"/>
    <w:basedOn w:val="DefaultParagraphFont"/>
    <w:rsid w:val="003C48FE"/>
  </w:style>
  <w:style w:type="paragraph" w:customStyle="1" w:styleId="Char">
    <w:name w:val="Char"/>
    <w:basedOn w:val="Normal"/>
    <w:rsid w:val="007A58D0"/>
    <w:pPr>
      <w:spacing w:after="160" w:line="240" w:lineRule="exact"/>
    </w:pPr>
    <w:rPr>
      <w:rFonts w:ascii="Verdana" w:hAnsi="Verdana" w:cs="Verdana"/>
      <w:sz w:val="20"/>
      <w:szCs w:val="20"/>
    </w:rPr>
  </w:style>
  <w:style w:type="paragraph" w:customStyle="1" w:styleId="Style51">
    <w:name w:val="Style51"/>
    <w:basedOn w:val="Normal"/>
    <w:autoRedefine/>
    <w:rsid w:val="00737215"/>
    <w:rPr>
      <w:sz w:val="28"/>
      <w:szCs w:val="20"/>
    </w:rPr>
  </w:style>
  <w:style w:type="paragraph" w:customStyle="1" w:styleId="Style55">
    <w:name w:val="Style55"/>
    <w:basedOn w:val="Heading2"/>
    <w:autoRedefine/>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rsid w:val="00737215"/>
    <w:rPr>
      <w:b/>
      <w:szCs w:val="28"/>
    </w:rPr>
  </w:style>
  <w:style w:type="character" w:customStyle="1" w:styleId="p2CharChar">
    <w:name w:val="p2 Char Char"/>
    <w:basedOn w:val="DefaultParagraphFont"/>
    <w:locked/>
    <w:rsid w:val="00F17150"/>
    <w:rPr>
      <w:sz w:val="26"/>
      <w:szCs w:val="26"/>
      <w:lang w:val="en-US" w:eastAsia="en-US" w:bidi="ar-SA"/>
    </w:rPr>
  </w:style>
  <w:style w:type="paragraph" w:customStyle="1" w:styleId="CharCharChar1CharCharChar1CharCharCharChar">
    <w:name w:val=" Char Char Char1 Char Char Char1 Char Char Char Char"/>
    <w:basedOn w:val="Heading3"/>
    <w:link w:val="DefaultParagraphFont"/>
    <w:autoRedefine/>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napToGrid/>
      <w:spacing w:val="-10"/>
      <w:kern w:val="2"/>
      <w:szCs w:val="24"/>
      <w:lang w:eastAsia="zh-CN"/>
    </w:rPr>
  </w:style>
  <w:style w:type="character" w:customStyle="1" w:styleId="ChapterTitleCharChar">
    <w:name w:val="Chapter Title Char Char"/>
    <w:basedOn w:val="DefaultParagraphFont"/>
    <w:rsid w:val="00BC1A95"/>
    <w:rPr>
      <w:rFonts w:cs="Arial"/>
      <w:b/>
      <w:bCs/>
      <w:iCs/>
      <w:sz w:val="28"/>
      <w:szCs w:val="28"/>
      <w:lang w:val="en-US" w:eastAsia="en-US" w:bidi="ar-SA"/>
    </w:rPr>
  </w:style>
  <w:style w:type="character" w:customStyle="1" w:styleId="showdate">
    <w:name w:val="showdate"/>
    <w:basedOn w:val="DefaultParagraphFont"/>
    <w:rsid w:val="00C262CB"/>
  </w:style>
  <w:style w:type="paragraph" w:customStyle="1" w:styleId="normal1">
    <w:name w:val="normal1"/>
    <w:basedOn w:val="Normal"/>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
    <w:basedOn w:val="Normal"/>
    <w:link w:val="FootnoteTextChar"/>
    <w:semiHidden/>
    <w:rsid w:val="009E6D17"/>
    <w:rPr>
      <w:spacing w:val="-4"/>
      <w:sz w:val="20"/>
      <w:szCs w:val="20"/>
    </w:rPr>
  </w:style>
  <w:style w:type="character" w:customStyle="1" w:styleId="FootnoteTextChar">
    <w:name w:val="Footnote Text Char"/>
    <w:aliases w:val="Footnote Text Char Char Char Char Char Char,Footnote Text Char Char Char Char Char Char Ch Char Char"/>
    <w:basedOn w:val="DefaultParagraphFont"/>
    <w:link w:val="FootnoteText"/>
    <w:semiHidden/>
    <w:rsid w:val="00615EE9"/>
    <w:rPr>
      <w:spacing w:val="-4"/>
      <w:lang w:val="en-US" w:eastAsia="en-US" w:bidi="ar-SA"/>
    </w:rPr>
  </w:style>
  <w:style w:type="paragraph" w:customStyle="1" w:styleId="msolistparagraph0">
    <w:name w:val="msolistparagraph"/>
    <w:basedOn w:val="Normal"/>
    <w:rsid w:val="001F152A"/>
    <w:pPr>
      <w:ind w:left="720"/>
    </w:pPr>
    <w:rPr>
      <w:rFonts w:eastAsia="MS Mincho"/>
      <w:lang w:eastAsia="ja-JP" w:bidi="th-TH"/>
    </w:rPr>
  </w:style>
  <w:style w:type="paragraph" w:customStyle="1" w:styleId="CharCharCharCharCharChar1Char">
    <w:name w:val=" Char Char Char Char Char Char1 Char"/>
    <w:basedOn w:val="Normal"/>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 Char Char Char Char Char Char Char Char Char Char Char Char Char Char Char Char Char1 Char Char Char Char Char Char Char Char Char1 Char Char Char Char"/>
    <w:basedOn w:val="Normal"/>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rsid w:val="00E06AE9"/>
    <w:pPr>
      <w:keepNext/>
      <w:spacing w:before="180" w:after="60"/>
      <w:jc w:val="both"/>
      <w:outlineLvl w:val="1"/>
    </w:pPr>
    <w:rPr>
      <w:b/>
      <w:sz w:val="28"/>
      <w:szCs w:val="20"/>
    </w:rPr>
  </w:style>
  <w:style w:type="paragraph" w:customStyle="1" w:styleId="CharCharCharChar0">
    <w:name w:val="Char Char Char Char"/>
    <w:basedOn w:val="Normal"/>
    <w:rsid w:val="00002CD0"/>
    <w:pPr>
      <w:spacing w:after="160" w:line="240" w:lineRule="exact"/>
    </w:pPr>
    <w:rPr>
      <w:rFonts w:ascii="Verdana" w:hAnsi="Verdana"/>
      <w:b/>
      <w:bCs/>
      <w:i/>
      <w:iCs/>
      <w:color w:val="000000"/>
      <w:sz w:val="20"/>
      <w:szCs w:val="20"/>
    </w:rPr>
  </w:style>
  <w:style w:type="character" w:customStyle="1" w:styleId="vietadtextlink">
    <w:name w:val="vietadtextlink"/>
    <w:basedOn w:val="DefaultParagraphFont"/>
    <w:rsid w:val="00002CD0"/>
  </w:style>
  <w:style w:type="paragraph" w:customStyle="1" w:styleId="doanbt">
    <w:name w:val="doanbt"/>
    <w:basedOn w:val="Normal"/>
    <w:rsid w:val="001F3D7E"/>
    <w:pPr>
      <w:spacing w:before="100" w:beforeAutospacing="1" w:after="100" w:afterAutospacing="1"/>
      <w:ind w:firstLine="284"/>
      <w:jc w:val="both"/>
    </w:pPr>
    <w:rPr>
      <w:sz w:val="28"/>
      <w:szCs w:val="28"/>
    </w:rPr>
  </w:style>
  <w:style w:type="paragraph" w:customStyle="1" w:styleId="Char1">
    <w:name w:val=" Char1"/>
    <w:basedOn w:val="Normal"/>
    <w:rsid w:val="001F3D7E"/>
    <w:pPr>
      <w:spacing w:after="160" w:line="240" w:lineRule="exact"/>
    </w:pPr>
    <w:rPr>
      <w:rFonts w:ascii="Verdana" w:hAnsi="Verdana"/>
      <w:sz w:val="20"/>
      <w:szCs w:val="20"/>
      <w:lang w:val="en-GB"/>
    </w:rPr>
  </w:style>
  <w:style w:type="paragraph" w:customStyle="1" w:styleId="Style1">
    <w:name w:val="Style1"/>
    <w:basedOn w:val="Normal"/>
    <w:rsid w:val="003D25E3"/>
    <w:pPr>
      <w:numPr>
        <w:numId w:val="4"/>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rsid w:val="0013429D"/>
    <w:pPr>
      <w:jc w:val="both"/>
    </w:pPr>
    <w:rPr>
      <w:sz w:val="28"/>
      <w:szCs w:val="20"/>
    </w:rPr>
  </w:style>
  <w:style w:type="character" w:styleId="FootnoteReference">
    <w:name w:val="footnote reference"/>
    <w:basedOn w:val="DefaultParagraphFont"/>
    <w:semiHidden/>
    <w:rsid w:val="00032F52"/>
    <w:rPr>
      <w:vertAlign w:val="superscript"/>
    </w:rPr>
  </w:style>
  <w:style w:type="paragraph" w:customStyle="1" w:styleId="Style133">
    <w:name w:val="Style133"/>
    <w:basedOn w:val="Normal"/>
    <w:link w:val="Style133Char"/>
    <w:autoRedefine/>
    <w:rsid w:val="009061B4"/>
    <w:pPr>
      <w:keepNext/>
      <w:spacing w:before="180" w:after="60"/>
      <w:jc w:val="both"/>
      <w:outlineLvl w:val="1"/>
    </w:pPr>
    <w:rPr>
      <w:b/>
      <w:sz w:val="28"/>
      <w:szCs w:val="20"/>
    </w:rPr>
  </w:style>
  <w:style w:type="character" w:customStyle="1" w:styleId="Style133Char">
    <w:name w:val="Style133 Char"/>
    <w:basedOn w:val="DefaultParagraphFont"/>
    <w:link w:val="Style133"/>
    <w:rsid w:val="009061B4"/>
    <w:rPr>
      <w:b/>
      <w:sz w:val="28"/>
      <w:lang w:val="en-US" w:eastAsia="en-US" w:bidi="ar-SA"/>
    </w:rPr>
  </w:style>
  <w:style w:type="paragraph" w:customStyle="1" w:styleId="yiv1330000125msonormal">
    <w:name w:val="yiv1330000125msonormal"/>
    <w:basedOn w:val="Normal"/>
    <w:rsid w:val="00BF1E87"/>
    <w:rPr>
      <w:rFonts w:eastAsia="MS Mincho"/>
      <w:lang w:eastAsia="ja-JP"/>
    </w:rPr>
  </w:style>
  <w:style w:type="paragraph" w:customStyle="1" w:styleId="CharCharCharCharCharCharCharCharCharCharCharCharCharCharCharCharCharChar">
    <w:name w:val=" Char Char Char Char Char Char Char Char Char Char Char Char Char Char Char Char Char Char"/>
    <w:basedOn w:val="Normal"/>
    <w:rsid w:val="007A438E"/>
    <w:pPr>
      <w:spacing w:after="160" w:line="240" w:lineRule="exact"/>
    </w:pPr>
    <w:rPr>
      <w:rFonts w:ascii="Arial" w:hAnsi="Arial" w:cs="Arial"/>
      <w:sz w:val="26"/>
      <w:szCs w:val="26"/>
    </w:rPr>
  </w:style>
  <w:style w:type="character" w:customStyle="1" w:styleId="BodyTextIndentChar">
    <w:name w:val="Body Text Indent Char"/>
    <w:link w:val="BodyTextIndent"/>
    <w:locked/>
    <w:rsid w:val="007B6BCF"/>
    <w:rPr>
      <w:color w:val="FF0000"/>
      <w:sz w:val="28"/>
      <w:lang w:val="en-US" w:eastAsia="en-US" w:bidi="ar-SA"/>
    </w:rPr>
  </w:style>
  <w:style w:type="paragraph" w:customStyle="1" w:styleId="Style174">
    <w:name w:val="Style174"/>
    <w:basedOn w:val="Normal"/>
    <w:link w:val="Style174Char"/>
    <w:autoRedefine/>
    <w:rsid w:val="009A3DEF"/>
    <w:pPr>
      <w:jc w:val="both"/>
    </w:pPr>
    <w:rPr>
      <w:sz w:val="28"/>
      <w:szCs w:val="20"/>
    </w:rPr>
  </w:style>
  <w:style w:type="character" w:customStyle="1" w:styleId="Style174Char">
    <w:name w:val="Style174 Char"/>
    <w:basedOn w:val="DefaultParagraphFont"/>
    <w:link w:val="Style174"/>
    <w:rsid w:val="009A3DEF"/>
    <w:rPr>
      <w:sz w:val="28"/>
      <w:lang w:val="en-US" w:eastAsia="en-US" w:bidi="ar-SA"/>
    </w:rPr>
  </w:style>
  <w:style w:type="paragraph" w:customStyle="1" w:styleId="Style136">
    <w:name w:val="Style136"/>
    <w:basedOn w:val="Normal"/>
    <w:link w:val="Style136Char"/>
    <w:autoRedefine/>
    <w:rsid w:val="003C6DB1"/>
    <w:pPr>
      <w:jc w:val="both"/>
    </w:pPr>
    <w:rPr>
      <w:sz w:val="28"/>
      <w:szCs w:val="20"/>
    </w:rPr>
  </w:style>
  <w:style w:type="character" w:customStyle="1" w:styleId="Style136Char">
    <w:name w:val="Style136 Char"/>
    <w:basedOn w:val="DefaultParagraphFont"/>
    <w:link w:val="Style136"/>
    <w:rsid w:val="003C6DB1"/>
    <w:rPr>
      <w:sz w:val="28"/>
      <w:lang w:val="en-US" w:eastAsia="en-US" w:bidi="ar-SA"/>
    </w:rPr>
  </w:style>
  <w:style w:type="paragraph" w:customStyle="1" w:styleId="Style150">
    <w:name w:val="Style150"/>
    <w:basedOn w:val="Normal"/>
    <w:autoRedefine/>
    <w:rsid w:val="003C6DB1"/>
    <w:pPr>
      <w:jc w:val="both"/>
    </w:pPr>
    <w:rPr>
      <w:sz w:val="28"/>
      <w:szCs w:val="20"/>
    </w:rPr>
  </w:style>
  <w:style w:type="paragraph" w:customStyle="1" w:styleId="Style139">
    <w:name w:val="Style139"/>
    <w:basedOn w:val="Style136"/>
    <w:link w:val="Style139Char"/>
    <w:autoRedefine/>
    <w:rsid w:val="009F56C8"/>
  </w:style>
  <w:style w:type="character" w:customStyle="1" w:styleId="Style139Char">
    <w:name w:val="Style139 Char"/>
    <w:basedOn w:val="Style136Char"/>
    <w:link w:val="Style139"/>
    <w:rsid w:val="009F56C8"/>
  </w:style>
  <w:style w:type="paragraph" w:styleId="BlockText">
    <w:name w:val="Block Text"/>
    <w:basedOn w:val="Normal"/>
    <w:rsid w:val="003B7BA7"/>
    <w:pPr>
      <w:spacing w:before="80" w:after="80"/>
      <w:ind w:left="142" w:right="-183" w:firstLine="720"/>
      <w:jc w:val="both"/>
    </w:pPr>
    <w:rPr>
      <w:rFonts w:ascii=".VnTime" w:hAnsi=".VnTime"/>
      <w:sz w:val="28"/>
      <w:szCs w:val="20"/>
    </w:rPr>
  </w:style>
  <w:style w:type="paragraph" w:customStyle="1" w:styleId="pheader">
    <w:name w:val="pheader"/>
    <w:basedOn w:val="Normal"/>
    <w:rsid w:val="00B146E5"/>
    <w:pPr>
      <w:spacing w:before="100" w:beforeAutospacing="1" w:after="100" w:afterAutospacing="1"/>
    </w:pPr>
    <w:rPr>
      <w:lang w:val="vi-VN" w:eastAsia="zh-CN"/>
    </w:rPr>
  </w:style>
  <w:style w:type="paragraph" w:customStyle="1" w:styleId="CharChar1CharChar">
    <w:name w:val=" Char Char1 Char Char"/>
    <w:basedOn w:val="Normal"/>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rsid w:val="00092734"/>
    <w:rPr>
      <w:sz w:val="28"/>
      <w:szCs w:val="20"/>
    </w:rPr>
  </w:style>
  <w:style w:type="character" w:customStyle="1" w:styleId="Style13Char">
    <w:name w:val="Style13 Char"/>
    <w:basedOn w:val="DefaultParagraphFont"/>
    <w:link w:val="Style13"/>
    <w:rsid w:val="00092734"/>
    <w:rPr>
      <w:sz w:val="28"/>
      <w:lang w:val="en-US" w:eastAsia="en-US" w:bidi="ar-SA"/>
    </w:rPr>
  </w:style>
  <w:style w:type="character" w:customStyle="1" w:styleId="normalchar">
    <w:name w:val="normal__char"/>
    <w:basedOn w:val="DefaultParagraphFont"/>
    <w:rsid w:val="009C4D94"/>
  </w:style>
  <w:style w:type="paragraph" w:styleId="ListParagraph">
    <w:name w:val="List Paragraph"/>
    <w:basedOn w:val="Normal"/>
    <w:qFormat/>
    <w:rsid w:val="009C4D94"/>
    <w:pPr>
      <w:ind w:left="720"/>
      <w:contextualSpacing/>
      <w:jc w:val="center"/>
    </w:pPr>
    <w:rPr>
      <w:rFonts w:eastAsia="Calibri"/>
      <w:iCs/>
      <w:sz w:val="28"/>
      <w:szCs w:val="26"/>
    </w:rPr>
  </w:style>
  <w:style w:type="paragraph" w:customStyle="1" w:styleId="xmsonormal">
    <w:name w:val="x_msonormal"/>
    <w:basedOn w:val="Normal"/>
    <w:rsid w:val="009C4D94"/>
    <w:pPr>
      <w:spacing w:before="100" w:beforeAutospacing="1" w:after="100" w:afterAutospacing="1"/>
    </w:pPr>
  </w:style>
  <w:style w:type="character" w:styleId="HTMLTypewriter">
    <w:name w:val="HTML Typewriter"/>
    <w:basedOn w:val="DefaultParagraphFont"/>
    <w:rsid w:val="009C4D94"/>
    <w:rPr>
      <w:rFonts w:ascii="Courier New" w:eastAsia="Times New Roman" w:hAnsi="Courier New" w:cs="Courier New"/>
      <w:sz w:val="20"/>
      <w:szCs w:val="20"/>
    </w:rPr>
  </w:style>
  <w:style w:type="paragraph" w:customStyle="1" w:styleId="Default">
    <w:name w:val="Default"/>
    <w:basedOn w:val="Normal"/>
    <w:rsid w:val="00697CC8"/>
    <w:pPr>
      <w:autoSpaceDE w:val="0"/>
      <w:autoSpaceDN w:val="0"/>
    </w:pPr>
    <w:rPr>
      <w:rFonts w:eastAsia="Calibri"/>
      <w:color w:val="000000"/>
    </w:rPr>
  </w:style>
  <w:style w:type="paragraph" w:styleId="PlainText">
    <w:name w:val="Plain Text"/>
    <w:basedOn w:val="Normal"/>
    <w:link w:val="PlainTextChar"/>
    <w:rsid w:val="00C17E25"/>
    <w:rPr>
      <w:rFonts w:ascii=".VnTime" w:hAnsi=".VnTime"/>
      <w:bCs/>
      <w:sz w:val="28"/>
      <w:szCs w:val="20"/>
    </w:rPr>
  </w:style>
  <w:style w:type="character" w:customStyle="1" w:styleId="list0020paragraphchar">
    <w:name w:val="list_0020paragraph__char"/>
    <w:basedOn w:val="DefaultParagraphFont"/>
    <w:rsid w:val="00B10B1B"/>
  </w:style>
  <w:style w:type="character" w:styleId="CommentReference">
    <w:name w:val="annotation reference"/>
    <w:basedOn w:val="DefaultParagraphFont"/>
    <w:rsid w:val="00F14571"/>
    <w:rPr>
      <w:sz w:val="16"/>
      <w:szCs w:val="16"/>
    </w:rPr>
  </w:style>
  <w:style w:type="paragraph" w:styleId="CommentText">
    <w:name w:val="annotation text"/>
    <w:basedOn w:val="Normal"/>
    <w:rsid w:val="00F14571"/>
    <w:rPr>
      <w:sz w:val="20"/>
      <w:szCs w:val="20"/>
    </w:rPr>
  </w:style>
  <w:style w:type="paragraph" w:styleId="BalloonText">
    <w:name w:val="Balloon Text"/>
    <w:basedOn w:val="Normal"/>
    <w:semiHidden/>
    <w:rsid w:val="00F14571"/>
    <w:rPr>
      <w:rFonts w:ascii="Tahoma" w:hAnsi="Tahoma" w:cs="Tahoma"/>
      <w:sz w:val="16"/>
      <w:szCs w:val="16"/>
    </w:rPr>
  </w:style>
  <w:style w:type="paragraph" w:customStyle="1" w:styleId="CharCharCharCharCharCharCharCharChar1Char">
    <w:name w:val=" Char Char Char Char Char Char Char Char Char1 Char"/>
    <w:basedOn w:val="Normal"/>
    <w:rsid w:val="002305BE"/>
    <w:pPr>
      <w:spacing w:after="160" w:line="240" w:lineRule="exact"/>
    </w:pPr>
    <w:rPr>
      <w:rFonts w:ascii="Tahoma" w:eastAsia="PMingLiU" w:hAnsi="Tahoma"/>
      <w:sz w:val="20"/>
      <w:szCs w:val="20"/>
    </w:rPr>
  </w:style>
  <w:style w:type="character" w:customStyle="1" w:styleId="CharChar5">
    <w:name w:val=" Char Char5"/>
    <w:rsid w:val="00B0117D"/>
    <w:rPr>
      <w:rFonts w:ascii=".VnTime" w:hAnsi=".VnTime"/>
      <w:color w:val="0000FF"/>
      <w:sz w:val="26"/>
      <w:szCs w:val="26"/>
      <w:lang w:val="en-GB" w:eastAsia="en-US" w:bidi="ar-SA"/>
    </w:rPr>
  </w:style>
</w:styles>
</file>

<file path=word/webSettings.xml><?xml version="1.0" encoding="utf-8"?>
<w:webSettings xmlns:r="http://schemas.openxmlformats.org/officeDocument/2006/relationships" xmlns:w="http://schemas.openxmlformats.org/wordprocessingml/2006/main">
  <w:divs>
    <w:div w:id="11225640">
      <w:bodyDiv w:val="1"/>
      <w:marLeft w:val="0"/>
      <w:marRight w:val="0"/>
      <w:marTop w:val="0"/>
      <w:marBottom w:val="0"/>
      <w:divBdr>
        <w:top w:val="none" w:sz="0" w:space="0" w:color="auto"/>
        <w:left w:val="none" w:sz="0" w:space="0" w:color="auto"/>
        <w:bottom w:val="none" w:sz="0" w:space="0" w:color="auto"/>
        <w:right w:val="none" w:sz="0" w:space="0" w:color="auto"/>
      </w:divBdr>
      <w:divsChild>
        <w:div w:id="1813523732">
          <w:marLeft w:val="0"/>
          <w:marRight w:val="0"/>
          <w:marTop w:val="0"/>
          <w:marBottom w:val="0"/>
          <w:divBdr>
            <w:top w:val="none" w:sz="0" w:space="0" w:color="auto"/>
            <w:left w:val="none" w:sz="0" w:space="0" w:color="auto"/>
            <w:bottom w:val="none" w:sz="0" w:space="0" w:color="auto"/>
            <w:right w:val="none" w:sz="0" w:space="0" w:color="auto"/>
          </w:divBdr>
          <w:divsChild>
            <w:div w:id="1740637020">
              <w:marLeft w:val="0"/>
              <w:marRight w:val="0"/>
              <w:marTop w:val="0"/>
              <w:marBottom w:val="0"/>
              <w:divBdr>
                <w:top w:val="none" w:sz="0" w:space="0" w:color="auto"/>
                <w:left w:val="none" w:sz="0" w:space="0" w:color="auto"/>
                <w:bottom w:val="none" w:sz="0" w:space="0" w:color="auto"/>
                <w:right w:val="none" w:sz="0" w:space="0" w:color="auto"/>
              </w:divBdr>
              <w:divsChild>
                <w:div w:id="2076318010">
                  <w:marLeft w:val="0"/>
                  <w:marRight w:val="0"/>
                  <w:marTop w:val="0"/>
                  <w:marBottom w:val="0"/>
                  <w:divBdr>
                    <w:top w:val="none" w:sz="0" w:space="0" w:color="auto"/>
                    <w:left w:val="none" w:sz="0" w:space="0" w:color="auto"/>
                    <w:bottom w:val="none" w:sz="0" w:space="0" w:color="auto"/>
                    <w:right w:val="none" w:sz="0" w:space="0" w:color="auto"/>
                  </w:divBdr>
                  <w:divsChild>
                    <w:div w:id="2007976945">
                      <w:marLeft w:val="0"/>
                      <w:marRight w:val="0"/>
                      <w:marTop w:val="0"/>
                      <w:marBottom w:val="0"/>
                      <w:divBdr>
                        <w:top w:val="none" w:sz="0" w:space="0" w:color="auto"/>
                        <w:left w:val="none" w:sz="0" w:space="0" w:color="auto"/>
                        <w:bottom w:val="none" w:sz="0" w:space="0" w:color="auto"/>
                        <w:right w:val="none" w:sz="0" w:space="0" w:color="auto"/>
                      </w:divBdr>
                      <w:divsChild>
                        <w:div w:id="229924387">
                          <w:marLeft w:val="0"/>
                          <w:marRight w:val="0"/>
                          <w:marTop w:val="0"/>
                          <w:marBottom w:val="0"/>
                          <w:divBdr>
                            <w:top w:val="none" w:sz="0" w:space="0" w:color="auto"/>
                            <w:left w:val="none" w:sz="0" w:space="0" w:color="auto"/>
                            <w:bottom w:val="none" w:sz="0" w:space="0" w:color="auto"/>
                            <w:right w:val="none" w:sz="0" w:space="0" w:color="auto"/>
                          </w:divBdr>
                          <w:divsChild>
                            <w:div w:id="977104901">
                              <w:marLeft w:val="0"/>
                              <w:marRight w:val="0"/>
                              <w:marTop w:val="0"/>
                              <w:marBottom w:val="0"/>
                              <w:divBdr>
                                <w:top w:val="none" w:sz="0" w:space="0" w:color="auto"/>
                                <w:left w:val="none" w:sz="0" w:space="0" w:color="auto"/>
                                <w:bottom w:val="none" w:sz="0" w:space="0" w:color="auto"/>
                                <w:right w:val="none" w:sz="0" w:space="0" w:color="auto"/>
                              </w:divBdr>
                              <w:divsChild>
                                <w:div w:id="1332566067">
                                  <w:marLeft w:val="0"/>
                                  <w:marRight w:val="0"/>
                                  <w:marTop w:val="0"/>
                                  <w:marBottom w:val="0"/>
                                  <w:divBdr>
                                    <w:top w:val="none" w:sz="0" w:space="0" w:color="auto"/>
                                    <w:left w:val="none" w:sz="0" w:space="0" w:color="auto"/>
                                    <w:bottom w:val="none" w:sz="0" w:space="0" w:color="auto"/>
                                    <w:right w:val="none" w:sz="0" w:space="0" w:color="auto"/>
                                  </w:divBdr>
                                </w:div>
                              </w:divsChild>
                            </w:div>
                            <w:div w:id="1572039179">
                              <w:marLeft w:val="0"/>
                              <w:marRight w:val="0"/>
                              <w:marTop w:val="0"/>
                              <w:marBottom w:val="0"/>
                              <w:divBdr>
                                <w:top w:val="none" w:sz="0" w:space="0" w:color="auto"/>
                                <w:left w:val="none" w:sz="0" w:space="0" w:color="auto"/>
                                <w:bottom w:val="none" w:sz="0" w:space="0" w:color="auto"/>
                                <w:right w:val="none" w:sz="0" w:space="0" w:color="auto"/>
                              </w:divBdr>
                            </w:div>
                            <w:div w:id="21332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518">
      <w:bodyDiv w:val="1"/>
      <w:marLeft w:val="0"/>
      <w:marRight w:val="0"/>
      <w:marTop w:val="0"/>
      <w:marBottom w:val="0"/>
      <w:divBdr>
        <w:top w:val="none" w:sz="0" w:space="0" w:color="auto"/>
        <w:left w:val="none" w:sz="0" w:space="0" w:color="auto"/>
        <w:bottom w:val="none" w:sz="0" w:space="0" w:color="auto"/>
        <w:right w:val="none" w:sz="0" w:space="0" w:color="auto"/>
      </w:divBdr>
    </w:div>
    <w:div w:id="237328495">
      <w:bodyDiv w:val="1"/>
      <w:marLeft w:val="0"/>
      <w:marRight w:val="0"/>
      <w:marTop w:val="0"/>
      <w:marBottom w:val="0"/>
      <w:divBdr>
        <w:top w:val="none" w:sz="0" w:space="0" w:color="auto"/>
        <w:left w:val="none" w:sz="0" w:space="0" w:color="auto"/>
        <w:bottom w:val="none" w:sz="0" w:space="0" w:color="auto"/>
        <w:right w:val="none" w:sz="0" w:space="0" w:color="auto"/>
      </w:divBdr>
    </w:div>
    <w:div w:id="290213981">
      <w:bodyDiv w:val="1"/>
      <w:marLeft w:val="0"/>
      <w:marRight w:val="0"/>
      <w:marTop w:val="0"/>
      <w:marBottom w:val="0"/>
      <w:divBdr>
        <w:top w:val="none" w:sz="0" w:space="0" w:color="auto"/>
        <w:left w:val="none" w:sz="0" w:space="0" w:color="auto"/>
        <w:bottom w:val="none" w:sz="0" w:space="0" w:color="auto"/>
        <w:right w:val="none" w:sz="0" w:space="0" w:color="auto"/>
      </w:divBdr>
    </w:div>
    <w:div w:id="309868809">
      <w:bodyDiv w:val="1"/>
      <w:marLeft w:val="0"/>
      <w:marRight w:val="0"/>
      <w:marTop w:val="38"/>
      <w:marBottom w:val="38"/>
      <w:divBdr>
        <w:top w:val="none" w:sz="0" w:space="0" w:color="auto"/>
        <w:left w:val="none" w:sz="0" w:space="0" w:color="auto"/>
        <w:bottom w:val="none" w:sz="0" w:space="0" w:color="auto"/>
        <w:right w:val="none" w:sz="0" w:space="0" w:color="auto"/>
      </w:divBdr>
      <w:divsChild>
        <w:div w:id="979727942">
          <w:marLeft w:val="0"/>
          <w:marRight w:val="0"/>
          <w:marTop w:val="0"/>
          <w:marBottom w:val="0"/>
          <w:divBdr>
            <w:top w:val="none" w:sz="0" w:space="0" w:color="auto"/>
            <w:left w:val="none" w:sz="0" w:space="0" w:color="auto"/>
            <w:bottom w:val="none" w:sz="0" w:space="0" w:color="auto"/>
            <w:right w:val="none" w:sz="0" w:space="0" w:color="auto"/>
          </w:divBdr>
          <w:divsChild>
            <w:div w:id="1330907465">
              <w:marLeft w:val="0"/>
              <w:marRight w:val="0"/>
              <w:marTop w:val="0"/>
              <w:marBottom w:val="0"/>
              <w:divBdr>
                <w:top w:val="none" w:sz="0" w:space="0" w:color="auto"/>
                <w:left w:val="none" w:sz="0" w:space="0" w:color="auto"/>
                <w:bottom w:val="none" w:sz="0" w:space="0" w:color="auto"/>
                <w:right w:val="none" w:sz="0" w:space="0" w:color="auto"/>
              </w:divBdr>
              <w:divsChild>
                <w:div w:id="651763419">
                  <w:marLeft w:val="0"/>
                  <w:marRight w:val="0"/>
                  <w:marTop w:val="0"/>
                  <w:marBottom w:val="63"/>
                  <w:divBdr>
                    <w:top w:val="none" w:sz="0" w:space="0" w:color="auto"/>
                    <w:left w:val="none" w:sz="0" w:space="0" w:color="auto"/>
                    <w:bottom w:val="none" w:sz="0" w:space="0" w:color="auto"/>
                    <w:right w:val="none" w:sz="0" w:space="0" w:color="auto"/>
                  </w:divBdr>
                  <w:divsChild>
                    <w:div w:id="32853489">
                      <w:marLeft w:val="0"/>
                      <w:marRight w:val="0"/>
                      <w:marTop w:val="0"/>
                      <w:marBottom w:val="0"/>
                      <w:divBdr>
                        <w:top w:val="none" w:sz="0" w:space="0" w:color="auto"/>
                        <w:left w:val="none" w:sz="0" w:space="0" w:color="auto"/>
                        <w:bottom w:val="none" w:sz="0" w:space="0" w:color="auto"/>
                        <w:right w:val="none" w:sz="0" w:space="0" w:color="auto"/>
                      </w:divBdr>
                      <w:divsChild>
                        <w:div w:id="2073959953">
                          <w:marLeft w:val="0"/>
                          <w:marRight w:val="0"/>
                          <w:marTop w:val="0"/>
                          <w:marBottom w:val="0"/>
                          <w:divBdr>
                            <w:top w:val="none" w:sz="0" w:space="0" w:color="auto"/>
                            <w:left w:val="none" w:sz="0" w:space="0" w:color="auto"/>
                            <w:bottom w:val="none" w:sz="0" w:space="0" w:color="auto"/>
                            <w:right w:val="none" w:sz="0" w:space="0" w:color="auto"/>
                          </w:divBdr>
                          <w:divsChild>
                            <w:div w:id="959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35755">
      <w:bodyDiv w:val="1"/>
      <w:marLeft w:val="0"/>
      <w:marRight w:val="0"/>
      <w:marTop w:val="0"/>
      <w:marBottom w:val="0"/>
      <w:divBdr>
        <w:top w:val="none" w:sz="0" w:space="0" w:color="auto"/>
        <w:left w:val="none" w:sz="0" w:space="0" w:color="auto"/>
        <w:bottom w:val="none" w:sz="0" w:space="0" w:color="auto"/>
        <w:right w:val="none" w:sz="0" w:space="0" w:color="auto"/>
      </w:divBdr>
      <w:divsChild>
        <w:div w:id="303848729">
          <w:marLeft w:val="0"/>
          <w:marRight w:val="0"/>
          <w:marTop w:val="0"/>
          <w:marBottom w:val="0"/>
          <w:divBdr>
            <w:top w:val="none" w:sz="0" w:space="0" w:color="auto"/>
            <w:left w:val="none" w:sz="0" w:space="0" w:color="auto"/>
            <w:bottom w:val="none" w:sz="0" w:space="0" w:color="auto"/>
            <w:right w:val="none" w:sz="0" w:space="0" w:color="auto"/>
          </w:divBdr>
          <w:divsChild>
            <w:div w:id="19494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9066">
      <w:bodyDiv w:val="1"/>
      <w:marLeft w:val="0"/>
      <w:marRight w:val="0"/>
      <w:marTop w:val="0"/>
      <w:marBottom w:val="0"/>
      <w:divBdr>
        <w:top w:val="none" w:sz="0" w:space="0" w:color="auto"/>
        <w:left w:val="none" w:sz="0" w:space="0" w:color="auto"/>
        <w:bottom w:val="none" w:sz="0" w:space="0" w:color="auto"/>
        <w:right w:val="none" w:sz="0" w:space="0" w:color="auto"/>
      </w:divBdr>
    </w:div>
    <w:div w:id="628515500">
      <w:bodyDiv w:val="1"/>
      <w:marLeft w:val="0"/>
      <w:marRight w:val="0"/>
      <w:marTop w:val="0"/>
      <w:marBottom w:val="0"/>
      <w:divBdr>
        <w:top w:val="none" w:sz="0" w:space="0" w:color="auto"/>
        <w:left w:val="none" w:sz="0" w:space="0" w:color="auto"/>
        <w:bottom w:val="none" w:sz="0" w:space="0" w:color="auto"/>
        <w:right w:val="none" w:sz="0" w:space="0" w:color="auto"/>
      </w:divBdr>
    </w:div>
    <w:div w:id="758403524">
      <w:bodyDiv w:val="1"/>
      <w:marLeft w:val="0"/>
      <w:marRight w:val="0"/>
      <w:marTop w:val="0"/>
      <w:marBottom w:val="0"/>
      <w:divBdr>
        <w:top w:val="none" w:sz="0" w:space="0" w:color="auto"/>
        <w:left w:val="none" w:sz="0" w:space="0" w:color="auto"/>
        <w:bottom w:val="none" w:sz="0" w:space="0" w:color="auto"/>
        <w:right w:val="none" w:sz="0" w:space="0" w:color="auto"/>
      </w:divBdr>
      <w:divsChild>
        <w:div w:id="1767653712">
          <w:marLeft w:val="0"/>
          <w:marRight w:val="0"/>
          <w:marTop w:val="0"/>
          <w:marBottom w:val="0"/>
          <w:divBdr>
            <w:top w:val="none" w:sz="0" w:space="0" w:color="auto"/>
            <w:left w:val="single" w:sz="4" w:space="0" w:color="1A4876"/>
            <w:bottom w:val="none" w:sz="0" w:space="0" w:color="auto"/>
            <w:right w:val="single" w:sz="4" w:space="0" w:color="1A4876"/>
          </w:divBdr>
          <w:divsChild>
            <w:div w:id="519583353">
              <w:marLeft w:val="0"/>
              <w:marRight w:val="0"/>
              <w:marTop w:val="0"/>
              <w:marBottom w:val="0"/>
              <w:divBdr>
                <w:top w:val="none" w:sz="0" w:space="0" w:color="auto"/>
                <w:left w:val="none" w:sz="0" w:space="0" w:color="auto"/>
                <w:bottom w:val="none" w:sz="0" w:space="0" w:color="auto"/>
                <w:right w:val="none" w:sz="0" w:space="0" w:color="auto"/>
              </w:divBdr>
              <w:divsChild>
                <w:div w:id="2089499226">
                  <w:marLeft w:val="0"/>
                  <w:marRight w:val="0"/>
                  <w:marTop w:val="0"/>
                  <w:marBottom w:val="0"/>
                  <w:divBdr>
                    <w:top w:val="none" w:sz="0" w:space="0" w:color="auto"/>
                    <w:left w:val="none" w:sz="0" w:space="0" w:color="auto"/>
                    <w:bottom w:val="none" w:sz="0" w:space="0" w:color="auto"/>
                    <w:right w:val="none" w:sz="0" w:space="0" w:color="auto"/>
                  </w:divBdr>
                  <w:divsChild>
                    <w:div w:id="182793166">
                      <w:marLeft w:val="0"/>
                      <w:marRight w:val="0"/>
                      <w:marTop w:val="0"/>
                      <w:marBottom w:val="0"/>
                      <w:divBdr>
                        <w:top w:val="none" w:sz="0" w:space="0" w:color="auto"/>
                        <w:left w:val="none" w:sz="0" w:space="0" w:color="auto"/>
                        <w:bottom w:val="none" w:sz="0" w:space="0" w:color="auto"/>
                        <w:right w:val="none" w:sz="0" w:space="0" w:color="auto"/>
                      </w:divBdr>
                      <w:divsChild>
                        <w:div w:id="1294170017">
                          <w:marLeft w:val="0"/>
                          <w:marRight w:val="0"/>
                          <w:marTop w:val="0"/>
                          <w:marBottom w:val="0"/>
                          <w:divBdr>
                            <w:top w:val="none" w:sz="0" w:space="0" w:color="auto"/>
                            <w:left w:val="none" w:sz="0" w:space="0" w:color="auto"/>
                            <w:bottom w:val="none" w:sz="0" w:space="0" w:color="auto"/>
                            <w:right w:val="none" w:sz="0" w:space="0" w:color="auto"/>
                          </w:divBdr>
                          <w:divsChild>
                            <w:div w:id="1857845025">
                              <w:marLeft w:val="0"/>
                              <w:marRight w:val="0"/>
                              <w:marTop w:val="0"/>
                              <w:marBottom w:val="0"/>
                              <w:divBdr>
                                <w:top w:val="none" w:sz="0" w:space="0" w:color="auto"/>
                                <w:left w:val="none" w:sz="0" w:space="0" w:color="auto"/>
                                <w:bottom w:val="none" w:sz="0" w:space="0" w:color="auto"/>
                                <w:right w:val="none" w:sz="0" w:space="0" w:color="auto"/>
                              </w:divBdr>
                              <w:divsChild>
                                <w:div w:id="824207407">
                                  <w:marLeft w:val="0"/>
                                  <w:marRight w:val="0"/>
                                  <w:marTop w:val="0"/>
                                  <w:marBottom w:val="0"/>
                                  <w:divBdr>
                                    <w:top w:val="none" w:sz="0" w:space="0" w:color="auto"/>
                                    <w:left w:val="none" w:sz="0" w:space="0" w:color="auto"/>
                                    <w:bottom w:val="none" w:sz="0" w:space="0" w:color="auto"/>
                                    <w:right w:val="none" w:sz="0" w:space="0" w:color="auto"/>
                                  </w:divBdr>
                                  <w:divsChild>
                                    <w:div w:id="2110616589">
                                      <w:marLeft w:val="0"/>
                                      <w:marRight w:val="0"/>
                                      <w:marTop w:val="0"/>
                                      <w:marBottom w:val="125"/>
                                      <w:divBdr>
                                        <w:top w:val="none" w:sz="0" w:space="0" w:color="auto"/>
                                        <w:left w:val="none" w:sz="0" w:space="0" w:color="auto"/>
                                        <w:bottom w:val="none" w:sz="0" w:space="0" w:color="auto"/>
                                        <w:right w:val="none" w:sz="0" w:space="0" w:color="auto"/>
                                      </w:divBdr>
                                      <w:divsChild>
                                        <w:div w:id="16932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353603">
      <w:bodyDiv w:val="1"/>
      <w:marLeft w:val="0"/>
      <w:marRight w:val="0"/>
      <w:marTop w:val="0"/>
      <w:marBottom w:val="0"/>
      <w:divBdr>
        <w:top w:val="none" w:sz="0" w:space="0" w:color="auto"/>
        <w:left w:val="none" w:sz="0" w:space="0" w:color="auto"/>
        <w:bottom w:val="none" w:sz="0" w:space="0" w:color="auto"/>
        <w:right w:val="none" w:sz="0" w:space="0" w:color="auto"/>
      </w:divBdr>
    </w:div>
    <w:div w:id="874777710">
      <w:bodyDiv w:val="1"/>
      <w:marLeft w:val="0"/>
      <w:marRight w:val="0"/>
      <w:marTop w:val="0"/>
      <w:marBottom w:val="0"/>
      <w:divBdr>
        <w:top w:val="none" w:sz="0" w:space="0" w:color="auto"/>
        <w:left w:val="none" w:sz="0" w:space="0" w:color="auto"/>
        <w:bottom w:val="none" w:sz="0" w:space="0" w:color="auto"/>
        <w:right w:val="none" w:sz="0" w:space="0" w:color="auto"/>
      </w:divBdr>
      <w:divsChild>
        <w:div w:id="738557178">
          <w:marLeft w:val="0"/>
          <w:marRight w:val="0"/>
          <w:marTop w:val="0"/>
          <w:marBottom w:val="0"/>
          <w:divBdr>
            <w:top w:val="none" w:sz="0" w:space="0" w:color="auto"/>
            <w:left w:val="single" w:sz="4" w:space="0" w:color="1A4876"/>
            <w:bottom w:val="none" w:sz="0" w:space="0" w:color="auto"/>
            <w:right w:val="single" w:sz="4" w:space="0" w:color="1A4876"/>
          </w:divBdr>
          <w:divsChild>
            <w:div w:id="1761875183">
              <w:marLeft w:val="0"/>
              <w:marRight w:val="0"/>
              <w:marTop w:val="0"/>
              <w:marBottom w:val="0"/>
              <w:divBdr>
                <w:top w:val="none" w:sz="0" w:space="0" w:color="auto"/>
                <w:left w:val="none" w:sz="0" w:space="0" w:color="auto"/>
                <w:bottom w:val="none" w:sz="0" w:space="0" w:color="auto"/>
                <w:right w:val="none" w:sz="0" w:space="0" w:color="auto"/>
              </w:divBdr>
              <w:divsChild>
                <w:div w:id="1007515652">
                  <w:marLeft w:val="0"/>
                  <w:marRight w:val="0"/>
                  <w:marTop w:val="0"/>
                  <w:marBottom w:val="0"/>
                  <w:divBdr>
                    <w:top w:val="none" w:sz="0" w:space="0" w:color="auto"/>
                    <w:left w:val="none" w:sz="0" w:space="0" w:color="auto"/>
                    <w:bottom w:val="none" w:sz="0" w:space="0" w:color="auto"/>
                    <w:right w:val="none" w:sz="0" w:space="0" w:color="auto"/>
                  </w:divBdr>
                  <w:divsChild>
                    <w:div w:id="1469206305">
                      <w:marLeft w:val="0"/>
                      <w:marRight w:val="0"/>
                      <w:marTop w:val="0"/>
                      <w:marBottom w:val="0"/>
                      <w:divBdr>
                        <w:top w:val="none" w:sz="0" w:space="0" w:color="auto"/>
                        <w:left w:val="none" w:sz="0" w:space="0" w:color="auto"/>
                        <w:bottom w:val="none" w:sz="0" w:space="0" w:color="auto"/>
                        <w:right w:val="none" w:sz="0" w:space="0" w:color="auto"/>
                      </w:divBdr>
                      <w:divsChild>
                        <w:div w:id="384374444">
                          <w:marLeft w:val="0"/>
                          <w:marRight w:val="0"/>
                          <w:marTop w:val="0"/>
                          <w:marBottom w:val="0"/>
                          <w:divBdr>
                            <w:top w:val="none" w:sz="0" w:space="0" w:color="auto"/>
                            <w:left w:val="none" w:sz="0" w:space="0" w:color="auto"/>
                            <w:bottom w:val="none" w:sz="0" w:space="0" w:color="auto"/>
                            <w:right w:val="none" w:sz="0" w:space="0" w:color="auto"/>
                          </w:divBdr>
                          <w:divsChild>
                            <w:div w:id="1501114092">
                              <w:marLeft w:val="0"/>
                              <w:marRight w:val="0"/>
                              <w:marTop w:val="0"/>
                              <w:marBottom w:val="0"/>
                              <w:divBdr>
                                <w:top w:val="none" w:sz="0" w:space="0" w:color="auto"/>
                                <w:left w:val="none" w:sz="0" w:space="0" w:color="auto"/>
                                <w:bottom w:val="none" w:sz="0" w:space="0" w:color="auto"/>
                                <w:right w:val="none" w:sz="0" w:space="0" w:color="auto"/>
                              </w:divBdr>
                              <w:divsChild>
                                <w:div w:id="1828477410">
                                  <w:marLeft w:val="0"/>
                                  <w:marRight w:val="0"/>
                                  <w:marTop w:val="0"/>
                                  <w:marBottom w:val="0"/>
                                  <w:divBdr>
                                    <w:top w:val="none" w:sz="0" w:space="0" w:color="auto"/>
                                    <w:left w:val="none" w:sz="0" w:space="0" w:color="auto"/>
                                    <w:bottom w:val="none" w:sz="0" w:space="0" w:color="auto"/>
                                    <w:right w:val="none" w:sz="0" w:space="0" w:color="auto"/>
                                  </w:divBdr>
                                  <w:divsChild>
                                    <w:div w:id="1338733452">
                                      <w:marLeft w:val="0"/>
                                      <w:marRight w:val="0"/>
                                      <w:marTop w:val="0"/>
                                      <w:marBottom w:val="125"/>
                                      <w:divBdr>
                                        <w:top w:val="none" w:sz="0" w:space="0" w:color="auto"/>
                                        <w:left w:val="none" w:sz="0" w:space="0" w:color="auto"/>
                                        <w:bottom w:val="none" w:sz="0" w:space="0" w:color="auto"/>
                                        <w:right w:val="none" w:sz="0" w:space="0" w:color="auto"/>
                                      </w:divBdr>
                                      <w:divsChild>
                                        <w:div w:id="3415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5757">
      <w:bodyDiv w:val="1"/>
      <w:marLeft w:val="0"/>
      <w:marRight w:val="0"/>
      <w:marTop w:val="38"/>
      <w:marBottom w:val="38"/>
      <w:divBdr>
        <w:top w:val="none" w:sz="0" w:space="0" w:color="auto"/>
        <w:left w:val="none" w:sz="0" w:space="0" w:color="auto"/>
        <w:bottom w:val="none" w:sz="0" w:space="0" w:color="auto"/>
        <w:right w:val="none" w:sz="0" w:space="0" w:color="auto"/>
      </w:divBdr>
      <w:divsChild>
        <w:div w:id="396368756">
          <w:marLeft w:val="0"/>
          <w:marRight w:val="0"/>
          <w:marTop w:val="0"/>
          <w:marBottom w:val="0"/>
          <w:divBdr>
            <w:top w:val="none" w:sz="0" w:space="0" w:color="auto"/>
            <w:left w:val="none" w:sz="0" w:space="0" w:color="auto"/>
            <w:bottom w:val="none" w:sz="0" w:space="0" w:color="auto"/>
            <w:right w:val="none" w:sz="0" w:space="0" w:color="auto"/>
          </w:divBdr>
          <w:divsChild>
            <w:div w:id="1112625592">
              <w:marLeft w:val="0"/>
              <w:marRight w:val="0"/>
              <w:marTop w:val="0"/>
              <w:marBottom w:val="0"/>
              <w:divBdr>
                <w:top w:val="none" w:sz="0" w:space="0" w:color="auto"/>
                <w:left w:val="none" w:sz="0" w:space="0" w:color="auto"/>
                <w:bottom w:val="none" w:sz="0" w:space="0" w:color="auto"/>
                <w:right w:val="none" w:sz="0" w:space="0" w:color="auto"/>
              </w:divBdr>
              <w:divsChild>
                <w:div w:id="402416842">
                  <w:marLeft w:val="0"/>
                  <w:marRight w:val="0"/>
                  <w:marTop w:val="0"/>
                  <w:marBottom w:val="63"/>
                  <w:divBdr>
                    <w:top w:val="none" w:sz="0" w:space="0" w:color="auto"/>
                    <w:left w:val="none" w:sz="0" w:space="0" w:color="auto"/>
                    <w:bottom w:val="none" w:sz="0" w:space="0" w:color="auto"/>
                    <w:right w:val="none" w:sz="0" w:space="0" w:color="auto"/>
                  </w:divBdr>
                  <w:divsChild>
                    <w:div w:id="138575668">
                      <w:marLeft w:val="0"/>
                      <w:marRight w:val="0"/>
                      <w:marTop w:val="0"/>
                      <w:marBottom w:val="0"/>
                      <w:divBdr>
                        <w:top w:val="none" w:sz="0" w:space="0" w:color="auto"/>
                        <w:left w:val="none" w:sz="0" w:space="0" w:color="auto"/>
                        <w:bottom w:val="none" w:sz="0" w:space="0" w:color="auto"/>
                        <w:right w:val="none" w:sz="0" w:space="0" w:color="auto"/>
                      </w:divBdr>
                      <w:divsChild>
                        <w:div w:id="920455612">
                          <w:marLeft w:val="0"/>
                          <w:marRight w:val="0"/>
                          <w:marTop w:val="0"/>
                          <w:marBottom w:val="0"/>
                          <w:divBdr>
                            <w:top w:val="none" w:sz="0" w:space="0" w:color="auto"/>
                            <w:left w:val="none" w:sz="0" w:space="0" w:color="auto"/>
                            <w:bottom w:val="none" w:sz="0" w:space="0" w:color="auto"/>
                            <w:right w:val="none" w:sz="0" w:space="0" w:color="auto"/>
                          </w:divBdr>
                          <w:divsChild>
                            <w:div w:id="1210534705">
                              <w:marLeft w:val="0"/>
                              <w:marRight w:val="0"/>
                              <w:marTop w:val="0"/>
                              <w:marBottom w:val="0"/>
                              <w:divBdr>
                                <w:top w:val="none" w:sz="0" w:space="0" w:color="auto"/>
                                <w:left w:val="none" w:sz="0" w:space="0" w:color="auto"/>
                                <w:bottom w:val="none" w:sz="0" w:space="0" w:color="auto"/>
                                <w:right w:val="none" w:sz="0" w:space="0" w:color="auto"/>
                              </w:divBdr>
                            </w:div>
                          </w:divsChild>
                        </w:div>
                        <w:div w:id="991060677">
                          <w:marLeft w:val="0"/>
                          <w:marRight w:val="0"/>
                          <w:marTop w:val="0"/>
                          <w:marBottom w:val="0"/>
                          <w:divBdr>
                            <w:top w:val="none" w:sz="0" w:space="0" w:color="auto"/>
                            <w:left w:val="none" w:sz="0" w:space="0" w:color="auto"/>
                            <w:bottom w:val="none" w:sz="0" w:space="0" w:color="auto"/>
                            <w:right w:val="none" w:sz="0" w:space="0" w:color="auto"/>
                          </w:divBdr>
                        </w:div>
                        <w:div w:id="1462649972">
                          <w:marLeft w:val="0"/>
                          <w:marRight w:val="0"/>
                          <w:marTop w:val="0"/>
                          <w:marBottom w:val="25"/>
                          <w:divBdr>
                            <w:top w:val="none" w:sz="0" w:space="0" w:color="auto"/>
                            <w:left w:val="none" w:sz="0" w:space="0" w:color="auto"/>
                            <w:bottom w:val="none" w:sz="0" w:space="0" w:color="auto"/>
                            <w:right w:val="none" w:sz="0" w:space="0" w:color="auto"/>
                          </w:divBdr>
                          <w:divsChild>
                            <w:div w:id="572933911">
                              <w:marLeft w:val="0"/>
                              <w:marRight w:val="0"/>
                              <w:marTop w:val="0"/>
                              <w:marBottom w:val="0"/>
                              <w:divBdr>
                                <w:top w:val="none" w:sz="0" w:space="0" w:color="auto"/>
                                <w:left w:val="none" w:sz="0" w:space="0" w:color="auto"/>
                                <w:bottom w:val="none" w:sz="0" w:space="0" w:color="auto"/>
                                <w:right w:val="none" w:sz="0" w:space="0" w:color="auto"/>
                              </w:divBdr>
                            </w:div>
                            <w:div w:id="988248350">
                              <w:marLeft w:val="0"/>
                              <w:marRight w:val="0"/>
                              <w:marTop w:val="0"/>
                              <w:marBottom w:val="0"/>
                              <w:divBdr>
                                <w:top w:val="none" w:sz="0" w:space="0" w:color="auto"/>
                                <w:left w:val="none" w:sz="0" w:space="0" w:color="auto"/>
                                <w:bottom w:val="none" w:sz="0" w:space="0" w:color="auto"/>
                                <w:right w:val="none" w:sz="0" w:space="0" w:color="auto"/>
                              </w:divBdr>
                            </w:div>
                            <w:div w:id="18185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04941">
      <w:bodyDiv w:val="1"/>
      <w:marLeft w:val="0"/>
      <w:marRight w:val="0"/>
      <w:marTop w:val="0"/>
      <w:marBottom w:val="0"/>
      <w:divBdr>
        <w:top w:val="none" w:sz="0" w:space="0" w:color="auto"/>
        <w:left w:val="none" w:sz="0" w:space="0" w:color="auto"/>
        <w:bottom w:val="none" w:sz="0" w:space="0" w:color="auto"/>
        <w:right w:val="none" w:sz="0" w:space="0" w:color="auto"/>
      </w:divBdr>
    </w:div>
    <w:div w:id="1219315430">
      <w:bodyDiv w:val="1"/>
      <w:marLeft w:val="0"/>
      <w:marRight w:val="0"/>
      <w:marTop w:val="0"/>
      <w:marBottom w:val="0"/>
      <w:divBdr>
        <w:top w:val="none" w:sz="0" w:space="0" w:color="auto"/>
        <w:left w:val="none" w:sz="0" w:space="0" w:color="auto"/>
        <w:bottom w:val="none" w:sz="0" w:space="0" w:color="auto"/>
        <w:right w:val="none" w:sz="0" w:space="0" w:color="auto"/>
      </w:divBdr>
      <w:divsChild>
        <w:div w:id="775639234">
          <w:marLeft w:val="0"/>
          <w:marRight w:val="0"/>
          <w:marTop w:val="0"/>
          <w:marBottom w:val="0"/>
          <w:divBdr>
            <w:top w:val="none" w:sz="0" w:space="0" w:color="auto"/>
            <w:left w:val="none" w:sz="0" w:space="0" w:color="auto"/>
            <w:bottom w:val="none" w:sz="0" w:space="0" w:color="auto"/>
            <w:right w:val="none" w:sz="0" w:space="0" w:color="auto"/>
          </w:divBdr>
          <w:divsChild>
            <w:div w:id="12906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6265">
      <w:bodyDiv w:val="1"/>
      <w:marLeft w:val="0"/>
      <w:marRight w:val="0"/>
      <w:marTop w:val="0"/>
      <w:marBottom w:val="0"/>
      <w:divBdr>
        <w:top w:val="none" w:sz="0" w:space="0" w:color="auto"/>
        <w:left w:val="none" w:sz="0" w:space="0" w:color="auto"/>
        <w:bottom w:val="none" w:sz="0" w:space="0" w:color="auto"/>
        <w:right w:val="none" w:sz="0" w:space="0" w:color="auto"/>
      </w:divBdr>
      <w:divsChild>
        <w:div w:id="406272486">
          <w:marLeft w:val="0"/>
          <w:marRight w:val="0"/>
          <w:marTop w:val="0"/>
          <w:marBottom w:val="0"/>
          <w:divBdr>
            <w:top w:val="none" w:sz="0" w:space="0" w:color="auto"/>
            <w:left w:val="none" w:sz="0" w:space="0" w:color="auto"/>
            <w:bottom w:val="none" w:sz="0" w:space="0" w:color="auto"/>
            <w:right w:val="none" w:sz="0" w:space="0" w:color="auto"/>
          </w:divBdr>
          <w:divsChild>
            <w:div w:id="107359326">
              <w:marLeft w:val="0"/>
              <w:marRight w:val="0"/>
              <w:marTop w:val="0"/>
              <w:marBottom w:val="0"/>
              <w:divBdr>
                <w:top w:val="none" w:sz="0" w:space="0" w:color="auto"/>
                <w:left w:val="none" w:sz="0" w:space="0" w:color="auto"/>
                <w:bottom w:val="none" w:sz="0" w:space="0" w:color="auto"/>
                <w:right w:val="none" w:sz="0" w:space="0" w:color="auto"/>
              </w:divBdr>
              <w:divsChild>
                <w:div w:id="1526283085">
                  <w:marLeft w:val="0"/>
                  <w:marRight w:val="0"/>
                  <w:marTop w:val="120"/>
                  <w:marBottom w:val="0"/>
                  <w:divBdr>
                    <w:top w:val="none" w:sz="0" w:space="0" w:color="auto"/>
                    <w:left w:val="none" w:sz="0" w:space="0" w:color="auto"/>
                    <w:bottom w:val="none" w:sz="0" w:space="0" w:color="auto"/>
                    <w:right w:val="none" w:sz="0" w:space="0" w:color="auto"/>
                  </w:divBdr>
                </w:div>
                <w:div w:id="17494934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15863911">
      <w:bodyDiv w:val="1"/>
      <w:marLeft w:val="0"/>
      <w:marRight w:val="0"/>
      <w:marTop w:val="38"/>
      <w:marBottom w:val="38"/>
      <w:divBdr>
        <w:top w:val="none" w:sz="0" w:space="0" w:color="auto"/>
        <w:left w:val="none" w:sz="0" w:space="0" w:color="auto"/>
        <w:bottom w:val="none" w:sz="0" w:space="0" w:color="auto"/>
        <w:right w:val="none" w:sz="0" w:space="0" w:color="auto"/>
      </w:divBdr>
      <w:divsChild>
        <w:div w:id="1201429903">
          <w:marLeft w:val="0"/>
          <w:marRight w:val="0"/>
          <w:marTop w:val="0"/>
          <w:marBottom w:val="0"/>
          <w:divBdr>
            <w:top w:val="none" w:sz="0" w:space="0" w:color="auto"/>
            <w:left w:val="none" w:sz="0" w:space="0" w:color="auto"/>
            <w:bottom w:val="none" w:sz="0" w:space="0" w:color="auto"/>
            <w:right w:val="none" w:sz="0" w:space="0" w:color="auto"/>
          </w:divBdr>
          <w:divsChild>
            <w:div w:id="2023583643">
              <w:marLeft w:val="0"/>
              <w:marRight w:val="0"/>
              <w:marTop w:val="0"/>
              <w:marBottom w:val="0"/>
              <w:divBdr>
                <w:top w:val="none" w:sz="0" w:space="0" w:color="auto"/>
                <w:left w:val="none" w:sz="0" w:space="0" w:color="auto"/>
                <w:bottom w:val="none" w:sz="0" w:space="0" w:color="auto"/>
                <w:right w:val="none" w:sz="0" w:space="0" w:color="auto"/>
              </w:divBdr>
              <w:divsChild>
                <w:div w:id="969825600">
                  <w:marLeft w:val="0"/>
                  <w:marRight w:val="0"/>
                  <w:marTop w:val="0"/>
                  <w:marBottom w:val="63"/>
                  <w:divBdr>
                    <w:top w:val="none" w:sz="0" w:space="0" w:color="auto"/>
                    <w:left w:val="none" w:sz="0" w:space="0" w:color="auto"/>
                    <w:bottom w:val="none" w:sz="0" w:space="0" w:color="auto"/>
                    <w:right w:val="none" w:sz="0" w:space="0" w:color="auto"/>
                  </w:divBdr>
                  <w:divsChild>
                    <w:div w:id="493230603">
                      <w:marLeft w:val="0"/>
                      <w:marRight w:val="0"/>
                      <w:marTop w:val="0"/>
                      <w:marBottom w:val="0"/>
                      <w:divBdr>
                        <w:top w:val="none" w:sz="0" w:space="0" w:color="auto"/>
                        <w:left w:val="none" w:sz="0" w:space="0" w:color="auto"/>
                        <w:bottom w:val="none" w:sz="0" w:space="0" w:color="auto"/>
                        <w:right w:val="none" w:sz="0" w:space="0" w:color="auto"/>
                      </w:divBdr>
                      <w:divsChild>
                        <w:div w:id="1314797919">
                          <w:marLeft w:val="0"/>
                          <w:marRight w:val="0"/>
                          <w:marTop w:val="0"/>
                          <w:marBottom w:val="0"/>
                          <w:divBdr>
                            <w:top w:val="none" w:sz="0" w:space="0" w:color="auto"/>
                            <w:left w:val="none" w:sz="0" w:space="0" w:color="auto"/>
                            <w:bottom w:val="none" w:sz="0" w:space="0" w:color="auto"/>
                            <w:right w:val="none" w:sz="0" w:space="0" w:color="auto"/>
                          </w:divBdr>
                          <w:divsChild>
                            <w:div w:id="17301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863957">
      <w:bodyDiv w:val="1"/>
      <w:marLeft w:val="0"/>
      <w:marRight w:val="0"/>
      <w:marTop w:val="0"/>
      <w:marBottom w:val="0"/>
      <w:divBdr>
        <w:top w:val="none" w:sz="0" w:space="0" w:color="auto"/>
        <w:left w:val="none" w:sz="0" w:space="0" w:color="auto"/>
        <w:bottom w:val="none" w:sz="0" w:space="0" w:color="auto"/>
        <w:right w:val="none" w:sz="0" w:space="0" w:color="auto"/>
      </w:divBdr>
      <w:divsChild>
        <w:div w:id="549847570">
          <w:marLeft w:val="0"/>
          <w:marRight w:val="0"/>
          <w:marTop w:val="0"/>
          <w:marBottom w:val="0"/>
          <w:divBdr>
            <w:top w:val="none" w:sz="0" w:space="0" w:color="auto"/>
            <w:left w:val="single" w:sz="4" w:space="0" w:color="1A4876"/>
            <w:bottom w:val="none" w:sz="0" w:space="0" w:color="auto"/>
            <w:right w:val="single" w:sz="4" w:space="0" w:color="1A4876"/>
          </w:divBdr>
          <w:divsChild>
            <w:div w:id="2121677619">
              <w:marLeft w:val="0"/>
              <w:marRight w:val="0"/>
              <w:marTop w:val="0"/>
              <w:marBottom w:val="0"/>
              <w:divBdr>
                <w:top w:val="none" w:sz="0" w:space="0" w:color="auto"/>
                <w:left w:val="none" w:sz="0" w:space="0" w:color="auto"/>
                <w:bottom w:val="none" w:sz="0" w:space="0" w:color="auto"/>
                <w:right w:val="none" w:sz="0" w:space="0" w:color="auto"/>
              </w:divBdr>
              <w:divsChild>
                <w:div w:id="1464890132">
                  <w:marLeft w:val="0"/>
                  <w:marRight w:val="0"/>
                  <w:marTop w:val="0"/>
                  <w:marBottom w:val="0"/>
                  <w:divBdr>
                    <w:top w:val="none" w:sz="0" w:space="0" w:color="auto"/>
                    <w:left w:val="none" w:sz="0" w:space="0" w:color="auto"/>
                    <w:bottom w:val="none" w:sz="0" w:space="0" w:color="auto"/>
                    <w:right w:val="none" w:sz="0" w:space="0" w:color="auto"/>
                  </w:divBdr>
                  <w:divsChild>
                    <w:div w:id="843979210">
                      <w:marLeft w:val="0"/>
                      <w:marRight w:val="0"/>
                      <w:marTop w:val="0"/>
                      <w:marBottom w:val="0"/>
                      <w:divBdr>
                        <w:top w:val="none" w:sz="0" w:space="0" w:color="auto"/>
                        <w:left w:val="none" w:sz="0" w:space="0" w:color="auto"/>
                        <w:bottom w:val="none" w:sz="0" w:space="0" w:color="auto"/>
                        <w:right w:val="none" w:sz="0" w:space="0" w:color="auto"/>
                      </w:divBdr>
                      <w:divsChild>
                        <w:div w:id="1346057838">
                          <w:marLeft w:val="0"/>
                          <w:marRight w:val="0"/>
                          <w:marTop w:val="0"/>
                          <w:marBottom w:val="0"/>
                          <w:divBdr>
                            <w:top w:val="none" w:sz="0" w:space="0" w:color="auto"/>
                            <w:left w:val="none" w:sz="0" w:space="0" w:color="auto"/>
                            <w:bottom w:val="none" w:sz="0" w:space="0" w:color="auto"/>
                            <w:right w:val="none" w:sz="0" w:space="0" w:color="auto"/>
                          </w:divBdr>
                          <w:divsChild>
                            <w:div w:id="843474062">
                              <w:marLeft w:val="0"/>
                              <w:marRight w:val="0"/>
                              <w:marTop w:val="0"/>
                              <w:marBottom w:val="0"/>
                              <w:divBdr>
                                <w:top w:val="none" w:sz="0" w:space="0" w:color="auto"/>
                                <w:left w:val="none" w:sz="0" w:space="0" w:color="auto"/>
                                <w:bottom w:val="none" w:sz="0" w:space="0" w:color="auto"/>
                                <w:right w:val="none" w:sz="0" w:space="0" w:color="auto"/>
                              </w:divBdr>
                              <w:divsChild>
                                <w:div w:id="1502813277">
                                  <w:marLeft w:val="0"/>
                                  <w:marRight w:val="0"/>
                                  <w:marTop w:val="0"/>
                                  <w:marBottom w:val="0"/>
                                  <w:divBdr>
                                    <w:top w:val="none" w:sz="0" w:space="0" w:color="auto"/>
                                    <w:left w:val="none" w:sz="0" w:space="0" w:color="auto"/>
                                    <w:bottom w:val="none" w:sz="0" w:space="0" w:color="auto"/>
                                    <w:right w:val="none" w:sz="0" w:space="0" w:color="auto"/>
                                  </w:divBdr>
                                  <w:divsChild>
                                    <w:div w:id="1407416040">
                                      <w:marLeft w:val="0"/>
                                      <w:marRight w:val="0"/>
                                      <w:marTop w:val="0"/>
                                      <w:marBottom w:val="125"/>
                                      <w:divBdr>
                                        <w:top w:val="none" w:sz="0" w:space="0" w:color="auto"/>
                                        <w:left w:val="none" w:sz="0" w:space="0" w:color="auto"/>
                                        <w:bottom w:val="none" w:sz="0" w:space="0" w:color="auto"/>
                                        <w:right w:val="none" w:sz="0" w:space="0" w:color="auto"/>
                                      </w:divBdr>
                                      <w:divsChild>
                                        <w:div w:id="12032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352979">
      <w:bodyDiv w:val="1"/>
      <w:marLeft w:val="0"/>
      <w:marRight w:val="0"/>
      <w:marTop w:val="0"/>
      <w:marBottom w:val="0"/>
      <w:divBdr>
        <w:top w:val="none" w:sz="0" w:space="0" w:color="auto"/>
        <w:left w:val="none" w:sz="0" w:space="0" w:color="auto"/>
        <w:bottom w:val="none" w:sz="0" w:space="0" w:color="auto"/>
        <w:right w:val="none" w:sz="0" w:space="0" w:color="auto"/>
      </w:divBdr>
      <w:divsChild>
        <w:div w:id="858274576">
          <w:marLeft w:val="0"/>
          <w:marRight w:val="0"/>
          <w:marTop w:val="0"/>
          <w:marBottom w:val="0"/>
          <w:divBdr>
            <w:top w:val="none" w:sz="0" w:space="0" w:color="auto"/>
            <w:left w:val="none" w:sz="0" w:space="0" w:color="auto"/>
            <w:bottom w:val="none" w:sz="0" w:space="0" w:color="auto"/>
            <w:right w:val="none" w:sz="0" w:space="0" w:color="auto"/>
          </w:divBdr>
          <w:divsChild>
            <w:div w:id="1606768737">
              <w:marLeft w:val="0"/>
              <w:marRight w:val="0"/>
              <w:marTop w:val="0"/>
              <w:marBottom w:val="0"/>
              <w:divBdr>
                <w:top w:val="none" w:sz="0" w:space="0" w:color="auto"/>
                <w:left w:val="none" w:sz="0" w:space="0" w:color="auto"/>
                <w:bottom w:val="none" w:sz="0" w:space="0" w:color="auto"/>
                <w:right w:val="none" w:sz="0" w:space="0" w:color="auto"/>
              </w:divBdr>
              <w:divsChild>
                <w:div w:id="19725945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74275894">
      <w:bodyDiv w:val="1"/>
      <w:marLeft w:val="0"/>
      <w:marRight w:val="0"/>
      <w:marTop w:val="0"/>
      <w:marBottom w:val="0"/>
      <w:divBdr>
        <w:top w:val="none" w:sz="0" w:space="0" w:color="auto"/>
        <w:left w:val="none" w:sz="0" w:space="0" w:color="auto"/>
        <w:bottom w:val="none" w:sz="0" w:space="0" w:color="auto"/>
        <w:right w:val="none" w:sz="0" w:space="0" w:color="auto"/>
      </w:divBdr>
    </w:div>
    <w:div w:id="1811701245">
      <w:bodyDiv w:val="1"/>
      <w:marLeft w:val="0"/>
      <w:marRight w:val="0"/>
      <w:marTop w:val="0"/>
      <w:marBottom w:val="0"/>
      <w:divBdr>
        <w:top w:val="none" w:sz="0" w:space="0" w:color="auto"/>
        <w:left w:val="none" w:sz="0" w:space="0" w:color="auto"/>
        <w:bottom w:val="none" w:sz="0" w:space="0" w:color="auto"/>
        <w:right w:val="none" w:sz="0" w:space="0" w:color="auto"/>
      </w:divBdr>
      <w:divsChild>
        <w:div w:id="1586955777">
          <w:marLeft w:val="0"/>
          <w:marRight w:val="0"/>
          <w:marTop w:val="0"/>
          <w:marBottom w:val="0"/>
          <w:divBdr>
            <w:top w:val="none" w:sz="0" w:space="0" w:color="auto"/>
            <w:left w:val="none" w:sz="0" w:space="0" w:color="auto"/>
            <w:bottom w:val="none" w:sz="0" w:space="0" w:color="auto"/>
            <w:right w:val="none" w:sz="0" w:space="0" w:color="auto"/>
          </w:divBdr>
          <w:divsChild>
            <w:div w:id="3434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0750">
      <w:bodyDiv w:val="1"/>
      <w:marLeft w:val="0"/>
      <w:marRight w:val="0"/>
      <w:marTop w:val="0"/>
      <w:marBottom w:val="0"/>
      <w:divBdr>
        <w:top w:val="none" w:sz="0" w:space="0" w:color="auto"/>
        <w:left w:val="none" w:sz="0" w:space="0" w:color="auto"/>
        <w:bottom w:val="none" w:sz="0" w:space="0" w:color="auto"/>
        <w:right w:val="none" w:sz="0" w:space="0" w:color="auto"/>
      </w:divBdr>
    </w:div>
    <w:div w:id="1850752761">
      <w:bodyDiv w:val="1"/>
      <w:marLeft w:val="0"/>
      <w:marRight w:val="0"/>
      <w:marTop w:val="0"/>
      <w:marBottom w:val="0"/>
      <w:divBdr>
        <w:top w:val="none" w:sz="0" w:space="0" w:color="auto"/>
        <w:left w:val="none" w:sz="0" w:space="0" w:color="auto"/>
        <w:bottom w:val="none" w:sz="0" w:space="0" w:color="auto"/>
        <w:right w:val="none" w:sz="0" w:space="0" w:color="auto"/>
      </w:divBdr>
      <w:divsChild>
        <w:div w:id="895048125">
          <w:marLeft w:val="0"/>
          <w:marRight w:val="0"/>
          <w:marTop w:val="0"/>
          <w:marBottom w:val="0"/>
          <w:divBdr>
            <w:top w:val="none" w:sz="0" w:space="0" w:color="auto"/>
            <w:left w:val="none" w:sz="0" w:space="0" w:color="auto"/>
            <w:bottom w:val="none" w:sz="0" w:space="0" w:color="auto"/>
            <w:right w:val="none" w:sz="0" w:space="0" w:color="auto"/>
          </w:divBdr>
        </w:div>
        <w:div w:id="1453590281">
          <w:marLeft w:val="0"/>
          <w:marRight w:val="0"/>
          <w:marTop w:val="0"/>
          <w:marBottom w:val="0"/>
          <w:divBdr>
            <w:top w:val="none" w:sz="0" w:space="0" w:color="auto"/>
            <w:left w:val="none" w:sz="0" w:space="0" w:color="auto"/>
            <w:bottom w:val="none" w:sz="0" w:space="0" w:color="auto"/>
            <w:right w:val="none" w:sz="0" w:space="0" w:color="auto"/>
          </w:divBdr>
        </w:div>
        <w:div w:id="2069568173">
          <w:marLeft w:val="0"/>
          <w:marRight w:val="0"/>
          <w:marTop w:val="0"/>
          <w:marBottom w:val="0"/>
          <w:divBdr>
            <w:top w:val="none" w:sz="0" w:space="0" w:color="auto"/>
            <w:left w:val="none" w:sz="0" w:space="0" w:color="auto"/>
            <w:bottom w:val="none" w:sz="0" w:space="0" w:color="auto"/>
            <w:right w:val="none" w:sz="0" w:space="0" w:color="auto"/>
          </w:divBdr>
        </w:div>
      </w:divsChild>
    </w:div>
    <w:div w:id="1857226668">
      <w:bodyDiv w:val="1"/>
      <w:marLeft w:val="0"/>
      <w:marRight w:val="0"/>
      <w:marTop w:val="0"/>
      <w:marBottom w:val="0"/>
      <w:divBdr>
        <w:top w:val="none" w:sz="0" w:space="0" w:color="auto"/>
        <w:left w:val="none" w:sz="0" w:space="0" w:color="auto"/>
        <w:bottom w:val="none" w:sz="0" w:space="0" w:color="auto"/>
        <w:right w:val="none" w:sz="0" w:space="0" w:color="auto"/>
      </w:divBdr>
    </w:div>
    <w:div w:id="1871793934">
      <w:bodyDiv w:val="1"/>
      <w:marLeft w:val="0"/>
      <w:marRight w:val="0"/>
      <w:marTop w:val="0"/>
      <w:marBottom w:val="0"/>
      <w:divBdr>
        <w:top w:val="none" w:sz="0" w:space="0" w:color="auto"/>
        <w:left w:val="none" w:sz="0" w:space="0" w:color="auto"/>
        <w:bottom w:val="none" w:sz="0" w:space="0" w:color="auto"/>
        <w:right w:val="none" w:sz="0" w:space="0" w:color="auto"/>
      </w:divBdr>
      <w:divsChild>
        <w:div w:id="135336707">
          <w:marLeft w:val="0"/>
          <w:marRight w:val="0"/>
          <w:marTop w:val="0"/>
          <w:marBottom w:val="0"/>
          <w:divBdr>
            <w:top w:val="none" w:sz="0" w:space="0" w:color="auto"/>
            <w:left w:val="none" w:sz="0" w:space="0" w:color="auto"/>
            <w:bottom w:val="none" w:sz="0" w:space="0" w:color="auto"/>
            <w:right w:val="none" w:sz="0" w:space="0" w:color="auto"/>
          </w:divBdr>
        </w:div>
      </w:divsChild>
    </w:div>
    <w:div w:id="1935745467">
      <w:bodyDiv w:val="1"/>
      <w:marLeft w:val="0"/>
      <w:marRight w:val="0"/>
      <w:marTop w:val="0"/>
      <w:marBottom w:val="0"/>
      <w:divBdr>
        <w:top w:val="none" w:sz="0" w:space="0" w:color="auto"/>
        <w:left w:val="none" w:sz="0" w:space="0" w:color="auto"/>
        <w:bottom w:val="none" w:sz="0" w:space="0" w:color="auto"/>
        <w:right w:val="none" w:sz="0" w:space="0" w:color="auto"/>
      </w:divBdr>
    </w:div>
    <w:div w:id="2037003530">
      <w:bodyDiv w:val="1"/>
      <w:marLeft w:val="0"/>
      <w:marRight w:val="0"/>
      <w:marTop w:val="0"/>
      <w:marBottom w:val="0"/>
      <w:divBdr>
        <w:top w:val="none" w:sz="0" w:space="0" w:color="auto"/>
        <w:left w:val="none" w:sz="0" w:space="0" w:color="auto"/>
        <w:bottom w:val="none" w:sz="0" w:space="0" w:color="auto"/>
        <w:right w:val="none" w:sz="0" w:space="0" w:color="auto"/>
      </w:divBdr>
    </w:div>
    <w:div w:id="2085060434">
      <w:bodyDiv w:val="1"/>
      <w:marLeft w:val="0"/>
      <w:marRight w:val="0"/>
      <w:marTop w:val="0"/>
      <w:marBottom w:val="0"/>
      <w:divBdr>
        <w:top w:val="none" w:sz="0" w:space="0" w:color="auto"/>
        <w:left w:val="none" w:sz="0" w:space="0" w:color="auto"/>
        <w:bottom w:val="none" w:sz="0" w:space="0" w:color="auto"/>
        <w:right w:val="none" w:sz="0" w:space="0" w:color="auto"/>
      </w:divBdr>
    </w:div>
    <w:div w:id="2089035730">
      <w:bodyDiv w:val="1"/>
      <w:marLeft w:val="0"/>
      <w:marRight w:val="0"/>
      <w:marTop w:val="0"/>
      <w:marBottom w:val="0"/>
      <w:divBdr>
        <w:top w:val="none" w:sz="0" w:space="0" w:color="auto"/>
        <w:left w:val="none" w:sz="0" w:space="0" w:color="auto"/>
        <w:bottom w:val="none" w:sz="0" w:space="0" w:color="auto"/>
        <w:right w:val="none" w:sz="0" w:space="0" w:color="auto"/>
      </w:divBdr>
      <w:divsChild>
        <w:div w:id="1618640264">
          <w:marLeft w:val="0"/>
          <w:marRight w:val="0"/>
          <w:marTop w:val="0"/>
          <w:marBottom w:val="0"/>
          <w:divBdr>
            <w:top w:val="none" w:sz="0" w:space="0" w:color="auto"/>
            <w:left w:val="none" w:sz="0" w:space="0" w:color="auto"/>
            <w:bottom w:val="none" w:sz="0" w:space="0" w:color="auto"/>
            <w:right w:val="none" w:sz="0" w:space="0" w:color="auto"/>
          </w:divBdr>
          <w:divsChild>
            <w:div w:id="670375146">
              <w:marLeft w:val="0"/>
              <w:marRight w:val="0"/>
              <w:marTop w:val="0"/>
              <w:marBottom w:val="0"/>
              <w:divBdr>
                <w:top w:val="none" w:sz="0" w:space="0" w:color="auto"/>
                <w:left w:val="none" w:sz="0" w:space="0" w:color="auto"/>
                <w:bottom w:val="none" w:sz="0" w:space="0" w:color="auto"/>
                <w:right w:val="none" w:sz="0" w:space="0" w:color="auto"/>
              </w:divBdr>
              <w:divsChild>
                <w:div w:id="814756018">
                  <w:marLeft w:val="0"/>
                  <w:marRight w:val="0"/>
                  <w:marTop w:val="0"/>
                  <w:marBottom w:val="0"/>
                  <w:divBdr>
                    <w:top w:val="single" w:sz="4" w:space="0" w:color="E2E2E2"/>
                    <w:left w:val="none" w:sz="0" w:space="0" w:color="auto"/>
                    <w:bottom w:val="none" w:sz="0" w:space="0" w:color="auto"/>
                    <w:right w:val="none" w:sz="0" w:space="0" w:color="auto"/>
                  </w:divBdr>
                  <w:divsChild>
                    <w:div w:id="1521896711">
                      <w:marLeft w:val="0"/>
                      <w:marRight w:val="0"/>
                      <w:marTop w:val="0"/>
                      <w:marBottom w:val="0"/>
                      <w:divBdr>
                        <w:top w:val="none" w:sz="0" w:space="0" w:color="auto"/>
                        <w:left w:val="none" w:sz="0" w:space="0" w:color="auto"/>
                        <w:bottom w:val="none" w:sz="0" w:space="0" w:color="auto"/>
                        <w:right w:val="none" w:sz="0" w:space="0" w:color="auto"/>
                      </w:divBdr>
                      <w:divsChild>
                        <w:div w:id="1467745803">
                          <w:marLeft w:val="0"/>
                          <w:marRight w:val="0"/>
                          <w:marTop w:val="0"/>
                          <w:marBottom w:val="0"/>
                          <w:divBdr>
                            <w:top w:val="none" w:sz="0" w:space="0" w:color="auto"/>
                            <w:left w:val="none" w:sz="0" w:space="0" w:color="auto"/>
                            <w:bottom w:val="none" w:sz="0" w:space="0" w:color="auto"/>
                            <w:right w:val="none" w:sz="0" w:space="0" w:color="auto"/>
                          </w:divBdr>
                          <w:divsChild>
                            <w:div w:id="1364207751">
                              <w:marLeft w:val="0"/>
                              <w:marRight w:val="0"/>
                              <w:marTop w:val="0"/>
                              <w:marBottom w:val="0"/>
                              <w:divBdr>
                                <w:top w:val="none" w:sz="0" w:space="0" w:color="auto"/>
                                <w:left w:val="none" w:sz="0" w:space="0" w:color="auto"/>
                                <w:bottom w:val="none" w:sz="0" w:space="0" w:color="auto"/>
                                <w:right w:val="none" w:sz="0" w:space="0" w:color="auto"/>
                              </w:divBdr>
                              <w:divsChild>
                                <w:div w:id="1022778753">
                                  <w:marLeft w:val="0"/>
                                  <w:marRight w:val="0"/>
                                  <w:marTop w:val="0"/>
                                  <w:marBottom w:val="0"/>
                                  <w:divBdr>
                                    <w:top w:val="none" w:sz="0" w:space="0" w:color="auto"/>
                                    <w:left w:val="none" w:sz="0" w:space="0" w:color="auto"/>
                                    <w:bottom w:val="none" w:sz="0" w:space="0" w:color="auto"/>
                                    <w:right w:val="none" w:sz="0" w:space="0" w:color="auto"/>
                                  </w:divBdr>
                                  <w:divsChild>
                                    <w:div w:id="2792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2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BachTuyet</dc:creator>
  <cp:keywords/>
  <dc:description/>
  <cp:lastModifiedBy>afdf</cp:lastModifiedBy>
  <cp:revision>2</cp:revision>
  <cp:lastPrinted>2013-05-06T09:27:00Z</cp:lastPrinted>
  <dcterms:created xsi:type="dcterms:W3CDTF">2013-05-07T04:23:00Z</dcterms:created>
  <dcterms:modified xsi:type="dcterms:W3CDTF">2013-05-07T04:23:00Z</dcterms:modified>
</cp:coreProperties>
</file>