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2" w:type="dxa"/>
        <w:tblLayout w:type="fixed"/>
        <w:tblLook w:val="0000"/>
      </w:tblPr>
      <w:tblGrid>
        <w:gridCol w:w="2978"/>
        <w:gridCol w:w="6022"/>
      </w:tblGrid>
      <w:tr w:rsidR="00154692" w:rsidRPr="00052DE6">
        <w:tc>
          <w:tcPr>
            <w:tcW w:w="2978" w:type="dxa"/>
          </w:tcPr>
          <w:p w:rsidR="00154692" w:rsidRPr="00052DE6" w:rsidRDefault="00154692" w:rsidP="00E3398B">
            <w:pPr>
              <w:pStyle w:val="Heading3"/>
              <w:numPr>
                <w:ilvl w:val="0"/>
                <w:numId w:val="0"/>
              </w:numPr>
              <w:rPr>
                <w:rFonts w:ascii="Times New Roman" w:hAnsi="Times New Roman"/>
                <w:sz w:val="26"/>
              </w:rPr>
            </w:pPr>
            <w:r w:rsidRPr="00052DE6">
              <w:rPr>
                <w:rFonts w:ascii="Times New Roman" w:hAnsi="Times New Roman"/>
                <w:sz w:val="26"/>
              </w:rPr>
              <w:t>BỘ CÔNG THƯƠNG</w:t>
            </w:r>
          </w:p>
        </w:tc>
        <w:tc>
          <w:tcPr>
            <w:tcW w:w="6022" w:type="dxa"/>
          </w:tcPr>
          <w:p w:rsidR="00154692" w:rsidRPr="00052DE6" w:rsidRDefault="00154692"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154692" w:rsidRPr="00052DE6">
        <w:tc>
          <w:tcPr>
            <w:tcW w:w="2978" w:type="dxa"/>
          </w:tcPr>
          <w:p w:rsidR="00154692" w:rsidRPr="00052DE6" w:rsidRDefault="00154692" w:rsidP="00E3398B">
            <w:pPr>
              <w:jc w:val="center"/>
              <w:rPr>
                <w:b/>
                <w:vertAlign w:val="superscript"/>
              </w:rPr>
            </w:pPr>
            <w:r w:rsidRPr="00052DE6">
              <w:rPr>
                <w:b/>
                <w:vertAlign w:val="superscript"/>
              </w:rPr>
              <w:t>__________</w:t>
            </w:r>
          </w:p>
        </w:tc>
        <w:tc>
          <w:tcPr>
            <w:tcW w:w="6022" w:type="dxa"/>
          </w:tcPr>
          <w:p w:rsidR="00154692" w:rsidRPr="007B3FD7" w:rsidRDefault="00154692" w:rsidP="00E3398B">
            <w:pPr>
              <w:jc w:val="center"/>
              <w:rPr>
                <w:b/>
                <w:sz w:val="28"/>
                <w:szCs w:val="28"/>
              </w:rPr>
            </w:pPr>
            <w:r w:rsidRPr="007B3FD7">
              <w:rPr>
                <w:b/>
                <w:sz w:val="28"/>
                <w:szCs w:val="28"/>
              </w:rPr>
              <w:t>Độc lập - Tự do - Hạnh phúc</w:t>
            </w:r>
          </w:p>
        </w:tc>
      </w:tr>
      <w:tr w:rsidR="00154692" w:rsidRPr="00052DE6">
        <w:tc>
          <w:tcPr>
            <w:tcW w:w="2978" w:type="dxa"/>
          </w:tcPr>
          <w:p w:rsidR="00154692" w:rsidRPr="00052DE6" w:rsidRDefault="00154692" w:rsidP="00E3398B">
            <w:pPr>
              <w:jc w:val="center"/>
              <w:rPr>
                <w:sz w:val="26"/>
              </w:rPr>
            </w:pPr>
          </w:p>
        </w:tc>
        <w:tc>
          <w:tcPr>
            <w:tcW w:w="6022" w:type="dxa"/>
          </w:tcPr>
          <w:p w:rsidR="00154692" w:rsidRPr="00052DE6" w:rsidRDefault="00154692" w:rsidP="00E3398B">
            <w:pPr>
              <w:jc w:val="center"/>
              <w:rPr>
                <w:b/>
                <w:vertAlign w:val="superscript"/>
              </w:rPr>
            </w:pPr>
            <w:r w:rsidRPr="00052DE6">
              <w:rPr>
                <w:b/>
                <w:vertAlign w:val="superscript"/>
              </w:rPr>
              <w:t>_______________________________________</w:t>
            </w:r>
          </w:p>
        </w:tc>
      </w:tr>
      <w:tr w:rsidR="00154692" w:rsidRPr="00052DE6">
        <w:tc>
          <w:tcPr>
            <w:tcW w:w="2978" w:type="dxa"/>
          </w:tcPr>
          <w:p w:rsidR="00154692" w:rsidRPr="007B3FD7" w:rsidRDefault="00154692" w:rsidP="00354599">
            <w:pPr>
              <w:jc w:val="center"/>
              <w:rPr>
                <w:sz w:val="28"/>
                <w:szCs w:val="28"/>
              </w:rPr>
            </w:pPr>
            <w:r w:rsidRPr="007B3FD7">
              <w:rPr>
                <w:sz w:val="28"/>
                <w:szCs w:val="28"/>
              </w:rPr>
              <w:t>Số:</w:t>
            </w:r>
            <w:r w:rsidR="008002D7">
              <w:rPr>
                <w:sz w:val="28"/>
                <w:szCs w:val="28"/>
              </w:rPr>
              <w:t xml:space="preserve">           </w:t>
            </w:r>
            <w:r w:rsidRPr="007B3FD7">
              <w:rPr>
                <w:sz w:val="28"/>
                <w:szCs w:val="28"/>
              </w:rPr>
              <w:t>/BC-BCT</w:t>
            </w:r>
          </w:p>
        </w:tc>
        <w:tc>
          <w:tcPr>
            <w:tcW w:w="6022" w:type="dxa"/>
          </w:tcPr>
          <w:p w:rsidR="00154692" w:rsidRPr="00052DE6" w:rsidRDefault="008002D7" w:rsidP="00FD5ADD">
            <w:pPr>
              <w:pStyle w:val="Heading1"/>
              <w:rPr>
                <w:rFonts w:ascii="Times New Roman" w:hAnsi="Times New Roman"/>
              </w:rPr>
            </w:pPr>
            <w:r>
              <w:rPr>
                <w:rFonts w:ascii="Times New Roman" w:hAnsi="Times New Roman"/>
              </w:rPr>
              <w:t xml:space="preserve">                       </w:t>
            </w:r>
            <w:r w:rsidR="00154692" w:rsidRPr="00052DE6">
              <w:rPr>
                <w:rFonts w:ascii="Times New Roman" w:hAnsi="Times New Roman"/>
              </w:rPr>
              <w:t>Hà Nội, ngày</w:t>
            </w:r>
            <w:r>
              <w:rPr>
                <w:rFonts w:ascii="Times New Roman" w:hAnsi="Times New Roman"/>
              </w:rPr>
              <w:t xml:space="preserve"> </w:t>
            </w:r>
            <w:r w:rsidR="00D70B8B">
              <w:rPr>
                <w:rFonts w:ascii="Times New Roman" w:hAnsi="Times New Roman"/>
              </w:rPr>
              <w:t xml:space="preserve">  </w:t>
            </w:r>
            <w:r>
              <w:rPr>
                <w:rFonts w:ascii="Times New Roman" w:hAnsi="Times New Roman"/>
              </w:rPr>
              <w:t xml:space="preserve"> </w:t>
            </w:r>
            <w:r w:rsidR="00154692" w:rsidRPr="00052DE6">
              <w:rPr>
                <w:rFonts w:ascii="Times New Roman" w:hAnsi="Times New Roman"/>
              </w:rPr>
              <w:t xml:space="preserve">tháng </w:t>
            </w:r>
            <w:r w:rsidR="00D70B8B">
              <w:rPr>
                <w:rFonts w:ascii="Times New Roman" w:hAnsi="Times New Roman"/>
              </w:rPr>
              <w:t xml:space="preserve">   </w:t>
            </w:r>
            <w:r w:rsidR="00154692">
              <w:rPr>
                <w:rFonts w:ascii="Times New Roman" w:hAnsi="Times New Roman"/>
              </w:rPr>
              <w:t xml:space="preserve"> </w:t>
            </w:r>
            <w:r w:rsidR="00154692" w:rsidRPr="00052DE6">
              <w:rPr>
                <w:rFonts w:ascii="Times New Roman" w:hAnsi="Times New Roman"/>
              </w:rPr>
              <w:t>năm 201</w:t>
            </w:r>
            <w:r w:rsidR="00FD5ADD">
              <w:rPr>
                <w:rFonts w:ascii="Times New Roman" w:hAnsi="Times New Roman"/>
              </w:rPr>
              <w:t>9</w:t>
            </w:r>
          </w:p>
        </w:tc>
      </w:tr>
    </w:tbl>
    <w:p w:rsidR="00154692" w:rsidRPr="00052DE6" w:rsidRDefault="00154692" w:rsidP="00927604">
      <w:pPr>
        <w:spacing w:before="120" w:after="120"/>
        <w:rPr>
          <w:b/>
        </w:rPr>
      </w:pPr>
    </w:p>
    <w:p w:rsidR="00154692" w:rsidRPr="001B7479" w:rsidRDefault="00154692" w:rsidP="00B8678C">
      <w:pPr>
        <w:jc w:val="center"/>
        <w:rPr>
          <w:b/>
          <w:sz w:val="30"/>
          <w:szCs w:val="30"/>
        </w:rPr>
      </w:pPr>
      <w:r w:rsidRPr="001B7479">
        <w:rPr>
          <w:b/>
          <w:sz w:val="30"/>
          <w:szCs w:val="30"/>
        </w:rPr>
        <w:t xml:space="preserve">BÁO CÁO </w:t>
      </w:r>
    </w:p>
    <w:p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 xml:space="preserve">TÌNH HÌNH HOẠT ĐỘNG NGÀNH CÔNG NGHIỆP VÀ THƯƠNG MẠI </w:t>
      </w:r>
    </w:p>
    <w:p w:rsidR="00154692"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THÁNG 01 NĂM 201</w:t>
      </w:r>
      <w:r w:rsidR="00FD5ADD">
        <w:rPr>
          <w:rFonts w:ascii="Times New Roman" w:hAnsi="Times New Roman"/>
          <w:sz w:val="28"/>
          <w:szCs w:val="28"/>
        </w:rPr>
        <w:t>9</w:t>
      </w:r>
    </w:p>
    <w:p w:rsidR="00D36388" w:rsidRPr="00D36388" w:rsidRDefault="00D36388" w:rsidP="00D36388"/>
    <w:p w:rsidR="00D36388" w:rsidRDefault="00D36388" w:rsidP="00D36388">
      <w:pPr>
        <w:tabs>
          <w:tab w:val="left" w:pos="6665"/>
        </w:tabs>
        <w:spacing w:before="120"/>
        <w:ind w:firstLine="720"/>
        <w:jc w:val="both"/>
        <w:rPr>
          <w:sz w:val="28"/>
          <w:szCs w:val="28"/>
        </w:rPr>
      </w:pPr>
      <w:r w:rsidRPr="00D36388">
        <w:rPr>
          <w:sz w:val="28"/>
          <w:szCs w:val="28"/>
        </w:rPr>
        <w:t xml:space="preserve">Năm 2019, dự báo tình hình kinh tế thế giới, khu vực vẫn diễn biến phức tạp, khó lường với những thời cơ thuận lợi và khó khăn, thách thức đan xen. Kinh tế thế giới được dự báo tăng trưởng chậm lại; chiến tranh thương mại, biến động tỷ giá, lãi suất, rủi ro trên thị trường tài chính, tiền tệ quốc tế gia tăng. Thách thức an ninh phi truyền thống, nhất là biến đổi khí hậu, thiên tai, dịch bệnh ngày càng nặng nề. </w:t>
      </w:r>
    </w:p>
    <w:p w:rsidR="00D36388" w:rsidRPr="00D36388" w:rsidRDefault="00D36388" w:rsidP="00D36388">
      <w:pPr>
        <w:tabs>
          <w:tab w:val="left" w:pos="6665"/>
        </w:tabs>
        <w:spacing w:before="120"/>
        <w:ind w:firstLine="720"/>
        <w:jc w:val="both"/>
        <w:rPr>
          <w:sz w:val="28"/>
          <w:szCs w:val="28"/>
        </w:rPr>
      </w:pPr>
      <w:r>
        <w:rPr>
          <w:sz w:val="28"/>
          <w:szCs w:val="28"/>
        </w:rPr>
        <w:t>Ngày 22 tháng 0</w:t>
      </w:r>
      <w:r w:rsidRPr="00D36388">
        <w:rPr>
          <w:sz w:val="28"/>
          <w:szCs w:val="28"/>
        </w:rPr>
        <w:t>1</w:t>
      </w:r>
      <w:r>
        <w:rPr>
          <w:sz w:val="28"/>
          <w:szCs w:val="28"/>
        </w:rPr>
        <w:t xml:space="preserve"> năm </w:t>
      </w:r>
      <w:r w:rsidRPr="00D36388">
        <w:rPr>
          <w:sz w:val="28"/>
          <w:szCs w:val="28"/>
        </w:rPr>
        <w:t>2019, Quỹ Tiền tệ Quốc tế (IMF) đã điều chỉnh hạ tăng trưởng GDP toàn cầu trong năm 2019 từ mức 3,7% trong báo cáo tháng 10/2018 xuống còn 3,5% và dự báo giảm xuống còn 3,6% cho năm 2020.</w:t>
      </w:r>
    </w:p>
    <w:p w:rsidR="00D36388" w:rsidRPr="00D36388" w:rsidRDefault="00D36388" w:rsidP="00D36388">
      <w:pPr>
        <w:tabs>
          <w:tab w:val="left" w:pos="6665"/>
        </w:tabs>
        <w:spacing w:before="120"/>
        <w:ind w:firstLine="720"/>
        <w:jc w:val="both"/>
        <w:rPr>
          <w:sz w:val="28"/>
          <w:szCs w:val="28"/>
        </w:rPr>
      </w:pPr>
      <w:r w:rsidRPr="00D36388">
        <w:rPr>
          <w:sz w:val="28"/>
          <w:szCs w:val="28"/>
        </w:rPr>
        <w:t>Còn theo Ngân hàng Thế giới (WB), kinh tế toàn cầu dự báo tăng trưởng 2,9% trong năm 2019 sau khi đạt mức tăng trưởng 3% trong năm 2018 do nhiều rủi ro ảnh hưởng tới triển vọng kinh tế toàn cầu. Thương mại quốc tế và các hoạt động sản xuất đang sụt giảm, trong khi căng thẳng thương mại ngày càng leo thang, đồng thời một số nền kinh tế mới nổi đang chịu sức ép lớn từ thị trường tài chính.</w:t>
      </w:r>
    </w:p>
    <w:p w:rsidR="00D36388" w:rsidRPr="00D36388" w:rsidRDefault="00D36388" w:rsidP="00D36388">
      <w:pPr>
        <w:tabs>
          <w:tab w:val="left" w:pos="6665"/>
        </w:tabs>
        <w:spacing w:before="120"/>
        <w:ind w:firstLine="720"/>
        <w:jc w:val="both"/>
        <w:rPr>
          <w:sz w:val="28"/>
          <w:szCs w:val="28"/>
        </w:rPr>
      </w:pPr>
      <w:r w:rsidRPr="00D36388">
        <w:rPr>
          <w:sz w:val="28"/>
          <w:szCs w:val="28"/>
        </w:rPr>
        <w:t xml:space="preserve">Tăng trưởng kinh tế của các nền kinh tế chủ chốt không còn diễn ra đồng đều trên diện rộng như năm 2017 và đầu năm 2018, động lực của các nền kinh tế lớn suy giảm, hầu hết các nền kinh tế đang nổi tăng trưởng chậm lại. Cạnh tranh chiến lược tiếp tục gia tăng quyết liệt hơn thông qua liên kết kinh tế, đồng thời bất đồng giữa các nước lớn về định hình hệ thống thương mại toàn cầu ngày càng sâu sắc. Xu hướng tăng lãi suất, biến động khó lường trên thị trường tài chính - tiền tệ quốc tế và giá dầu tiếp tục diễn biến phức tạp tác động đến tăng trưởng tín dụng, tâm lý và kỳ vọng thị trường. </w:t>
      </w:r>
    </w:p>
    <w:p w:rsidR="00D36388" w:rsidRPr="00D36388" w:rsidRDefault="00D36388" w:rsidP="00D36388">
      <w:pPr>
        <w:tabs>
          <w:tab w:val="left" w:pos="6665"/>
        </w:tabs>
        <w:spacing w:before="120"/>
        <w:ind w:firstLine="720"/>
        <w:jc w:val="both"/>
        <w:rPr>
          <w:sz w:val="28"/>
          <w:szCs w:val="28"/>
        </w:rPr>
      </w:pPr>
      <w:r w:rsidRPr="00D36388">
        <w:rPr>
          <w:sz w:val="28"/>
          <w:szCs w:val="28"/>
        </w:rPr>
        <w:t xml:space="preserve">Bên cạnh yếu tố về thương mại toàn cầu suy giảm, cạnh tranh chiến lược diễn biến phức tạp, xu hướng gia tăng của chủ nghĩa dân túy, chủ nghĩa bảo hộ sản xuất, bảo hộ mậu dịch cùng những thay đổi về địa chính trị cũng là thách thức đối với kinh tế thế giới và gây ảnh hưởng tới kinh tế Việt Nam. Với độ mở lớn cùng tiến trình hội nhập kinh tế quốc tế ngày càng sâu rộng, kinh tế Việt Nam sẽ chịu tác động đan xen nhiều mặt bởi các diễn biến kinh tế quốc tế ngày càng phức tạp, khó lường. </w:t>
      </w:r>
    </w:p>
    <w:p w:rsidR="00D36388" w:rsidRPr="00D36388" w:rsidRDefault="00D36388" w:rsidP="00D36388">
      <w:pPr>
        <w:tabs>
          <w:tab w:val="left" w:pos="6665"/>
        </w:tabs>
        <w:spacing w:before="120"/>
        <w:ind w:firstLine="720"/>
        <w:jc w:val="both"/>
        <w:rPr>
          <w:sz w:val="28"/>
          <w:szCs w:val="28"/>
        </w:rPr>
      </w:pPr>
      <w:r w:rsidRPr="00D36388">
        <w:rPr>
          <w:sz w:val="28"/>
          <w:szCs w:val="28"/>
        </w:rPr>
        <w:t xml:space="preserve">Ở trong nước, kế thừa và tiếp tục đà phát triển những năm gần đây, nền kinh tế Việt Nam đã tạo dựng các động lực có tính nền tảng cho tăng trưởng kinh tế năm 2019 và các năm tiếp theo. Đó là hội nhập kinh tế quốc tế của Việt </w:t>
      </w:r>
      <w:r w:rsidRPr="00D36388">
        <w:rPr>
          <w:sz w:val="28"/>
          <w:szCs w:val="28"/>
        </w:rPr>
        <w:lastRenderedPageBreak/>
        <w:t>Nam chuyển sang giai đoạn mới, gắn kết chặt chẽ với nền kinh tế khu vực và toàn cầu, đánh dấu thời điểm nước ta hoàn thành lộ trình cam kết gia nhập Tổ chức Thương mại Thế giới và cắt giảm thuế quan theo Hiệp định Thương mại hàng hóa ASEAN, bắt đầu thực thi các cam kết FTA với mức độ cắt giảm sâu rộng. Việt Nam đã ký kết và triển khai FTA thế hệ mới như Hiệp định Đối tác Toàn diện và tiến bộ</w:t>
      </w:r>
      <w:r w:rsidR="00655686">
        <w:rPr>
          <w:sz w:val="28"/>
          <w:szCs w:val="28"/>
        </w:rPr>
        <w:t xml:space="preserve"> xuyên Thái Bình Dương (CPTPP) </w:t>
      </w:r>
      <w:r w:rsidRPr="00D36388">
        <w:rPr>
          <w:sz w:val="28"/>
          <w:szCs w:val="28"/>
        </w:rPr>
        <w:t xml:space="preserve">với những cam kết sâu rộng, tiêu chuẩn cao và mở rộng trên nhiều lĩnh vực. Những thỏa thuận FTA này tạo động lực cho tăng trưởng kinh tế nước ta, đồng thời tăng cường cơ hội thu hút và tận dụng dòng vốn FDI trong năm 2019 và những năm tiếp theo. Kinh tế tư nhân phát triển mạnh mẽ sẽ là nền tảng quan trọng đóng góp cho phát triển kinh tế Việt Nam. Môi trường kinh doanh đã có những cải thiện rõ rệt, cộng đồng doanh nghiệp được thụ hưởng nhiều kết quả về cải cách thông qua việc cắt giảm điều kiện đầu tư kinh doanh, đơn giản hóa thủ tục hành chính và các chính sách hỗ trợ doanh nghiệp phát triển. Làn sóng khởi nghiệp hình thành đã huy động được nguồn vốn cho nền kinh tế. Chuyển đổi cơ cấu kinh tế không chỉ diễn ra giữa các ngành kinh tế mà còn có xu hướng chuyển đổi tích cực trong nội bộ ngành sẽ góp phần thúc đẩy tăng trưởng kinh tế cả về tốc độ và chất lượng trong thời gian tới... </w:t>
      </w:r>
    </w:p>
    <w:p w:rsidR="00154692" w:rsidRPr="00D36388" w:rsidRDefault="00D36388" w:rsidP="00EB00B4">
      <w:pPr>
        <w:tabs>
          <w:tab w:val="left" w:pos="6665"/>
        </w:tabs>
        <w:spacing w:before="120"/>
        <w:ind w:firstLine="720"/>
        <w:jc w:val="both"/>
        <w:rPr>
          <w:sz w:val="28"/>
          <w:szCs w:val="28"/>
        </w:rPr>
      </w:pPr>
      <w:r w:rsidRPr="00D36388">
        <w:rPr>
          <w:sz w:val="28"/>
          <w:szCs w:val="28"/>
        </w:rPr>
        <w:t xml:space="preserve">Bên cạnh đó, những nỗ lực và quyết tâm từ phía Chính phủ và các Bộ ngành </w:t>
      </w:r>
      <w:r w:rsidR="00EB00B4">
        <w:rPr>
          <w:sz w:val="28"/>
          <w:szCs w:val="28"/>
        </w:rPr>
        <w:t xml:space="preserve">ngay từ đầu năm đã khẩn trương ban hành </w:t>
      </w:r>
      <w:r w:rsidR="00EB00B4" w:rsidRPr="00EB00B4">
        <w:rPr>
          <w:sz w:val="28"/>
          <w:szCs w:val="28"/>
        </w:rPr>
        <w:t>Nghị quyết số 01/2019/NQ-CP của Chính phủ về những nhiệm vụ, giải pháp chủ yếu chỉ đạo điều hành thực hiện kế hoạch phát triển kinh tế - xã hội và dự toán ngân sách nhà nước năm 2018; Nghị quyết 02/NQ-CP của Chính phủ về việc tiếp tục thực hiện những nhiệm vụ, giải pháp chủ yếu cải thiện môi trường kinh doanh, nâng cao năng lực cạnh tranh quốc gia năm 2019 và định hướng đến năm 2021</w:t>
      </w:r>
      <w:r w:rsidR="00EB00B4">
        <w:rPr>
          <w:sz w:val="28"/>
          <w:szCs w:val="28"/>
        </w:rPr>
        <w:t xml:space="preserve"> và các Chương trình hành động cụ thể nhằm </w:t>
      </w:r>
      <w:r w:rsidRPr="00D36388">
        <w:rPr>
          <w:sz w:val="28"/>
          <w:szCs w:val="28"/>
        </w:rPr>
        <w:t xml:space="preserve">tháo gỡ khó khăn của doanh nghiệp, thúc đẩy tăng trưởng </w:t>
      </w:r>
      <w:r w:rsidR="00EB00B4">
        <w:rPr>
          <w:sz w:val="28"/>
          <w:szCs w:val="28"/>
        </w:rPr>
        <w:t xml:space="preserve">kỳ vọng </w:t>
      </w:r>
      <w:r w:rsidRPr="00D36388">
        <w:rPr>
          <w:sz w:val="28"/>
          <w:szCs w:val="28"/>
        </w:rPr>
        <w:t xml:space="preserve">sẽ tiếp tục phát huy hiệu quả cao hơn trong năm 2019. </w:t>
      </w:r>
      <w:r w:rsidR="00EB00B4">
        <w:rPr>
          <w:sz w:val="28"/>
          <w:szCs w:val="28"/>
        </w:rPr>
        <w:t xml:space="preserve">Tình hình cụ thể </w:t>
      </w:r>
      <w:r w:rsidRPr="00D36388">
        <w:rPr>
          <w:sz w:val="28"/>
          <w:szCs w:val="28"/>
        </w:rPr>
        <w:t>sản xuất công nghiệp và hoạt động thương mại trong</w:t>
      </w:r>
      <w:r w:rsidR="00EB00B4">
        <w:rPr>
          <w:sz w:val="28"/>
          <w:szCs w:val="28"/>
        </w:rPr>
        <w:t xml:space="preserve"> tháng 01</w:t>
      </w:r>
      <w:r w:rsidRPr="00D36388">
        <w:rPr>
          <w:sz w:val="28"/>
          <w:szCs w:val="28"/>
        </w:rPr>
        <w:t xml:space="preserve"> năm 2019 </w:t>
      </w:r>
      <w:r w:rsidR="00EB00B4">
        <w:rPr>
          <w:sz w:val="28"/>
          <w:szCs w:val="28"/>
        </w:rPr>
        <w:t>như sau:</w:t>
      </w:r>
      <w:r w:rsidR="00154692" w:rsidRPr="00D36388">
        <w:rPr>
          <w:sz w:val="28"/>
          <w:szCs w:val="28"/>
        </w:rPr>
        <w:tab/>
      </w:r>
    </w:p>
    <w:p w:rsidR="00154692" w:rsidRPr="006C39EF" w:rsidRDefault="00154692" w:rsidP="00942532">
      <w:pPr>
        <w:pStyle w:val="Heading6"/>
        <w:numPr>
          <w:ilvl w:val="0"/>
          <w:numId w:val="0"/>
        </w:numPr>
        <w:spacing w:before="120"/>
        <w:ind w:firstLine="720"/>
        <w:rPr>
          <w:rFonts w:ascii="Times New Roman" w:hAnsi="Times New Roman"/>
          <w:sz w:val="28"/>
          <w:szCs w:val="28"/>
        </w:rPr>
      </w:pPr>
      <w:r w:rsidRPr="006C39EF">
        <w:rPr>
          <w:rFonts w:ascii="Times New Roman" w:hAnsi="Times New Roman"/>
          <w:sz w:val="28"/>
          <w:szCs w:val="28"/>
        </w:rPr>
        <w:t>I. HOẠT ĐỘNG SẢN XUẤT CÔNG NGHIỆP</w:t>
      </w:r>
    </w:p>
    <w:p w:rsidR="00154692" w:rsidRPr="006C39EF" w:rsidRDefault="00154692" w:rsidP="00942532">
      <w:pPr>
        <w:spacing w:before="120"/>
        <w:ind w:firstLine="720"/>
        <w:jc w:val="both"/>
        <w:rPr>
          <w:b/>
          <w:sz w:val="28"/>
          <w:szCs w:val="28"/>
        </w:rPr>
      </w:pPr>
      <w:r w:rsidRPr="006C39EF">
        <w:rPr>
          <w:b/>
          <w:sz w:val="28"/>
          <w:szCs w:val="28"/>
        </w:rPr>
        <w:t>1. Tình hình sản xuất</w:t>
      </w:r>
    </w:p>
    <w:p w:rsidR="006C39EF" w:rsidRDefault="006C39EF" w:rsidP="006C39EF">
      <w:pPr>
        <w:spacing w:before="120"/>
        <w:ind w:firstLine="720"/>
        <w:jc w:val="both"/>
        <w:rPr>
          <w:sz w:val="28"/>
          <w:szCs w:val="28"/>
        </w:rPr>
      </w:pPr>
      <w:r w:rsidRPr="006C39EF">
        <w:rPr>
          <w:sz w:val="28"/>
          <w:szCs w:val="28"/>
        </w:rPr>
        <w:t xml:space="preserve">Chỉ số sản xuất toàn ngành công nghiệp (IIP) tháng 1/2019 ước tính giảm 3,2% so với tháng 12/2018. So với cùng kỳ năm 2018, IIP tháng 1/2019 ước tính tăng 7,9%, thấp hơn mức tăng 22,1% của cùng kỳ năm trước do Tết Nguyên đán năm nay vào đầu tháng </w:t>
      </w:r>
      <w:r>
        <w:rPr>
          <w:sz w:val="28"/>
          <w:szCs w:val="28"/>
        </w:rPr>
        <w:t>02</w:t>
      </w:r>
      <w:r w:rsidRPr="006C39EF">
        <w:rPr>
          <w:sz w:val="28"/>
          <w:szCs w:val="28"/>
        </w:rPr>
        <w:t xml:space="preserve"> nên các doanh nghiệp tập trung sản xuất hàng hóa phục vụ nhu cầu tiêu dùng </w:t>
      </w:r>
      <w:r>
        <w:rPr>
          <w:sz w:val="28"/>
          <w:szCs w:val="28"/>
        </w:rPr>
        <w:t>trong dịp Tết từ tháng 12/2018.</w:t>
      </w:r>
      <w:r w:rsidR="00655686">
        <w:rPr>
          <w:sz w:val="28"/>
          <w:szCs w:val="28"/>
        </w:rPr>
        <w:t xml:space="preserve"> Trong khi đó, tháng 01 năm 2017</w:t>
      </w:r>
      <w:r>
        <w:rPr>
          <w:sz w:val="28"/>
          <w:szCs w:val="28"/>
        </w:rPr>
        <w:t xml:space="preserve"> có hai kỳ nghỉ Tết dương lịch và Tết nguyên đán nên chỉ số sản xuất công nghiệp IIP tháng 01/2018 tăng cao (22,1%) so với cùng kỳ năm 2017.</w:t>
      </w:r>
    </w:p>
    <w:p w:rsidR="006C39EF" w:rsidRPr="006C39EF" w:rsidRDefault="006C39EF" w:rsidP="006C39EF">
      <w:pPr>
        <w:spacing w:before="120"/>
        <w:ind w:firstLine="720"/>
        <w:jc w:val="both"/>
        <w:rPr>
          <w:sz w:val="28"/>
          <w:szCs w:val="28"/>
        </w:rPr>
      </w:pPr>
      <w:r>
        <w:rPr>
          <w:sz w:val="28"/>
          <w:szCs w:val="28"/>
        </w:rPr>
        <w:t>T</w:t>
      </w:r>
      <w:r w:rsidRPr="006C39EF">
        <w:rPr>
          <w:sz w:val="28"/>
          <w:szCs w:val="28"/>
        </w:rPr>
        <w:t>rong đó ngành chế biến, chế tạo tăng 10,1%, đóng góp 8 điểm phần trăm vào mức tăng chung; ngành sản xuất và phân phối điện tăng 8,8%, đóng góp 0,8 điểm phần trăm; ngành cung cấp nước và xử lý rác thải, nước thải tăng 9,4%, đóng góp 0,1 điểm phần trăm; ngành khai khoáng giảm 6,7%, làm giảm 1 điểm phần trăm mức tăng chung.</w:t>
      </w:r>
      <w:r>
        <w:rPr>
          <w:sz w:val="28"/>
          <w:szCs w:val="28"/>
        </w:rPr>
        <w:t xml:space="preserve"> (</w:t>
      </w:r>
      <w:r w:rsidRPr="006C39EF">
        <w:rPr>
          <w:i/>
          <w:sz w:val="28"/>
          <w:szCs w:val="28"/>
        </w:rPr>
        <w:t>Phụ lục 1</w:t>
      </w:r>
      <w:r>
        <w:rPr>
          <w:sz w:val="28"/>
          <w:szCs w:val="28"/>
        </w:rPr>
        <w:t>).</w:t>
      </w:r>
    </w:p>
    <w:p w:rsidR="00836238" w:rsidRDefault="006C39EF" w:rsidP="006C39EF">
      <w:pPr>
        <w:spacing w:before="120"/>
        <w:ind w:firstLine="720"/>
        <w:jc w:val="both"/>
        <w:rPr>
          <w:sz w:val="28"/>
          <w:szCs w:val="28"/>
        </w:rPr>
      </w:pPr>
      <w:r w:rsidRPr="006C39EF">
        <w:rPr>
          <w:sz w:val="28"/>
          <w:szCs w:val="28"/>
        </w:rPr>
        <w:lastRenderedPageBreak/>
        <w:t xml:space="preserve">Trong các ngành công nghiệp cấp II, một số ngành có chỉ số sản xuất tháng </w:t>
      </w:r>
      <w:r>
        <w:rPr>
          <w:sz w:val="28"/>
          <w:szCs w:val="28"/>
        </w:rPr>
        <w:t>01</w:t>
      </w:r>
      <w:r w:rsidRPr="006C39EF">
        <w:rPr>
          <w:sz w:val="28"/>
          <w:szCs w:val="28"/>
        </w:rPr>
        <w:t xml:space="preserve"> tăng cao so với cùng kỳ năm trước: Sản xuất than cốc, sản phẩm dầu mỏ tinh chế tăng 104,1%; sản xuất kim loại tăng 32,9%; sản xuất xe có động cơ tăng 18,4%; sản xuất đồ uống tăng 12,9%; dệt và sản xuất trang phục cùng tăng 12,8%; sản xuất giấy và sản phẩm từ giấy tăng 11,8%; sản xuất sản phẩm từ cao su và plastic tăng 11,3%. </w:t>
      </w:r>
    </w:p>
    <w:p w:rsidR="006C39EF" w:rsidRPr="006C39EF" w:rsidRDefault="006C39EF" w:rsidP="006C39EF">
      <w:pPr>
        <w:spacing w:before="120"/>
        <w:ind w:firstLine="720"/>
        <w:jc w:val="both"/>
        <w:rPr>
          <w:sz w:val="28"/>
          <w:szCs w:val="28"/>
        </w:rPr>
      </w:pPr>
      <w:r w:rsidRPr="006C39EF">
        <w:rPr>
          <w:sz w:val="28"/>
          <w:szCs w:val="28"/>
        </w:rPr>
        <w:t>Một số ngành có mức tăng thấp hoặc giảm: Sản xuất sản phẩm từ kim loại đúc sẵn (trừ máy móc, thiết bị) tăng 3,8%; sản xuất sản phẩm thuốc lá tăng 2,6%; sản xuất sản phẩm điện tử, máy vi tính và sản phẩm quang học tăng 0,6%; sửa chữa, bảo dưỡng và lắp đặt máy móc, thiết bị giảm 1,3%; khai thác quặng kim loại giảm 4,1%; khai thác dầu thô và khí đốt tự nhiên giảm 11% (khai thác dầu thô giảm 17,1% và khai th</w:t>
      </w:r>
      <w:r w:rsidR="00836238">
        <w:rPr>
          <w:sz w:val="28"/>
          <w:szCs w:val="28"/>
        </w:rPr>
        <w:t>ác khí đốt tự nhiên giảm 5,3%)…</w:t>
      </w:r>
    </w:p>
    <w:p w:rsidR="008A015A" w:rsidRDefault="006C39EF" w:rsidP="006C39EF">
      <w:pPr>
        <w:spacing w:before="120"/>
        <w:ind w:firstLine="720"/>
        <w:jc w:val="both"/>
        <w:rPr>
          <w:sz w:val="28"/>
          <w:szCs w:val="28"/>
        </w:rPr>
      </w:pPr>
      <w:r w:rsidRPr="006C39EF">
        <w:rPr>
          <w:sz w:val="28"/>
          <w:szCs w:val="28"/>
        </w:rPr>
        <w:t xml:space="preserve">Một số sản phẩm công nghiệp chủ yếu tháng </w:t>
      </w:r>
      <w:r w:rsidR="008A015A">
        <w:rPr>
          <w:sz w:val="28"/>
          <w:szCs w:val="28"/>
        </w:rPr>
        <w:t>0</w:t>
      </w:r>
      <w:r w:rsidRPr="006C39EF">
        <w:rPr>
          <w:sz w:val="28"/>
          <w:szCs w:val="28"/>
        </w:rPr>
        <w:t>1/2019 tăng cao so với cùng kỳ năm trước: Xăng, dầu tăng 95,2%; sắt, thép thô tăng 68,6%; bia tăng 47,1%; quần áo mặc thường tăng 13,6%; g</w:t>
      </w:r>
      <w:r w:rsidR="008A015A">
        <w:rPr>
          <w:sz w:val="28"/>
          <w:szCs w:val="28"/>
        </w:rPr>
        <w:t>iày, dép da tăng 12,9%</w:t>
      </w:r>
      <w:r w:rsidRPr="006C39EF">
        <w:rPr>
          <w:sz w:val="28"/>
          <w:szCs w:val="28"/>
        </w:rPr>
        <w:t>.</w:t>
      </w:r>
      <w:r w:rsidR="00A91339">
        <w:rPr>
          <w:sz w:val="28"/>
          <w:szCs w:val="28"/>
        </w:rPr>
        <w:t>..</w:t>
      </w:r>
      <w:r w:rsidRPr="006C39EF">
        <w:rPr>
          <w:sz w:val="28"/>
          <w:szCs w:val="28"/>
        </w:rPr>
        <w:t xml:space="preserve"> </w:t>
      </w:r>
    </w:p>
    <w:p w:rsidR="00D70B8B" w:rsidRPr="004A74D0" w:rsidRDefault="006C39EF" w:rsidP="00D70B8B">
      <w:pPr>
        <w:spacing w:before="120"/>
        <w:ind w:firstLine="720"/>
        <w:jc w:val="both"/>
        <w:rPr>
          <w:i/>
          <w:sz w:val="28"/>
          <w:szCs w:val="28"/>
        </w:rPr>
      </w:pPr>
      <w:r w:rsidRPr="006C39EF">
        <w:rPr>
          <w:sz w:val="28"/>
          <w:szCs w:val="28"/>
        </w:rPr>
        <w:t>Một số sản phẩm tăng thấp hoặc giảm: Vải dệt từ sợi tự nhiên tăng 1,1%; thép cán tăng 0,7%; phân hỗn hợp NPK giảm 1%; linh kiện điện thoại giảm 2,3%; đường kính giảm 4,6%; khí đốt thiên nhiên dạng khí giảm 5,3%; điện thoại di động giảm 5,4%; khí hóa lỏng LPG giảm 6,2%; dầu thô khai thác giảm 1</w:t>
      </w:r>
      <w:r w:rsidR="00A91339">
        <w:rPr>
          <w:sz w:val="28"/>
          <w:szCs w:val="28"/>
        </w:rPr>
        <w:t>4</w:t>
      </w:r>
      <w:r w:rsidRPr="006C39EF">
        <w:rPr>
          <w:sz w:val="28"/>
          <w:szCs w:val="28"/>
        </w:rPr>
        <w:t>,</w:t>
      </w:r>
      <w:r w:rsidR="00A91339">
        <w:rPr>
          <w:sz w:val="28"/>
          <w:szCs w:val="28"/>
        </w:rPr>
        <w:t>2</w:t>
      </w:r>
      <w:r w:rsidRPr="006C39EF">
        <w:rPr>
          <w:sz w:val="28"/>
          <w:szCs w:val="28"/>
        </w:rPr>
        <w:t>%.</w:t>
      </w:r>
      <w:r w:rsidR="004A74D0">
        <w:rPr>
          <w:sz w:val="28"/>
          <w:szCs w:val="28"/>
        </w:rPr>
        <w:t xml:space="preserve"> </w:t>
      </w:r>
      <w:r w:rsidR="00510768" w:rsidRPr="004A74D0">
        <w:rPr>
          <w:i/>
          <w:sz w:val="28"/>
          <w:szCs w:val="28"/>
          <w:lang w:val="vi-VN"/>
        </w:rPr>
        <w:t>(Phụ lục 2).</w:t>
      </w:r>
    </w:p>
    <w:p w:rsidR="00271B4F" w:rsidRPr="004A74D0" w:rsidRDefault="00271B4F" w:rsidP="00271B4F">
      <w:pPr>
        <w:pStyle w:val="BodyText"/>
        <w:spacing w:before="120" w:after="0" w:line="240" w:lineRule="auto"/>
        <w:ind w:firstLine="720"/>
        <w:jc w:val="both"/>
        <w:rPr>
          <w:rFonts w:ascii="Times New Roman" w:hAnsi="Times New Roman" w:cs="Times New Roman"/>
          <w:b/>
          <w:bCs/>
          <w:sz w:val="28"/>
          <w:szCs w:val="28"/>
          <w:lang w:val="vi-VN"/>
        </w:rPr>
      </w:pPr>
      <w:r w:rsidRPr="004A74D0">
        <w:rPr>
          <w:rFonts w:ascii="Times New Roman" w:hAnsi="Times New Roman" w:cs="Times New Roman"/>
          <w:b/>
          <w:bCs/>
          <w:sz w:val="28"/>
          <w:szCs w:val="28"/>
        </w:rPr>
        <w:t>2</w:t>
      </w:r>
      <w:r w:rsidRPr="004A74D0">
        <w:rPr>
          <w:rFonts w:ascii="Times New Roman" w:hAnsi="Times New Roman" w:cs="Times New Roman"/>
          <w:b/>
          <w:bCs/>
          <w:sz w:val="28"/>
          <w:szCs w:val="28"/>
          <w:lang w:val="vi-VN"/>
        </w:rPr>
        <w:t>. Tình hình sản xuất của một số ngành</w:t>
      </w:r>
    </w:p>
    <w:p w:rsidR="004A74D0" w:rsidRPr="00A91339" w:rsidRDefault="00271B4F" w:rsidP="004A74D0">
      <w:pPr>
        <w:pStyle w:val="NormalWeb"/>
        <w:spacing w:before="120" w:beforeAutospacing="0" w:after="0" w:afterAutospacing="0"/>
        <w:ind w:firstLine="720"/>
        <w:jc w:val="both"/>
        <w:rPr>
          <w:sz w:val="28"/>
          <w:szCs w:val="28"/>
          <w:lang w:val="es-ES"/>
        </w:rPr>
      </w:pPr>
      <w:r w:rsidRPr="004A74D0">
        <w:rPr>
          <w:b/>
          <w:i/>
          <w:sz w:val="28"/>
          <w:szCs w:val="28"/>
          <w:lang w:val="da-DK"/>
        </w:rPr>
        <w:t>- Ngành điện:</w:t>
      </w:r>
      <w:r w:rsidRPr="004A74D0">
        <w:rPr>
          <w:sz w:val="28"/>
          <w:szCs w:val="28"/>
          <w:lang w:val="da-DK"/>
        </w:rPr>
        <w:t xml:space="preserve"> Tháng 01, hệ thống điện vận hành ổn định, an toàn, đảm bảo chất lượng điện năng phục vụ phát triển kinh tế - xã hội và phục vụ đời sống nhân dân cả nước trong dịp Tết Dương lịch vừa qua và chuẩn bị cho Tết Nguyên đán 201</w:t>
      </w:r>
      <w:r w:rsidR="001E1620">
        <w:rPr>
          <w:sz w:val="28"/>
          <w:szCs w:val="28"/>
          <w:lang w:val="da-DK"/>
        </w:rPr>
        <w:t>9</w:t>
      </w:r>
      <w:r w:rsidRPr="004A74D0">
        <w:rPr>
          <w:sz w:val="28"/>
          <w:szCs w:val="28"/>
          <w:lang w:val="da-DK"/>
        </w:rPr>
        <w:t xml:space="preserve"> sắp tới. </w:t>
      </w:r>
      <w:r w:rsidRPr="00A91339">
        <w:rPr>
          <w:sz w:val="28"/>
          <w:szCs w:val="28"/>
          <w:lang w:val="es-ES"/>
        </w:rPr>
        <w:t>Sản lượng điện tháng 01 năm 201</w:t>
      </w:r>
      <w:r w:rsidR="00A91339" w:rsidRPr="00A91339">
        <w:rPr>
          <w:sz w:val="28"/>
          <w:szCs w:val="28"/>
          <w:lang w:val="es-ES"/>
        </w:rPr>
        <w:t>9</w:t>
      </w:r>
      <w:r w:rsidRPr="00A91339">
        <w:rPr>
          <w:sz w:val="28"/>
          <w:szCs w:val="28"/>
          <w:lang w:val="es-ES"/>
        </w:rPr>
        <w:t xml:space="preserve"> ước đạt </w:t>
      </w:r>
      <w:r w:rsidR="00A91339" w:rsidRPr="00A91339">
        <w:rPr>
          <w:sz w:val="28"/>
          <w:szCs w:val="28"/>
          <w:lang w:val="es-ES"/>
        </w:rPr>
        <w:t>17,75</w:t>
      </w:r>
      <w:r w:rsidRPr="00A91339">
        <w:rPr>
          <w:sz w:val="28"/>
          <w:szCs w:val="28"/>
          <w:lang w:val="es-ES"/>
        </w:rPr>
        <w:t xml:space="preserve"> tỷ kWh, tăng </w:t>
      </w:r>
      <w:r w:rsidR="00A91339" w:rsidRPr="00A91339">
        <w:rPr>
          <w:sz w:val="28"/>
          <w:szCs w:val="28"/>
          <w:lang w:val="es-ES"/>
        </w:rPr>
        <w:t>8,7% so với cùng kỳ</w:t>
      </w:r>
      <w:r w:rsidRPr="00A91339">
        <w:rPr>
          <w:sz w:val="28"/>
          <w:szCs w:val="28"/>
          <w:lang w:val="es-ES"/>
        </w:rPr>
        <w:t xml:space="preserve">. Điện thương phẩm ước đạt </w:t>
      </w:r>
      <w:r w:rsidR="00A91339" w:rsidRPr="00A91339">
        <w:rPr>
          <w:sz w:val="28"/>
          <w:szCs w:val="28"/>
          <w:lang w:val="es-ES"/>
        </w:rPr>
        <w:t>16,34</w:t>
      </w:r>
      <w:r w:rsidRPr="00A91339">
        <w:rPr>
          <w:sz w:val="28"/>
          <w:szCs w:val="28"/>
          <w:lang w:val="es-ES"/>
        </w:rPr>
        <w:t xml:space="preserve"> tỷ kWh, tăng </w:t>
      </w:r>
      <w:r w:rsidR="00A91339" w:rsidRPr="00A91339">
        <w:rPr>
          <w:sz w:val="28"/>
          <w:szCs w:val="28"/>
          <w:lang w:val="es-ES"/>
        </w:rPr>
        <w:t>9,1</w:t>
      </w:r>
      <w:r w:rsidRPr="00A91339">
        <w:rPr>
          <w:sz w:val="28"/>
          <w:szCs w:val="28"/>
          <w:lang w:val="es-ES"/>
        </w:rPr>
        <w:t>% so với tháng 01 năm 201</w:t>
      </w:r>
      <w:r w:rsidR="00A91339" w:rsidRPr="00A91339">
        <w:rPr>
          <w:sz w:val="28"/>
          <w:szCs w:val="28"/>
          <w:lang w:val="es-ES"/>
        </w:rPr>
        <w:t>8</w:t>
      </w:r>
      <w:r w:rsidRPr="00A91339">
        <w:rPr>
          <w:sz w:val="28"/>
          <w:szCs w:val="28"/>
          <w:lang w:val="es-ES"/>
        </w:rPr>
        <w:t xml:space="preserve">. </w:t>
      </w:r>
    </w:p>
    <w:p w:rsidR="00271B4F" w:rsidRPr="004A74D0" w:rsidRDefault="00271B4F" w:rsidP="004A74D0">
      <w:pPr>
        <w:pStyle w:val="NormalWeb"/>
        <w:spacing w:before="120" w:beforeAutospacing="0" w:after="0" w:afterAutospacing="0"/>
        <w:ind w:firstLine="720"/>
        <w:jc w:val="both"/>
        <w:rPr>
          <w:sz w:val="28"/>
          <w:szCs w:val="28"/>
          <w:lang w:val="es-ES"/>
        </w:rPr>
      </w:pPr>
      <w:r w:rsidRPr="00DF5BB7">
        <w:rPr>
          <w:sz w:val="28"/>
          <w:szCs w:val="28"/>
          <w:lang w:val="es-ES"/>
        </w:rPr>
        <w:t xml:space="preserve">Về nguồn điện, </w:t>
      </w:r>
      <w:r w:rsidR="00DF5BB7">
        <w:rPr>
          <w:sz w:val="28"/>
          <w:szCs w:val="28"/>
          <w:lang w:val="es-ES"/>
        </w:rPr>
        <w:t>c</w:t>
      </w:r>
      <w:r w:rsidR="004A74D0" w:rsidRPr="004A74D0">
        <w:rPr>
          <w:sz w:val="28"/>
          <w:szCs w:val="28"/>
          <w:lang w:val="es-ES"/>
        </w:rPr>
        <w:t xml:space="preserve">ác </w:t>
      </w:r>
      <w:r w:rsidR="004A74D0">
        <w:rPr>
          <w:sz w:val="28"/>
          <w:szCs w:val="28"/>
          <w:lang w:val="es-ES"/>
        </w:rPr>
        <w:t>nhà máy</w:t>
      </w:r>
      <w:r w:rsidR="004A74D0" w:rsidRPr="004A74D0">
        <w:rPr>
          <w:sz w:val="28"/>
          <w:szCs w:val="28"/>
          <w:lang w:val="es-ES"/>
        </w:rPr>
        <w:t xml:space="preserve"> nhiệt điện than và tua bin khí khai thác phối hợp tối ưu thủy – nhiệt đ</w:t>
      </w:r>
      <w:r w:rsidR="004A74D0">
        <w:rPr>
          <w:sz w:val="28"/>
          <w:szCs w:val="28"/>
          <w:lang w:val="es-ES"/>
        </w:rPr>
        <w:t>iện để đáp ứng nhu cầu phụ tải</w:t>
      </w:r>
      <w:r w:rsidR="00BC4D50">
        <w:rPr>
          <w:sz w:val="28"/>
          <w:szCs w:val="28"/>
          <w:lang w:val="es-ES"/>
        </w:rPr>
        <w:t>.</w:t>
      </w:r>
    </w:p>
    <w:p w:rsidR="00271B4F" w:rsidRPr="00A91339" w:rsidRDefault="00271B4F" w:rsidP="00271B4F">
      <w:pPr>
        <w:tabs>
          <w:tab w:val="left" w:pos="-1701"/>
          <w:tab w:val="num" w:pos="567"/>
        </w:tabs>
        <w:spacing w:before="120"/>
        <w:ind w:firstLine="720"/>
        <w:jc w:val="both"/>
        <w:rPr>
          <w:sz w:val="28"/>
          <w:szCs w:val="28"/>
        </w:rPr>
      </w:pPr>
      <w:r w:rsidRPr="004A74D0">
        <w:rPr>
          <w:b/>
          <w:i/>
          <w:iCs/>
          <w:sz w:val="28"/>
          <w:szCs w:val="28"/>
        </w:rPr>
        <w:t>- Ngành dầu khí:</w:t>
      </w:r>
      <w:r w:rsidRPr="004A74D0">
        <w:rPr>
          <w:sz w:val="28"/>
          <w:szCs w:val="28"/>
          <w:lang w:val="da-DK"/>
        </w:rPr>
        <w:t xml:space="preserve"> Tháng 01 năm 201</w:t>
      </w:r>
      <w:r w:rsidR="004A74D0" w:rsidRPr="004A74D0">
        <w:rPr>
          <w:sz w:val="28"/>
          <w:szCs w:val="28"/>
          <w:lang w:val="da-DK"/>
        </w:rPr>
        <w:t>9</w:t>
      </w:r>
      <w:r w:rsidRPr="004A74D0">
        <w:rPr>
          <w:sz w:val="28"/>
          <w:szCs w:val="28"/>
          <w:lang w:val="da-DK"/>
        </w:rPr>
        <w:t xml:space="preserve">, </w:t>
      </w:r>
      <w:r w:rsidRPr="004A74D0">
        <w:rPr>
          <w:sz w:val="28"/>
          <w:szCs w:val="28"/>
        </w:rPr>
        <w:t>c</w:t>
      </w:r>
      <w:r w:rsidRPr="004A74D0">
        <w:rPr>
          <w:sz w:val="28"/>
          <w:szCs w:val="28"/>
          <w:lang w:val="vi-VN"/>
        </w:rPr>
        <w:t xml:space="preserve">ông tác tìm kiếm thăm dò, khai thác dầu khí </w:t>
      </w:r>
      <w:r w:rsidR="00A91339">
        <w:rPr>
          <w:sz w:val="28"/>
          <w:szCs w:val="28"/>
        </w:rPr>
        <w:t xml:space="preserve">đang </w:t>
      </w:r>
      <w:r w:rsidRPr="004A74D0">
        <w:rPr>
          <w:sz w:val="28"/>
          <w:szCs w:val="28"/>
          <w:lang w:val="vi-VN"/>
        </w:rPr>
        <w:t>được triển khai tích cực ở cả trong nước và ngoài nước</w:t>
      </w:r>
      <w:r w:rsidRPr="004A74D0">
        <w:rPr>
          <w:sz w:val="28"/>
          <w:szCs w:val="28"/>
        </w:rPr>
        <w:t xml:space="preserve"> </w:t>
      </w:r>
      <w:r w:rsidR="00A91339">
        <w:rPr>
          <w:sz w:val="28"/>
          <w:szCs w:val="28"/>
        </w:rPr>
        <w:t>ngay từ đầu năm</w:t>
      </w:r>
      <w:r w:rsidRPr="004A74D0">
        <w:rPr>
          <w:sz w:val="28"/>
          <w:szCs w:val="28"/>
        </w:rPr>
        <w:t xml:space="preserve">. </w:t>
      </w:r>
      <w:r w:rsidRPr="00A91339">
        <w:rPr>
          <w:sz w:val="28"/>
          <w:szCs w:val="28"/>
          <w:lang w:val="da-DK"/>
        </w:rPr>
        <w:t>Sản lượng dầu thô khai thác tháng 0</w:t>
      </w:r>
      <w:r w:rsidR="00A91339" w:rsidRPr="00A91339">
        <w:rPr>
          <w:sz w:val="28"/>
          <w:szCs w:val="28"/>
          <w:lang w:val="da-DK"/>
        </w:rPr>
        <w:t>1 ước đạt 1,1</w:t>
      </w:r>
      <w:r w:rsidRPr="00A91339">
        <w:rPr>
          <w:sz w:val="28"/>
          <w:szCs w:val="28"/>
          <w:lang w:val="da-DK"/>
        </w:rPr>
        <w:t xml:space="preserve"> triệu tấn, giảm </w:t>
      </w:r>
      <w:r w:rsidR="00A91339" w:rsidRPr="00A91339">
        <w:rPr>
          <w:sz w:val="28"/>
          <w:szCs w:val="28"/>
          <w:lang w:val="da-DK"/>
        </w:rPr>
        <w:t>14,2</w:t>
      </w:r>
      <w:r w:rsidRPr="00A91339">
        <w:rPr>
          <w:sz w:val="28"/>
          <w:szCs w:val="28"/>
          <w:lang w:val="da-DK"/>
        </w:rPr>
        <w:t>% so với cùng kỳ năm 201</w:t>
      </w:r>
      <w:r w:rsidR="00A91339" w:rsidRPr="00A91339">
        <w:rPr>
          <w:sz w:val="28"/>
          <w:szCs w:val="28"/>
          <w:lang w:val="da-DK"/>
        </w:rPr>
        <w:t>8</w:t>
      </w:r>
      <w:r w:rsidRPr="00A91339">
        <w:rPr>
          <w:sz w:val="28"/>
          <w:szCs w:val="28"/>
          <w:lang w:val="da-DK"/>
        </w:rPr>
        <w:t xml:space="preserve">; </w:t>
      </w:r>
      <w:r w:rsidRPr="00A91339">
        <w:rPr>
          <w:sz w:val="28"/>
          <w:szCs w:val="28"/>
          <w:lang w:val="vi-VN"/>
        </w:rPr>
        <w:t xml:space="preserve">khai thác khí </w:t>
      </w:r>
      <w:r w:rsidRPr="00A91339">
        <w:rPr>
          <w:sz w:val="28"/>
          <w:szCs w:val="28"/>
        </w:rPr>
        <w:t xml:space="preserve">đốt thiên nhiên </w:t>
      </w:r>
      <w:r w:rsidRPr="00A91339">
        <w:rPr>
          <w:sz w:val="28"/>
          <w:szCs w:val="28"/>
          <w:lang w:val="vi-VN"/>
        </w:rPr>
        <w:t>ước đạt 0,</w:t>
      </w:r>
      <w:r w:rsidR="00A91339" w:rsidRPr="00A91339">
        <w:rPr>
          <w:sz w:val="28"/>
          <w:szCs w:val="28"/>
        </w:rPr>
        <w:t>8</w:t>
      </w:r>
      <w:r w:rsidRPr="00A91339">
        <w:rPr>
          <w:sz w:val="28"/>
          <w:szCs w:val="28"/>
        </w:rPr>
        <w:t>9</w:t>
      </w:r>
      <w:r w:rsidRPr="00A91339">
        <w:rPr>
          <w:sz w:val="28"/>
          <w:szCs w:val="28"/>
          <w:lang w:val="vi-VN"/>
        </w:rPr>
        <w:t xml:space="preserve"> tỷ m</w:t>
      </w:r>
      <w:r w:rsidRPr="00A91339">
        <w:rPr>
          <w:sz w:val="28"/>
          <w:szCs w:val="28"/>
          <w:vertAlign w:val="superscript"/>
          <w:lang w:val="vi-VN"/>
        </w:rPr>
        <w:t>3</w:t>
      </w:r>
      <w:r w:rsidRPr="00A91339">
        <w:rPr>
          <w:sz w:val="28"/>
          <w:szCs w:val="28"/>
          <w:lang w:val="vi-VN"/>
        </w:rPr>
        <w:t xml:space="preserve">, </w:t>
      </w:r>
      <w:r w:rsidR="00A91339" w:rsidRPr="00A91339">
        <w:rPr>
          <w:sz w:val="28"/>
          <w:szCs w:val="28"/>
        </w:rPr>
        <w:t>giảm 5,3%;</w:t>
      </w:r>
      <w:r w:rsidRPr="00A91339">
        <w:rPr>
          <w:sz w:val="28"/>
          <w:szCs w:val="28"/>
          <w:lang w:val="vi-VN"/>
        </w:rPr>
        <w:t xml:space="preserve"> </w:t>
      </w:r>
      <w:r w:rsidRPr="00A91339">
        <w:rPr>
          <w:sz w:val="28"/>
          <w:szCs w:val="28"/>
        </w:rPr>
        <w:t>khí hóa lỏng (LPG)</w:t>
      </w:r>
      <w:r w:rsidRPr="00A91339">
        <w:rPr>
          <w:sz w:val="28"/>
          <w:szCs w:val="28"/>
          <w:lang w:val="vi-VN"/>
        </w:rPr>
        <w:t xml:space="preserve"> ước đạt </w:t>
      </w:r>
      <w:r w:rsidR="00A91339" w:rsidRPr="00A91339">
        <w:rPr>
          <w:sz w:val="28"/>
          <w:szCs w:val="28"/>
        </w:rPr>
        <w:t>80,9</w:t>
      </w:r>
      <w:r w:rsidRPr="00A91339">
        <w:rPr>
          <w:sz w:val="28"/>
          <w:szCs w:val="28"/>
          <w:lang w:val="vi-VN"/>
        </w:rPr>
        <w:t xml:space="preserve"> nghìn tấn, </w:t>
      </w:r>
      <w:r w:rsidR="00A91339" w:rsidRPr="00A91339">
        <w:rPr>
          <w:sz w:val="28"/>
          <w:szCs w:val="28"/>
        </w:rPr>
        <w:t>giảm</w:t>
      </w:r>
      <w:r w:rsidRPr="00A91339">
        <w:rPr>
          <w:sz w:val="28"/>
          <w:szCs w:val="28"/>
        </w:rPr>
        <w:t xml:space="preserve"> 6,</w:t>
      </w:r>
      <w:r w:rsidR="00A91339" w:rsidRPr="00A91339">
        <w:rPr>
          <w:sz w:val="28"/>
          <w:szCs w:val="28"/>
        </w:rPr>
        <w:t>2</w:t>
      </w:r>
      <w:r w:rsidRPr="00A91339">
        <w:rPr>
          <w:sz w:val="28"/>
          <w:szCs w:val="28"/>
          <w:lang w:val="vi-VN"/>
        </w:rPr>
        <w:t>% cùng kỳ.</w:t>
      </w:r>
    </w:p>
    <w:p w:rsidR="004A74D0" w:rsidRDefault="004A74D0" w:rsidP="004A74D0">
      <w:pPr>
        <w:tabs>
          <w:tab w:val="left" w:pos="-1701"/>
          <w:tab w:val="num" w:pos="567"/>
        </w:tabs>
        <w:spacing w:before="120"/>
        <w:ind w:firstLine="720"/>
        <w:jc w:val="both"/>
        <w:rPr>
          <w:sz w:val="28"/>
          <w:szCs w:val="28"/>
        </w:rPr>
      </w:pPr>
      <w:r>
        <w:rPr>
          <w:sz w:val="28"/>
          <w:szCs w:val="28"/>
        </w:rPr>
        <w:t>Năm 2019, ngành dầu khí cần tiếp tục b</w:t>
      </w:r>
      <w:r w:rsidRPr="004A74D0">
        <w:rPr>
          <w:sz w:val="28"/>
          <w:szCs w:val="28"/>
        </w:rPr>
        <w:t xml:space="preserve">ám sát diễn biến giá dầu để có các giải pháp kịp thời ứng phó với những biến </w:t>
      </w:r>
      <w:r>
        <w:rPr>
          <w:sz w:val="28"/>
          <w:szCs w:val="28"/>
        </w:rPr>
        <w:t>động của giá dầu từng thời điểm; đ</w:t>
      </w:r>
      <w:r w:rsidRPr="004A74D0">
        <w:rPr>
          <w:sz w:val="28"/>
          <w:szCs w:val="28"/>
        </w:rPr>
        <w:t>iều phối hợp lý giữa sản lượng khai thác, xuất khẩu và chế biến để đảm bảo hiệu quả giữa</w:t>
      </w:r>
      <w:r>
        <w:rPr>
          <w:sz w:val="28"/>
          <w:szCs w:val="28"/>
        </w:rPr>
        <w:t xml:space="preserve"> chỉ tiêu tăng trưởng kinh tế</w:t>
      </w:r>
      <w:r w:rsidRPr="004A74D0">
        <w:rPr>
          <w:sz w:val="28"/>
          <w:szCs w:val="28"/>
        </w:rPr>
        <w:t>, thu ngân sách nhà nước</w:t>
      </w:r>
      <w:r>
        <w:rPr>
          <w:sz w:val="28"/>
          <w:szCs w:val="28"/>
        </w:rPr>
        <w:t>, đảm</w:t>
      </w:r>
      <w:r w:rsidRPr="004A74D0">
        <w:rPr>
          <w:sz w:val="28"/>
          <w:szCs w:val="28"/>
        </w:rPr>
        <w:t xml:space="preserve"> bảo an ninh năng lượng và hiệu quả của doanh nghiệp.</w:t>
      </w:r>
      <w:r w:rsidR="00A91339">
        <w:rPr>
          <w:sz w:val="28"/>
          <w:szCs w:val="28"/>
        </w:rPr>
        <w:t xml:space="preserve"> </w:t>
      </w:r>
      <w:r w:rsidRPr="004A74D0">
        <w:rPr>
          <w:sz w:val="28"/>
          <w:szCs w:val="28"/>
        </w:rPr>
        <w:t xml:space="preserve">Tiếp tục đẩy mạnh thực hiện kế hoạch tìm kiếm thăm dò thẩm lượng năm 2019, đảm bảo gia tăng trữ lượng dầu khí </w:t>
      </w:r>
      <w:r>
        <w:rPr>
          <w:sz w:val="28"/>
          <w:szCs w:val="28"/>
        </w:rPr>
        <w:t>và ư</w:t>
      </w:r>
      <w:r w:rsidRPr="004A74D0">
        <w:rPr>
          <w:sz w:val="28"/>
          <w:szCs w:val="28"/>
        </w:rPr>
        <w:t>u tiên tập trung phát triển các dự án Lô B, Cá Voi Xanh</w:t>
      </w:r>
      <w:r>
        <w:rPr>
          <w:sz w:val="28"/>
          <w:szCs w:val="28"/>
        </w:rPr>
        <w:t xml:space="preserve"> và</w:t>
      </w:r>
      <w:r w:rsidRPr="004A74D0">
        <w:rPr>
          <w:sz w:val="28"/>
          <w:szCs w:val="28"/>
        </w:rPr>
        <w:t xml:space="preserve"> thực hiện đồng bộ các giải pháp </w:t>
      </w:r>
      <w:r>
        <w:rPr>
          <w:sz w:val="28"/>
          <w:szCs w:val="28"/>
        </w:rPr>
        <w:t xml:space="preserve">nhằm </w:t>
      </w:r>
      <w:r w:rsidRPr="004A74D0">
        <w:rPr>
          <w:sz w:val="28"/>
          <w:szCs w:val="28"/>
        </w:rPr>
        <w:t xml:space="preserve">đảm bảo hoàn thành kế hoạch đề ra. </w:t>
      </w:r>
    </w:p>
    <w:p w:rsidR="00271B4F" w:rsidRPr="00DF5BB7" w:rsidRDefault="00271B4F" w:rsidP="004A74D0">
      <w:pPr>
        <w:tabs>
          <w:tab w:val="left" w:pos="-1701"/>
          <w:tab w:val="num" w:pos="567"/>
        </w:tabs>
        <w:spacing w:before="120"/>
        <w:ind w:firstLine="720"/>
        <w:jc w:val="both"/>
        <w:rPr>
          <w:rFonts w:eastAsia="ヒラギノ角ゴ ProN W3"/>
          <w:bCs/>
          <w:sz w:val="28"/>
          <w:szCs w:val="28"/>
        </w:rPr>
      </w:pPr>
      <w:r w:rsidRPr="00DF5BB7">
        <w:rPr>
          <w:b/>
          <w:i/>
          <w:sz w:val="28"/>
          <w:szCs w:val="28"/>
          <w:lang w:val="vi-VN"/>
        </w:rPr>
        <w:lastRenderedPageBreak/>
        <w:t>- Ngành Than và Khoáng sản</w:t>
      </w:r>
      <w:r w:rsidRPr="00DF5BB7">
        <w:rPr>
          <w:b/>
          <w:i/>
          <w:sz w:val="28"/>
          <w:szCs w:val="28"/>
        </w:rPr>
        <w:t xml:space="preserve">: </w:t>
      </w:r>
      <w:r w:rsidRPr="00DF5BB7">
        <w:rPr>
          <w:rFonts w:eastAsia="ヒラギノ角ゴ ProN W3"/>
          <w:bCs/>
          <w:sz w:val="28"/>
          <w:szCs w:val="28"/>
          <w:lang w:val="vi-VN"/>
        </w:rPr>
        <w:t>Trong tháng 1,</w:t>
      </w:r>
      <w:r w:rsidRPr="00DF5BB7">
        <w:rPr>
          <w:rFonts w:eastAsia="ヒラギノ角ゴ ProN W3"/>
          <w:bCs/>
          <w:sz w:val="28"/>
          <w:szCs w:val="28"/>
        </w:rPr>
        <w:t xml:space="preserve"> </w:t>
      </w:r>
      <w:r w:rsidRPr="00DF5BB7">
        <w:rPr>
          <w:rFonts w:eastAsia="ヒラギノ角ゴ ProN W3"/>
          <w:bCs/>
          <w:sz w:val="28"/>
          <w:szCs w:val="28"/>
          <w:lang w:val="vi-VN"/>
        </w:rPr>
        <w:t xml:space="preserve">ngành </w:t>
      </w:r>
      <w:r w:rsidRPr="00DF5BB7">
        <w:rPr>
          <w:rFonts w:eastAsia="ヒラギノ角ゴ ProN W3"/>
          <w:bCs/>
          <w:sz w:val="28"/>
          <w:szCs w:val="28"/>
        </w:rPr>
        <w:t xml:space="preserve">đã </w:t>
      </w:r>
      <w:r w:rsidRPr="00DF5BB7">
        <w:rPr>
          <w:rFonts w:eastAsia="ヒラギノ角ゴ ProN W3"/>
          <w:bCs/>
          <w:sz w:val="28"/>
          <w:szCs w:val="28"/>
          <w:lang w:val="vi-VN"/>
        </w:rPr>
        <w:t>tập trung lãnh đạo, chỉ đạo điều hành sản xuất theo nhu cầu thị trường, tiếp tục hoàn thiện tái cơ cấu, đổi mới công nghệ</w:t>
      </w:r>
      <w:r w:rsidR="00DF5BB7">
        <w:rPr>
          <w:rFonts w:eastAsia="ヒラギノ角ゴ ProN W3"/>
          <w:bCs/>
          <w:sz w:val="28"/>
          <w:szCs w:val="28"/>
        </w:rPr>
        <w:t xml:space="preserve"> </w:t>
      </w:r>
      <w:r w:rsidRPr="00DF5BB7">
        <w:rPr>
          <w:rFonts w:eastAsia="ヒラギノ角ゴ ProN W3"/>
          <w:bCs/>
          <w:sz w:val="28"/>
          <w:szCs w:val="28"/>
          <w:lang w:val="vi-VN"/>
        </w:rPr>
        <w:t>để tăng năng suất, giảm chi phí, nâng cao sức cạnh tranh</w:t>
      </w:r>
      <w:r w:rsidRPr="00DF5BB7">
        <w:rPr>
          <w:rFonts w:eastAsia="ヒラギノ角ゴ ProN W3"/>
          <w:bCs/>
          <w:sz w:val="28"/>
          <w:szCs w:val="28"/>
        </w:rPr>
        <w:t xml:space="preserve"> sản phẩm. </w:t>
      </w:r>
    </w:p>
    <w:p w:rsidR="00271B4F" w:rsidRPr="00A91339" w:rsidRDefault="00271B4F" w:rsidP="00271B4F">
      <w:pPr>
        <w:spacing w:before="120" w:after="120"/>
        <w:ind w:firstLine="720"/>
        <w:jc w:val="both"/>
        <w:rPr>
          <w:rFonts w:eastAsia="ヒラギノ角ゴ ProN W3"/>
          <w:bCs/>
          <w:sz w:val="28"/>
          <w:szCs w:val="28"/>
        </w:rPr>
      </w:pPr>
      <w:r w:rsidRPr="00A91339">
        <w:rPr>
          <w:rFonts w:eastAsia="ヒラギノ角ゴ ProN W3"/>
          <w:bCs/>
          <w:sz w:val="28"/>
          <w:szCs w:val="28"/>
        </w:rPr>
        <w:t xml:space="preserve">Sản lượng than sạch tháng 1, ước đạt </w:t>
      </w:r>
      <w:r w:rsidR="00A91339" w:rsidRPr="00A91339">
        <w:rPr>
          <w:rFonts w:eastAsia="ヒラギノ角ゴ ProN W3"/>
          <w:bCs/>
          <w:sz w:val="28"/>
          <w:szCs w:val="28"/>
        </w:rPr>
        <w:t>4,049</w:t>
      </w:r>
      <w:r w:rsidRPr="00A91339">
        <w:rPr>
          <w:rFonts w:eastAsia="ヒラギノ角ゴ ProN W3"/>
          <w:bCs/>
          <w:sz w:val="28"/>
          <w:szCs w:val="28"/>
        </w:rPr>
        <w:t xml:space="preserve"> triệu tấn, tăng </w:t>
      </w:r>
      <w:r w:rsidR="00A91339" w:rsidRPr="00A91339">
        <w:rPr>
          <w:rFonts w:eastAsia="ヒラギノ角ゴ ProN W3"/>
          <w:bCs/>
          <w:sz w:val="28"/>
          <w:szCs w:val="28"/>
        </w:rPr>
        <w:t>5</w:t>
      </w:r>
      <w:r w:rsidRPr="00A91339">
        <w:rPr>
          <w:rFonts w:eastAsia="ヒラギノ角ゴ ProN W3"/>
          <w:bCs/>
          <w:sz w:val="28"/>
          <w:szCs w:val="28"/>
        </w:rPr>
        <w:t xml:space="preserve">% so với cùng kỳ; alumin ước đạt </w:t>
      </w:r>
      <w:r w:rsidR="00A91339" w:rsidRPr="00A91339">
        <w:rPr>
          <w:rFonts w:eastAsia="ヒラギノ角ゴ ProN W3"/>
          <w:bCs/>
          <w:sz w:val="28"/>
          <w:szCs w:val="28"/>
        </w:rPr>
        <w:t>105,8</w:t>
      </w:r>
      <w:r w:rsidRPr="00A91339">
        <w:rPr>
          <w:rFonts w:eastAsia="ヒラギノ角ゴ ProN W3"/>
          <w:bCs/>
          <w:sz w:val="28"/>
          <w:szCs w:val="28"/>
        </w:rPr>
        <w:t xml:space="preserve"> nghìn tấn, tăng </w:t>
      </w:r>
      <w:r w:rsidR="00A91339" w:rsidRPr="00A91339">
        <w:rPr>
          <w:rFonts w:eastAsia="ヒラギノ角ゴ ProN W3"/>
          <w:bCs/>
          <w:sz w:val="28"/>
          <w:szCs w:val="28"/>
        </w:rPr>
        <w:t>4</w:t>
      </w:r>
      <w:r w:rsidRPr="00A91339">
        <w:rPr>
          <w:rFonts w:eastAsia="ヒラギノ角ゴ ProN W3"/>
          <w:bCs/>
          <w:sz w:val="28"/>
          <w:szCs w:val="28"/>
        </w:rPr>
        <w:t>% so với cùng kỳ.</w:t>
      </w:r>
    </w:p>
    <w:p w:rsidR="004A74D0" w:rsidRPr="00BC4D50" w:rsidRDefault="00271B4F" w:rsidP="00271B4F">
      <w:pPr>
        <w:spacing w:before="120"/>
        <w:ind w:firstLine="720"/>
        <w:jc w:val="both"/>
        <w:rPr>
          <w:b/>
          <w:bCs/>
          <w:i/>
          <w:iCs/>
          <w:sz w:val="28"/>
          <w:szCs w:val="28"/>
          <w:lang w:val="it-IT"/>
        </w:rPr>
      </w:pPr>
      <w:r w:rsidRPr="00BC4D50">
        <w:rPr>
          <w:b/>
          <w:bCs/>
          <w:i/>
          <w:iCs/>
          <w:sz w:val="28"/>
          <w:szCs w:val="28"/>
          <w:lang w:val="it-IT"/>
        </w:rPr>
        <w:t xml:space="preserve">- Ngành Dệt may: </w:t>
      </w:r>
    </w:p>
    <w:p w:rsidR="006217CD" w:rsidRDefault="006217CD" w:rsidP="006217CD">
      <w:pPr>
        <w:spacing w:before="120"/>
        <w:ind w:firstLine="720"/>
        <w:jc w:val="both"/>
        <w:rPr>
          <w:bCs/>
          <w:iCs/>
          <w:sz w:val="28"/>
          <w:szCs w:val="28"/>
          <w:lang w:val="it-IT"/>
        </w:rPr>
      </w:pPr>
      <w:r>
        <w:rPr>
          <w:sz w:val="28"/>
          <w:szCs w:val="28"/>
          <w:lang w:val="de-DE"/>
        </w:rPr>
        <w:t xml:space="preserve">Năm </w:t>
      </w:r>
      <w:r w:rsidRPr="006217CD">
        <w:rPr>
          <w:sz w:val="28"/>
          <w:szCs w:val="28"/>
          <w:lang w:val="de-DE"/>
        </w:rPr>
        <w:t>2019 là năm các hiệp định thương mại tự do quan trọng như CPTPP</w:t>
      </w:r>
      <w:r>
        <w:rPr>
          <w:sz w:val="28"/>
          <w:szCs w:val="28"/>
          <w:lang w:val="de-DE"/>
        </w:rPr>
        <w:t xml:space="preserve"> bắt đầu thực thi</w:t>
      </w:r>
      <w:r w:rsidRPr="006217CD">
        <w:rPr>
          <w:sz w:val="28"/>
          <w:szCs w:val="28"/>
          <w:lang w:val="de-DE"/>
        </w:rPr>
        <w:t>,</w:t>
      </w:r>
      <w:r>
        <w:rPr>
          <w:sz w:val="28"/>
          <w:szCs w:val="28"/>
          <w:lang w:val="de-DE"/>
        </w:rPr>
        <w:t xml:space="preserve"> </w:t>
      </w:r>
      <w:r w:rsidRPr="0094587D">
        <w:rPr>
          <w:sz w:val="28"/>
          <w:szCs w:val="28"/>
          <w:lang w:val="de-DE"/>
        </w:rPr>
        <w:t xml:space="preserve">Hiệp định FTA Việt Nam </w:t>
      </w:r>
      <w:r>
        <w:rPr>
          <w:sz w:val="28"/>
          <w:szCs w:val="28"/>
          <w:lang w:val="de-DE"/>
        </w:rPr>
        <w:t>–</w:t>
      </w:r>
      <w:r w:rsidRPr="0094587D">
        <w:rPr>
          <w:sz w:val="28"/>
          <w:szCs w:val="28"/>
          <w:lang w:val="de-DE"/>
        </w:rPr>
        <w:t xml:space="preserve"> EU</w:t>
      </w:r>
      <w:r>
        <w:rPr>
          <w:sz w:val="28"/>
          <w:szCs w:val="28"/>
          <w:lang w:val="de-DE"/>
        </w:rPr>
        <w:t xml:space="preserve"> (</w:t>
      </w:r>
      <w:r w:rsidRPr="006217CD">
        <w:rPr>
          <w:sz w:val="28"/>
          <w:szCs w:val="28"/>
          <w:lang w:val="de-DE"/>
        </w:rPr>
        <w:t>EVFTA</w:t>
      </w:r>
      <w:r>
        <w:rPr>
          <w:sz w:val="28"/>
          <w:szCs w:val="28"/>
          <w:lang w:val="de-DE"/>
        </w:rPr>
        <w:t>)</w:t>
      </w:r>
      <w:r w:rsidRPr="006217CD">
        <w:rPr>
          <w:sz w:val="28"/>
          <w:szCs w:val="28"/>
          <w:lang w:val="de-DE"/>
        </w:rPr>
        <w:t xml:space="preserve"> dự kiến được thông qua</w:t>
      </w:r>
      <w:r>
        <w:rPr>
          <w:sz w:val="28"/>
          <w:szCs w:val="28"/>
          <w:lang w:val="de-DE"/>
        </w:rPr>
        <w:t xml:space="preserve"> </w:t>
      </w:r>
      <w:r w:rsidRPr="0094587D">
        <w:rPr>
          <w:sz w:val="28"/>
          <w:szCs w:val="28"/>
          <w:lang w:val="de-DE"/>
        </w:rPr>
        <w:t>đã và đang tạo ra sức hút mới cho đầu tư trực tiếp nước ngoài và cả đầu tư trong nước</w:t>
      </w:r>
      <w:r>
        <w:rPr>
          <w:sz w:val="28"/>
          <w:szCs w:val="28"/>
          <w:lang w:val="de-DE"/>
        </w:rPr>
        <w:t xml:space="preserve"> vào ngành dệt may. Đây là </w:t>
      </w:r>
      <w:r w:rsidRPr="004A74D0">
        <w:rPr>
          <w:bCs/>
          <w:iCs/>
          <w:sz w:val="28"/>
          <w:szCs w:val="28"/>
          <w:lang w:val="it-IT"/>
        </w:rPr>
        <w:t>yếu tố hỗ trợ tích cực cho hoạt động sản xuất kinh doanh của dệt may Việt Nam trong năm 2019</w:t>
      </w:r>
      <w:r>
        <w:rPr>
          <w:bCs/>
          <w:iCs/>
          <w:sz w:val="28"/>
          <w:szCs w:val="28"/>
          <w:lang w:val="it-IT"/>
        </w:rPr>
        <w:t xml:space="preserve">. </w:t>
      </w:r>
    </w:p>
    <w:p w:rsidR="00271B4F" w:rsidRPr="00A91339" w:rsidRDefault="006217CD" w:rsidP="00271B4F">
      <w:pPr>
        <w:spacing w:before="120"/>
        <w:ind w:firstLine="720"/>
        <w:jc w:val="both"/>
        <w:rPr>
          <w:sz w:val="28"/>
          <w:szCs w:val="28"/>
          <w:lang w:val="nl-NL"/>
        </w:rPr>
      </w:pPr>
      <w:r>
        <w:rPr>
          <w:sz w:val="28"/>
          <w:szCs w:val="28"/>
          <w:lang w:val="de-DE"/>
        </w:rPr>
        <w:t>T</w:t>
      </w:r>
      <w:r w:rsidRPr="004A74D0">
        <w:rPr>
          <w:bCs/>
          <w:iCs/>
          <w:sz w:val="28"/>
          <w:szCs w:val="28"/>
          <w:lang w:val="it-IT"/>
        </w:rPr>
        <w:t xml:space="preserve">ín hiệu về tình hình đơn hàng cho năm 2019 cũng rất khả quan. Nhiều doanh nghiệp đã có đơn hàng cho 6 tháng đầu năm và thậm chí cả năm 2019, sản phẩm </w:t>
      </w:r>
      <w:r>
        <w:rPr>
          <w:bCs/>
          <w:iCs/>
          <w:sz w:val="28"/>
          <w:szCs w:val="28"/>
          <w:lang w:val="it-IT"/>
        </w:rPr>
        <w:t xml:space="preserve">của ngành </w:t>
      </w:r>
      <w:r w:rsidRPr="004A74D0">
        <w:rPr>
          <w:bCs/>
          <w:iCs/>
          <w:sz w:val="28"/>
          <w:szCs w:val="28"/>
          <w:lang w:val="it-IT"/>
        </w:rPr>
        <w:t>có khả năng cạnh tranh cao và dần hoàn chỉnh chuỗi cung ứng dệt may (do dòng vốn đầu tư vào công nghiệp dệt nhuộm và</w:t>
      </w:r>
      <w:r>
        <w:rPr>
          <w:bCs/>
          <w:iCs/>
          <w:sz w:val="28"/>
          <w:szCs w:val="28"/>
          <w:lang w:val="it-IT"/>
        </w:rPr>
        <w:t xml:space="preserve"> nguyên phụ liệu đang tăng lên).</w:t>
      </w:r>
      <w:r w:rsidR="00A91339">
        <w:rPr>
          <w:bCs/>
          <w:iCs/>
          <w:sz w:val="28"/>
          <w:szCs w:val="28"/>
          <w:lang w:val="it-IT"/>
        </w:rPr>
        <w:t xml:space="preserve"> </w:t>
      </w:r>
      <w:r w:rsidR="00A91339" w:rsidRPr="00A91339">
        <w:rPr>
          <w:bCs/>
          <w:iCs/>
          <w:sz w:val="28"/>
          <w:szCs w:val="28"/>
          <w:lang w:val="it-IT"/>
        </w:rPr>
        <w:t>C</w:t>
      </w:r>
      <w:r w:rsidR="00271B4F" w:rsidRPr="00A91339">
        <w:rPr>
          <w:sz w:val="28"/>
          <w:szCs w:val="28"/>
          <w:lang w:val="nl-NL"/>
        </w:rPr>
        <w:t xml:space="preserve">hỉ số sản xuất ngành dệt </w:t>
      </w:r>
      <w:r w:rsidR="00A91339" w:rsidRPr="00A91339">
        <w:rPr>
          <w:sz w:val="28"/>
          <w:szCs w:val="28"/>
          <w:lang w:val="nl-NL"/>
        </w:rPr>
        <w:t>và</w:t>
      </w:r>
      <w:r w:rsidR="00271B4F" w:rsidRPr="00A91339">
        <w:rPr>
          <w:sz w:val="28"/>
          <w:szCs w:val="28"/>
          <w:lang w:val="nl-NL"/>
        </w:rPr>
        <w:t xml:space="preserve"> chỉ số sản xuất trang phục </w:t>
      </w:r>
      <w:r w:rsidR="00A91339" w:rsidRPr="00A91339">
        <w:rPr>
          <w:sz w:val="28"/>
          <w:szCs w:val="28"/>
          <w:lang w:val="nl-NL"/>
        </w:rPr>
        <w:t xml:space="preserve">đều </w:t>
      </w:r>
      <w:r w:rsidR="00271B4F" w:rsidRPr="00A91339">
        <w:rPr>
          <w:sz w:val="28"/>
          <w:szCs w:val="28"/>
          <w:lang w:val="nl-NL"/>
        </w:rPr>
        <w:t xml:space="preserve">tăng </w:t>
      </w:r>
      <w:r w:rsidR="00A91339" w:rsidRPr="00A91339">
        <w:rPr>
          <w:sz w:val="28"/>
          <w:szCs w:val="28"/>
          <w:lang w:val="nl-NL"/>
        </w:rPr>
        <w:t>12</w:t>
      </w:r>
      <w:r w:rsidR="00271B4F" w:rsidRPr="00A91339">
        <w:rPr>
          <w:sz w:val="28"/>
          <w:szCs w:val="28"/>
          <w:lang w:val="nl-NL"/>
        </w:rPr>
        <w:t>,8% so với cùng kỳ năm 201</w:t>
      </w:r>
      <w:r w:rsidR="00A91339" w:rsidRPr="00A91339">
        <w:rPr>
          <w:sz w:val="28"/>
          <w:szCs w:val="28"/>
          <w:lang w:val="nl-NL"/>
        </w:rPr>
        <w:t>8</w:t>
      </w:r>
      <w:r w:rsidR="00271B4F" w:rsidRPr="00A91339">
        <w:rPr>
          <w:sz w:val="28"/>
          <w:szCs w:val="28"/>
          <w:lang w:val="nl-NL"/>
        </w:rPr>
        <w:t xml:space="preserve">. Một số sản phẩm trong ngành đạt mức tăng trưởng như: Vải dệt từ sợi tự nhiên ước đạt </w:t>
      </w:r>
      <w:r w:rsidR="00A91339">
        <w:rPr>
          <w:sz w:val="28"/>
          <w:szCs w:val="28"/>
          <w:lang w:val="nl-NL"/>
        </w:rPr>
        <w:t>42,2</w:t>
      </w:r>
      <w:r w:rsidR="00271B4F" w:rsidRPr="00A91339">
        <w:rPr>
          <w:sz w:val="28"/>
          <w:szCs w:val="28"/>
          <w:lang w:val="nl-NL"/>
        </w:rPr>
        <w:t xml:space="preserve"> triệu m2, tăng </w:t>
      </w:r>
      <w:r w:rsidR="00A91339">
        <w:rPr>
          <w:sz w:val="28"/>
          <w:szCs w:val="28"/>
          <w:lang w:val="nl-NL"/>
        </w:rPr>
        <w:t>1,1</w:t>
      </w:r>
      <w:r w:rsidR="00271B4F" w:rsidRPr="00A91339">
        <w:rPr>
          <w:sz w:val="28"/>
          <w:szCs w:val="28"/>
          <w:lang w:val="nl-NL"/>
        </w:rPr>
        <w:t xml:space="preserve">% so với cùng kỳ; sản xuất vải dệt từ sợi tổng hợp và sợi nhân tạo ước đạt </w:t>
      </w:r>
      <w:r w:rsidR="00A91339">
        <w:rPr>
          <w:sz w:val="28"/>
          <w:szCs w:val="28"/>
          <w:lang w:val="nl-NL"/>
        </w:rPr>
        <w:t>78,2</w:t>
      </w:r>
      <w:r w:rsidR="00271B4F" w:rsidRPr="00A91339">
        <w:rPr>
          <w:sz w:val="28"/>
          <w:szCs w:val="28"/>
          <w:lang w:val="nl-NL"/>
        </w:rPr>
        <w:t xml:space="preserve"> triệu m2, tăng </w:t>
      </w:r>
      <w:r w:rsidR="00A91339">
        <w:rPr>
          <w:sz w:val="28"/>
          <w:szCs w:val="28"/>
          <w:lang w:val="nl-NL"/>
        </w:rPr>
        <w:t>11,2</w:t>
      </w:r>
      <w:r w:rsidR="00271B4F" w:rsidRPr="00A91339">
        <w:rPr>
          <w:sz w:val="28"/>
          <w:szCs w:val="28"/>
          <w:lang w:val="nl-NL"/>
        </w:rPr>
        <w:t xml:space="preserve">% so với cùng kỳ; quần áo mặc thường ước đạt </w:t>
      </w:r>
      <w:r w:rsidR="00A91339">
        <w:rPr>
          <w:sz w:val="28"/>
          <w:szCs w:val="28"/>
          <w:lang w:val="nl-NL"/>
        </w:rPr>
        <w:t>437,3</w:t>
      </w:r>
      <w:r w:rsidR="00271B4F" w:rsidRPr="00A91339">
        <w:rPr>
          <w:sz w:val="28"/>
          <w:szCs w:val="28"/>
          <w:lang w:val="nl-NL"/>
        </w:rPr>
        <w:t xml:space="preserve"> triệu cái, tăng </w:t>
      </w:r>
      <w:r w:rsidR="00A91339">
        <w:rPr>
          <w:sz w:val="28"/>
          <w:szCs w:val="28"/>
          <w:lang w:val="nl-NL"/>
        </w:rPr>
        <w:t>13,6</w:t>
      </w:r>
      <w:r w:rsidR="00271B4F" w:rsidRPr="00A91339">
        <w:rPr>
          <w:sz w:val="28"/>
          <w:szCs w:val="28"/>
          <w:lang w:val="nl-NL"/>
        </w:rPr>
        <w:t>%. Kim ngạch xuất khẩu hàng dệt và may mặc tháng 01 ước đạt 2,</w:t>
      </w:r>
      <w:r w:rsidR="00A91339">
        <w:rPr>
          <w:sz w:val="28"/>
          <w:szCs w:val="28"/>
          <w:lang w:val="nl-NL"/>
        </w:rPr>
        <w:t>65</w:t>
      </w:r>
      <w:r w:rsidR="00271B4F" w:rsidRPr="00A91339">
        <w:rPr>
          <w:sz w:val="28"/>
          <w:szCs w:val="28"/>
          <w:lang w:val="nl-NL"/>
        </w:rPr>
        <w:t xml:space="preserve"> tỷ USD, tăng </w:t>
      </w:r>
      <w:r w:rsidR="00A91339">
        <w:rPr>
          <w:sz w:val="28"/>
          <w:szCs w:val="28"/>
          <w:lang w:val="nl-NL"/>
        </w:rPr>
        <w:t>6,7</w:t>
      </w:r>
      <w:r w:rsidR="00271B4F" w:rsidRPr="00A91339">
        <w:rPr>
          <w:sz w:val="28"/>
          <w:szCs w:val="28"/>
          <w:lang w:val="nl-NL"/>
        </w:rPr>
        <w:t xml:space="preserve">% so với cùng kỳ. </w:t>
      </w:r>
    </w:p>
    <w:p w:rsidR="00271B4F" w:rsidRPr="00A91339" w:rsidRDefault="00271B4F" w:rsidP="00271B4F">
      <w:pPr>
        <w:spacing w:before="120" w:after="120"/>
        <w:ind w:firstLine="720"/>
        <w:jc w:val="both"/>
        <w:rPr>
          <w:sz w:val="28"/>
          <w:szCs w:val="28"/>
          <w:lang w:val="nl-NL"/>
        </w:rPr>
      </w:pPr>
      <w:r w:rsidRPr="00A91339">
        <w:rPr>
          <w:b/>
          <w:bCs/>
          <w:i/>
          <w:iCs/>
          <w:sz w:val="28"/>
          <w:szCs w:val="28"/>
          <w:lang w:val="it-IT"/>
        </w:rPr>
        <w:t xml:space="preserve">- Ngành Da giầy: </w:t>
      </w:r>
      <w:r w:rsidRPr="00A91339">
        <w:rPr>
          <w:sz w:val="28"/>
          <w:szCs w:val="28"/>
          <w:lang w:val="it-IT"/>
        </w:rPr>
        <w:t>Tháng 01 năm 201</w:t>
      </w:r>
      <w:r w:rsidR="00A91339" w:rsidRPr="00A91339">
        <w:rPr>
          <w:sz w:val="28"/>
          <w:szCs w:val="28"/>
          <w:lang w:val="it-IT"/>
        </w:rPr>
        <w:t>9</w:t>
      </w:r>
      <w:r w:rsidRPr="00A91339">
        <w:rPr>
          <w:sz w:val="28"/>
          <w:szCs w:val="28"/>
          <w:lang w:val="it-IT"/>
        </w:rPr>
        <w:t>, s</w:t>
      </w:r>
      <w:r w:rsidRPr="00A91339">
        <w:rPr>
          <w:sz w:val="28"/>
          <w:szCs w:val="28"/>
          <w:lang w:val="nl-NL"/>
        </w:rPr>
        <w:t xml:space="preserve">ản xuất và xuất khẩu của ngành tăng trưởng khá so với cùng kỳ. Chỉ số sản xuất da và các sản phẩm liên quan tăng </w:t>
      </w:r>
      <w:r w:rsidR="00A91339" w:rsidRPr="00A91339">
        <w:rPr>
          <w:sz w:val="28"/>
          <w:szCs w:val="28"/>
          <w:lang w:val="nl-NL"/>
        </w:rPr>
        <w:t>9,9</w:t>
      </w:r>
      <w:r w:rsidRPr="00A91339">
        <w:rPr>
          <w:sz w:val="28"/>
          <w:szCs w:val="28"/>
          <w:lang w:val="nl-NL"/>
        </w:rPr>
        <w:t>% so với cùng kỳ</w:t>
      </w:r>
      <w:r w:rsidR="00A91339" w:rsidRPr="00A91339">
        <w:rPr>
          <w:sz w:val="28"/>
          <w:szCs w:val="28"/>
          <w:lang w:val="nl-NL"/>
        </w:rPr>
        <w:t xml:space="preserve"> năm 2018</w:t>
      </w:r>
      <w:r w:rsidRPr="00A91339">
        <w:rPr>
          <w:sz w:val="28"/>
          <w:szCs w:val="28"/>
          <w:lang w:val="nl-NL"/>
        </w:rPr>
        <w:t xml:space="preserve">; sản lượng giầy, dép da tháng 1 </w:t>
      </w:r>
      <w:r w:rsidR="00A91339" w:rsidRPr="00A91339">
        <w:rPr>
          <w:sz w:val="28"/>
          <w:szCs w:val="28"/>
          <w:lang w:val="nl-NL"/>
        </w:rPr>
        <w:t>ước đạt 23</w:t>
      </w:r>
      <w:r w:rsidRPr="00A91339">
        <w:rPr>
          <w:sz w:val="28"/>
          <w:szCs w:val="28"/>
          <w:lang w:val="nl-NL"/>
        </w:rPr>
        <w:t xml:space="preserve">,5 triệu đôi, tăng </w:t>
      </w:r>
      <w:r w:rsidR="00A91339" w:rsidRPr="00A91339">
        <w:rPr>
          <w:sz w:val="28"/>
          <w:szCs w:val="28"/>
          <w:lang w:val="nl-NL"/>
        </w:rPr>
        <w:t>12</w:t>
      </w:r>
      <w:r w:rsidRPr="00A91339">
        <w:rPr>
          <w:sz w:val="28"/>
          <w:szCs w:val="28"/>
          <w:lang w:val="nl-NL"/>
        </w:rPr>
        <w:t>,9% so với cùng kỳ. Kim ngạch xuất khẩu giầy, dép các loại tháng 01 ước đạt 1,</w:t>
      </w:r>
      <w:r w:rsidR="00A91339" w:rsidRPr="00A91339">
        <w:rPr>
          <w:sz w:val="28"/>
          <w:szCs w:val="28"/>
          <w:lang w:val="nl-NL"/>
        </w:rPr>
        <w:t>6</w:t>
      </w:r>
      <w:r w:rsidRPr="00A91339">
        <w:rPr>
          <w:sz w:val="28"/>
          <w:szCs w:val="28"/>
          <w:lang w:val="nl-NL"/>
        </w:rPr>
        <w:t xml:space="preserve"> tỷ USD, tăng 1</w:t>
      </w:r>
      <w:r w:rsidR="00A91339" w:rsidRPr="00A91339">
        <w:rPr>
          <w:sz w:val="28"/>
          <w:szCs w:val="28"/>
          <w:lang w:val="nl-NL"/>
        </w:rPr>
        <w:t>2</w:t>
      </w:r>
      <w:r w:rsidRPr="00A91339">
        <w:rPr>
          <w:sz w:val="28"/>
          <w:szCs w:val="28"/>
          <w:lang w:val="nl-NL"/>
        </w:rPr>
        <w:t>,</w:t>
      </w:r>
      <w:r w:rsidR="00A91339" w:rsidRPr="00A91339">
        <w:rPr>
          <w:sz w:val="28"/>
          <w:szCs w:val="28"/>
          <w:lang w:val="nl-NL"/>
        </w:rPr>
        <w:t>8</w:t>
      </w:r>
      <w:r w:rsidRPr="00A91339">
        <w:rPr>
          <w:sz w:val="28"/>
          <w:szCs w:val="28"/>
          <w:lang w:val="nl-NL"/>
        </w:rPr>
        <w:t>% so với cùng kỳ.</w:t>
      </w:r>
    </w:p>
    <w:p w:rsidR="00271B4F" w:rsidRPr="006217CD" w:rsidRDefault="00271B4F" w:rsidP="006217CD">
      <w:pPr>
        <w:spacing w:before="120" w:after="120"/>
        <w:ind w:firstLine="720"/>
        <w:jc w:val="both"/>
        <w:rPr>
          <w:b/>
          <w:bCs/>
          <w:i/>
          <w:iCs/>
          <w:sz w:val="28"/>
          <w:szCs w:val="28"/>
          <w:lang w:val="it-IT"/>
        </w:rPr>
      </w:pPr>
      <w:r w:rsidRPr="006217CD">
        <w:rPr>
          <w:sz w:val="28"/>
          <w:szCs w:val="28"/>
          <w:lang w:val="nl-NL"/>
        </w:rPr>
        <w:t xml:space="preserve">Tương tự như ngành dệt may, các doanh nghiệp ngành da giày cũng </w:t>
      </w:r>
      <w:r w:rsidR="00A91339">
        <w:rPr>
          <w:sz w:val="28"/>
          <w:szCs w:val="28"/>
          <w:lang w:val="nl-NL"/>
        </w:rPr>
        <w:t>đã và đang</w:t>
      </w:r>
      <w:r w:rsidRPr="006217CD">
        <w:rPr>
          <w:sz w:val="28"/>
          <w:szCs w:val="28"/>
          <w:lang w:val="nl-NL"/>
        </w:rPr>
        <w:t xml:space="preserve"> chủ động nắm bắt </w:t>
      </w:r>
      <w:r w:rsidR="006217CD" w:rsidRPr="006217CD">
        <w:rPr>
          <w:sz w:val="28"/>
          <w:szCs w:val="28"/>
          <w:lang w:val="nl-NL"/>
        </w:rPr>
        <w:t xml:space="preserve">và khai thác những lợi thế từ các Hiệp định thương mại mang lại nhằm </w:t>
      </w:r>
      <w:r w:rsidRPr="006217CD">
        <w:rPr>
          <w:sz w:val="28"/>
          <w:szCs w:val="28"/>
          <w:lang w:val="nl-NL"/>
        </w:rPr>
        <w:t>tạo sự đột phá trong sản xuất kinh doanh của doanh nghiệp</w:t>
      </w:r>
      <w:r w:rsidR="006217CD" w:rsidRPr="006217CD">
        <w:rPr>
          <w:sz w:val="28"/>
          <w:szCs w:val="28"/>
          <w:lang w:val="nl-NL"/>
        </w:rPr>
        <w:t xml:space="preserve"> và thúc đẩy xuất khẩu</w:t>
      </w:r>
      <w:r w:rsidRPr="006217CD">
        <w:rPr>
          <w:sz w:val="28"/>
          <w:szCs w:val="28"/>
          <w:lang w:val="nl-NL"/>
        </w:rPr>
        <w:t>.</w:t>
      </w:r>
    </w:p>
    <w:p w:rsidR="00271B4F" w:rsidRPr="004B54F4" w:rsidRDefault="00271B4F" w:rsidP="00271B4F">
      <w:pPr>
        <w:widowControl w:val="0"/>
        <w:tabs>
          <w:tab w:val="left" w:pos="993"/>
        </w:tabs>
        <w:spacing w:before="120" w:after="120"/>
        <w:ind w:firstLine="720"/>
        <w:jc w:val="both"/>
        <w:rPr>
          <w:b/>
          <w:i/>
          <w:sz w:val="28"/>
          <w:szCs w:val="28"/>
          <w:lang w:val="it-IT"/>
        </w:rPr>
      </w:pPr>
      <w:r w:rsidRPr="006217CD">
        <w:rPr>
          <w:b/>
          <w:i/>
          <w:sz w:val="28"/>
          <w:szCs w:val="28"/>
          <w:lang w:val="it-IT"/>
        </w:rPr>
        <w:t xml:space="preserve">- Ngành Thuốc lá: </w:t>
      </w:r>
      <w:r w:rsidRPr="006217CD">
        <w:rPr>
          <w:sz w:val="28"/>
          <w:szCs w:val="28"/>
          <w:lang w:val="it-IT"/>
        </w:rPr>
        <w:t>Cùng với các mặt hàng tiêu dùng thiết yếu, thuốc lá cũng là mặt hàng có nhu cầu tăng cao trong dịp Tết. Tuy nhiên, ngành đã đảm bảo nguồn cung ổn định cho thị trường và có mức tồn kho hợp lý. Bên cạnh đó, công tác chống thuốc lá lậu đang được triển khai mạnh mẽ</w:t>
      </w:r>
      <w:r w:rsidRPr="004B54F4">
        <w:rPr>
          <w:sz w:val="28"/>
          <w:szCs w:val="28"/>
          <w:lang w:val="it-IT"/>
        </w:rPr>
        <w:t>. Chỉ số sản xuất thuốc lá tháng 01 năm 201</w:t>
      </w:r>
      <w:r w:rsidR="00A91339" w:rsidRPr="004B54F4">
        <w:rPr>
          <w:sz w:val="28"/>
          <w:szCs w:val="28"/>
          <w:lang w:val="it-IT"/>
        </w:rPr>
        <w:t>9</w:t>
      </w:r>
      <w:r w:rsidRPr="004B54F4">
        <w:rPr>
          <w:sz w:val="28"/>
          <w:szCs w:val="28"/>
          <w:lang w:val="it-IT"/>
        </w:rPr>
        <w:t xml:space="preserve"> tăng </w:t>
      </w:r>
      <w:r w:rsidR="00A91339" w:rsidRPr="004B54F4">
        <w:rPr>
          <w:sz w:val="28"/>
          <w:szCs w:val="28"/>
          <w:lang w:val="it-IT"/>
        </w:rPr>
        <w:t>2,6</w:t>
      </w:r>
      <w:r w:rsidRPr="004B54F4">
        <w:rPr>
          <w:sz w:val="28"/>
          <w:szCs w:val="28"/>
          <w:lang w:val="it-IT"/>
        </w:rPr>
        <w:t>% so với cùng kỳ năm 201</w:t>
      </w:r>
      <w:r w:rsidR="00A91339" w:rsidRPr="004B54F4">
        <w:rPr>
          <w:sz w:val="28"/>
          <w:szCs w:val="28"/>
          <w:lang w:val="it-IT"/>
        </w:rPr>
        <w:t>8</w:t>
      </w:r>
      <w:r w:rsidRPr="004B54F4">
        <w:rPr>
          <w:sz w:val="28"/>
          <w:szCs w:val="28"/>
          <w:lang w:val="it-IT"/>
        </w:rPr>
        <w:t xml:space="preserve">; sản lượng sản xuất thuốc lá ước đạt </w:t>
      </w:r>
      <w:r w:rsidR="004B54F4" w:rsidRPr="004B54F4">
        <w:rPr>
          <w:sz w:val="28"/>
          <w:szCs w:val="28"/>
          <w:lang w:val="it-IT"/>
        </w:rPr>
        <w:t>485</w:t>
      </w:r>
      <w:r w:rsidRPr="004B54F4">
        <w:rPr>
          <w:sz w:val="28"/>
          <w:szCs w:val="28"/>
          <w:lang w:val="it-IT"/>
        </w:rPr>
        <w:t xml:space="preserve"> triệu bao, tăng </w:t>
      </w:r>
      <w:r w:rsidR="004B54F4" w:rsidRPr="004B54F4">
        <w:rPr>
          <w:sz w:val="28"/>
          <w:szCs w:val="28"/>
          <w:lang w:val="it-IT"/>
        </w:rPr>
        <w:t>2,6</w:t>
      </w:r>
      <w:r w:rsidRPr="004B54F4">
        <w:rPr>
          <w:sz w:val="28"/>
          <w:szCs w:val="28"/>
          <w:lang w:val="it-IT"/>
        </w:rPr>
        <w:t>% so với cùng kỳ.</w:t>
      </w:r>
    </w:p>
    <w:p w:rsidR="00271B4F" w:rsidRPr="006217CD" w:rsidRDefault="00271B4F" w:rsidP="00271B4F">
      <w:pPr>
        <w:spacing w:before="120" w:after="120"/>
        <w:ind w:firstLine="720"/>
        <w:jc w:val="both"/>
        <w:rPr>
          <w:sz w:val="28"/>
          <w:szCs w:val="28"/>
          <w:lang w:val="it-IT"/>
        </w:rPr>
      </w:pPr>
      <w:r w:rsidRPr="00DF5BB7">
        <w:rPr>
          <w:b/>
          <w:i/>
          <w:sz w:val="28"/>
          <w:szCs w:val="28"/>
          <w:lang w:val="it-IT"/>
        </w:rPr>
        <w:t xml:space="preserve">- Ngành Rượu - Bia - Nước giải khát: </w:t>
      </w:r>
      <w:r w:rsidRPr="00DF5BB7">
        <w:rPr>
          <w:sz w:val="28"/>
          <w:szCs w:val="28"/>
          <w:lang w:val="it-IT"/>
        </w:rPr>
        <w:t xml:space="preserve">Sản xuất ngành đáp ứng đủ nhu cầu tiêu dùng trong nước, đặc biệt là chuẩn bị cho dịp Tết Nguyên đán sắp tới. </w:t>
      </w:r>
      <w:r w:rsidRPr="00DF5BB7">
        <w:rPr>
          <w:sz w:val="28"/>
          <w:szCs w:val="28"/>
          <w:lang w:val="zu-ZA"/>
        </w:rPr>
        <w:t>Việc chuẩn bị hàng tới các nhà phân phối, bán lẻ đã được hoàn tất từ sớm.</w:t>
      </w:r>
      <w:r w:rsidRPr="00DF5BB7">
        <w:rPr>
          <w:sz w:val="28"/>
          <w:szCs w:val="28"/>
          <w:lang w:val="it-IT"/>
        </w:rPr>
        <w:t xml:space="preserve"> Lượng hàng hóa phục vụ Tết rất đa dạng, phong phú nên người dân có nhiều lựa </w:t>
      </w:r>
      <w:r w:rsidRPr="00DF5BB7">
        <w:rPr>
          <w:sz w:val="28"/>
          <w:szCs w:val="28"/>
          <w:lang w:val="it-IT"/>
        </w:rPr>
        <w:lastRenderedPageBreak/>
        <w:t xml:space="preserve">chọn hơn trong sử dụng sản phẩm đồ uống. </w:t>
      </w:r>
      <w:r w:rsidRPr="004B54F4">
        <w:rPr>
          <w:sz w:val="28"/>
          <w:szCs w:val="28"/>
          <w:lang w:val="it-IT"/>
        </w:rPr>
        <w:t>Tháng 01 năm 201</w:t>
      </w:r>
      <w:r w:rsidR="004B54F4" w:rsidRPr="004B54F4">
        <w:rPr>
          <w:sz w:val="28"/>
          <w:szCs w:val="28"/>
          <w:lang w:val="it-IT"/>
        </w:rPr>
        <w:t>9</w:t>
      </w:r>
      <w:r w:rsidRPr="004B54F4">
        <w:rPr>
          <w:sz w:val="28"/>
          <w:szCs w:val="28"/>
          <w:lang w:val="it-IT"/>
        </w:rPr>
        <w:t xml:space="preserve">, chỉ số sản xuất sản xuất đồ uống tăng </w:t>
      </w:r>
      <w:r w:rsidR="004B54F4" w:rsidRPr="004B54F4">
        <w:rPr>
          <w:sz w:val="28"/>
          <w:szCs w:val="28"/>
          <w:lang w:val="it-IT"/>
        </w:rPr>
        <w:t>12,9</w:t>
      </w:r>
      <w:r w:rsidRPr="004B54F4">
        <w:rPr>
          <w:sz w:val="28"/>
          <w:szCs w:val="28"/>
          <w:lang w:val="it-IT"/>
        </w:rPr>
        <w:t xml:space="preserve">% so với cùng kỳ; lượng bia các loại ước đạt </w:t>
      </w:r>
      <w:r w:rsidR="004B54F4" w:rsidRPr="004B54F4">
        <w:rPr>
          <w:sz w:val="28"/>
          <w:szCs w:val="28"/>
          <w:lang w:val="it-IT"/>
        </w:rPr>
        <w:t>428,3</w:t>
      </w:r>
      <w:r w:rsidRPr="004B54F4">
        <w:rPr>
          <w:sz w:val="28"/>
          <w:szCs w:val="28"/>
          <w:lang w:val="it-IT"/>
        </w:rPr>
        <w:t xml:space="preserve"> triệu lít, tăng </w:t>
      </w:r>
      <w:r w:rsidR="004B54F4" w:rsidRPr="004B54F4">
        <w:rPr>
          <w:sz w:val="28"/>
          <w:szCs w:val="28"/>
          <w:lang w:val="it-IT"/>
        </w:rPr>
        <w:t>47,1</w:t>
      </w:r>
      <w:r w:rsidRPr="004B54F4">
        <w:rPr>
          <w:sz w:val="28"/>
          <w:szCs w:val="28"/>
          <w:lang w:val="it-IT"/>
        </w:rPr>
        <w:t>% so với cùng kỳ.</w:t>
      </w:r>
      <w:r w:rsidRPr="006217CD">
        <w:rPr>
          <w:sz w:val="28"/>
          <w:szCs w:val="28"/>
          <w:lang w:val="it-IT"/>
        </w:rPr>
        <w:t xml:space="preserve"> </w:t>
      </w:r>
    </w:p>
    <w:p w:rsidR="00271B4F" w:rsidRPr="006217CD" w:rsidRDefault="00271B4F" w:rsidP="00271B4F">
      <w:pPr>
        <w:spacing w:before="120"/>
        <w:ind w:firstLine="720"/>
        <w:jc w:val="both"/>
        <w:rPr>
          <w:sz w:val="28"/>
          <w:szCs w:val="28"/>
          <w:lang w:val="it-IT"/>
        </w:rPr>
      </w:pPr>
      <w:r w:rsidRPr="006217CD">
        <w:rPr>
          <w:sz w:val="28"/>
          <w:szCs w:val="28"/>
          <w:lang w:val="it-IT"/>
        </w:rPr>
        <w:t xml:space="preserve">Giá cả các mặt hàng rượu bia ổn định, không có sự tăng giá đột biến. </w:t>
      </w:r>
    </w:p>
    <w:p w:rsidR="00271B4F" w:rsidRPr="006217CD" w:rsidRDefault="00154692" w:rsidP="00DC6082">
      <w:pPr>
        <w:spacing w:before="120"/>
        <w:ind w:firstLine="720"/>
        <w:jc w:val="both"/>
        <w:rPr>
          <w:sz w:val="28"/>
          <w:szCs w:val="28"/>
        </w:rPr>
      </w:pPr>
      <w:r w:rsidRPr="006217CD">
        <w:rPr>
          <w:b/>
          <w:i/>
          <w:sz w:val="28"/>
          <w:szCs w:val="28"/>
          <w:lang w:val="da-DK"/>
        </w:rPr>
        <w:t>Đánh giá chung:</w:t>
      </w:r>
      <w:r w:rsidRPr="006217CD">
        <w:rPr>
          <w:sz w:val="28"/>
          <w:szCs w:val="28"/>
          <w:lang w:val="vi-VN"/>
        </w:rPr>
        <w:t xml:space="preserve">Trong tháng 01, các đơn vị trong ngành đã </w:t>
      </w:r>
      <w:r w:rsidR="00510768" w:rsidRPr="006217CD">
        <w:rPr>
          <w:sz w:val="28"/>
          <w:szCs w:val="28"/>
        </w:rPr>
        <w:t xml:space="preserve">khẩn trương, </w:t>
      </w:r>
      <w:r w:rsidRPr="006217CD">
        <w:rPr>
          <w:sz w:val="28"/>
          <w:szCs w:val="28"/>
          <w:lang w:val="vi-VN"/>
        </w:rPr>
        <w:t xml:space="preserve">tích cực triển khai thực hiện nghiêm túc </w:t>
      </w:r>
      <w:r w:rsidR="00510768" w:rsidRPr="006217CD">
        <w:rPr>
          <w:sz w:val="28"/>
          <w:szCs w:val="28"/>
        </w:rPr>
        <w:t xml:space="preserve">Chương trình hành động của ngành Công Thương thực hiện </w:t>
      </w:r>
      <w:r w:rsidRPr="006217CD">
        <w:rPr>
          <w:sz w:val="28"/>
          <w:szCs w:val="28"/>
          <w:lang w:val="vi-VN"/>
        </w:rPr>
        <w:t>Nghị quyết số 01/NQ-CP ngày 0</w:t>
      </w:r>
      <w:r w:rsidR="00510768" w:rsidRPr="006217CD">
        <w:rPr>
          <w:sz w:val="28"/>
          <w:szCs w:val="28"/>
        </w:rPr>
        <w:t>1</w:t>
      </w:r>
      <w:r w:rsidRPr="006217CD">
        <w:rPr>
          <w:sz w:val="28"/>
          <w:szCs w:val="28"/>
          <w:lang w:val="vi-VN"/>
        </w:rPr>
        <w:t xml:space="preserve"> tháng 01 năm 201</w:t>
      </w:r>
      <w:r w:rsidR="00C3405B">
        <w:rPr>
          <w:sz w:val="28"/>
          <w:szCs w:val="28"/>
        </w:rPr>
        <w:t>9</w:t>
      </w:r>
      <w:r w:rsidRPr="006217CD">
        <w:rPr>
          <w:sz w:val="28"/>
          <w:szCs w:val="28"/>
          <w:lang w:val="vi-VN"/>
        </w:rPr>
        <w:t xml:space="preserve"> của Chính phủ về những nhiệm vụ, giải pháp chủ yếu thực hiện </w:t>
      </w:r>
      <w:r w:rsidR="00510768" w:rsidRPr="006217CD">
        <w:rPr>
          <w:sz w:val="28"/>
          <w:szCs w:val="28"/>
        </w:rPr>
        <w:t>K</w:t>
      </w:r>
      <w:r w:rsidRPr="006217CD">
        <w:rPr>
          <w:sz w:val="28"/>
          <w:szCs w:val="28"/>
          <w:lang w:val="vi-VN"/>
        </w:rPr>
        <w:t xml:space="preserve">ế hoạch phát triển kinh tế - xã hội và </w:t>
      </w:r>
      <w:r w:rsidR="00510768" w:rsidRPr="006217CD">
        <w:rPr>
          <w:sz w:val="28"/>
          <w:szCs w:val="28"/>
        </w:rPr>
        <w:t>D</w:t>
      </w:r>
      <w:r w:rsidRPr="006217CD">
        <w:rPr>
          <w:sz w:val="28"/>
          <w:szCs w:val="28"/>
          <w:lang w:val="vi-VN"/>
        </w:rPr>
        <w:t xml:space="preserve">ự </w:t>
      </w:r>
      <w:r w:rsidR="00C3405B">
        <w:rPr>
          <w:sz w:val="28"/>
          <w:szCs w:val="28"/>
          <w:lang w:val="vi-VN"/>
        </w:rPr>
        <w:t>toán ngân sách nhà nước năm 201</w:t>
      </w:r>
      <w:r w:rsidR="00C3405B">
        <w:rPr>
          <w:sz w:val="28"/>
          <w:szCs w:val="28"/>
        </w:rPr>
        <w:t>9</w:t>
      </w:r>
      <w:r w:rsidRPr="006217CD">
        <w:rPr>
          <w:sz w:val="28"/>
          <w:szCs w:val="28"/>
          <w:lang w:val="vi-VN"/>
        </w:rPr>
        <w:t xml:space="preserve">; tập trung giao và triển khai </w:t>
      </w:r>
      <w:r w:rsidR="00E543F7" w:rsidRPr="006217CD">
        <w:rPr>
          <w:sz w:val="28"/>
          <w:szCs w:val="28"/>
        </w:rPr>
        <w:t xml:space="preserve">thực hiện </w:t>
      </w:r>
      <w:r w:rsidRPr="006217CD">
        <w:rPr>
          <w:sz w:val="28"/>
          <w:szCs w:val="28"/>
          <w:lang w:val="vi-VN"/>
        </w:rPr>
        <w:t>kế hoạch năm 201</w:t>
      </w:r>
      <w:r w:rsidR="00271B4F" w:rsidRPr="006217CD">
        <w:rPr>
          <w:sz w:val="28"/>
          <w:szCs w:val="28"/>
        </w:rPr>
        <w:t>9</w:t>
      </w:r>
      <w:r w:rsidRPr="006217CD">
        <w:rPr>
          <w:sz w:val="28"/>
          <w:szCs w:val="28"/>
          <w:lang w:val="vi-VN"/>
        </w:rPr>
        <w:t xml:space="preserve">. </w:t>
      </w:r>
    </w:p>
    <w:p w:rsidR="00407A3D" w:rsidRPr="006217CD" w:rsidRDefault="00553307" w:rsidP="00DC6082">
      <w:pPr>
        <w:spacing w:before="120"/>
        <w:ind w:firstLine="720"/>
        <w:jc w:val="both"/>
        <w:rPr>
          <w:sz w:val="28"/>
          <w:szCs w:val="28"/>
        </w:rPr>
      </w:pPr>
      <w:r w:rsidRPr="006217CD">
        <w:rPr>
          <w:sz w:val="28"/>
          <w:szCs w:val="28"/>
        </w:rPr>
        <w:t xml:space="preserve">- </w:t>
      </w:r>
      <w:r w:rsidR="00154692" w:rsidRPr="006217CD">
        <w:rPr>
          <w:sz w:val="28"/>
          <w:szCs w:val="28"/>
          <w:lang w:val="vi-VN"/>
        </w:rPr>
        <w:t xml:space="preserve">Sản xuất công nghiệp </w:t>
      </w:r>
      <w:r w:rsidR="00E543F7" w:rsidRPr="006217CD">
        <w:rPr>
          <w:sz w:val="28"/>
          <w:szCs w:val="28"/>
        </w:rPr>
        <w:t xml:space="preserve">được </w:t>
      </w:r>
      <w:r w:rsidR="00154692" w:rsidRPr="006217CD">
        <w:rPr>
          <w:sz w:val="28"/>
          <w:szCs w:val="28"/>
          <w:lang w:val="vi-VN"/>
        </w:rPr>
        <w:t>duy trì và tăng trưởng</w:t>
      </w:r>
      <w:r w:rsidR="00510768" w:rsidRPr="006217CD">
        <w:rPr>
          <w:sz w:val="28"/>
          <w:szCs w:val="28"/>
        </w:rPr>
        <w:t xml:space="preserve"> </w:t>
      </w:r>
      <w:r w:rsidR="00271B4F" w:rsidRPr="006217CD">
        <w:rPr>
          <w:sz w:val="28"/>
          <w:szCs w:val="28"/>
        </w:rPr>
        <w:t>khá</w:t>
      </w:r>
      <w:r w:rsidR="00154692" w:rsidRPr="006217CD">
        <w:rPr>
          <w:sz w:val="28"/>
          <w:szCs w:val="28"/>
          <w:lang w:val="vi-VN"/>
        </w:rPr>
        <w:t xml:space="preserve"> so với mức tăng </w:t>
      </w:r>
      <w:r w:rsidR="00E543F7" w:rsidRPr="006217CD">
        <w:rPr>
          <w:sz w:val="28"/>
          <w:szCs w:val="28"/>
        </w:rPr>
        <w:t xml:space="preserve">của </w:t>
      </w:r>
      <w:r w:rsidR="00154692" w:rsidRPr="006217CD">
        <w:rPr>
          <w:sz w:val="28"/>
          <w:szCs w:val="28"/>
          <w:lang w:val="vi-VN"/>
        </w:rPr>
        <w:t>cùng kỳ năm 201</w:t>
      </w:r>
      <w:r w:rsidR="00271B4F" w:rsidRPr="006217CD">
        <w:rPr>
          <w:sz w:val="28"/>
          <w:szCs w:val="28"/>
        </w:rPr>
        <w:t>8</w:t>
      </w:r>
      <w:r w:rsidR="00154692" w:rsidRPr="006217CD">
        <w:rPr>
          <w:sz w:val="28"/>
          <w:szCs w:val="28"/>
          <w:lang w:val="vi-VN"/>
        </w:rPr>
        <w:t xml:space="preserve">. </w:t>
      </w:r>
      <w:r w:rsidR="00271B4F" w:rsidRPr="006217CD">
        <w:rPr>
          <w:sz w:val="28"/>
          <w:szCs w:val="28"/>
        </w:rPr>
        <w:t>C</w:t>
      </w:r>
      <w:r w:rsidR="003A179C" w:rsidRPr="006217CD">
        <w:rPr>
          <w:sz w:val="28"/>
          <w:szCs w:val="28"/>
        </w:rPr>
        <w:t>ác cơ quan, đơn vị thuộc ngành Công Thương đã tập trung quán triệt, bám sát những nội dung, nhiệm vụ được giao, chủ động, tích cực triển khai thực hiện với nỗ lực cao nhất để phấn đấu hoàn thành đạt và vượt mức các chỉ tiêu kế hoạch đặt ra ngay từ tháng đầu năm.</w:t>
      </w:r>
    </w:p>
    <w:p w:rsidR="00553307" w:rsidRPr="00553307" w:rsidRDefault="00553307" w:rsidP="00553307">
      <w:pPr>
        <w:spacing w:before="120"/>
        <w:ind w:firstLine="720"/>
        <w:jc w:val="both"/>
        <w:rPr>
          <w:sz w:val="28"/>
          <w:szCs w:val="28"/>
        </w:rPr>
      </w:pPr>
      <w:r>
        <w:rPr>
          <w:sz w:val="28"/>
          <w:szCs w:val="28"/>
        </w:rPr>
        <w:t>-</w:t>
      </w:r>
      <w:r w:rsidRPr="00553307">
        <w:rPr>
          <w:sz w:val="28"/>
          <w:szCs w:val="28"/>
        </w:rPr>
        <w:t xml:space="preserve"> Lĩnh vực sản xuất và đơn đặt hàng mới đang diễn biến khá tích cực. Theo số liệu của Nikkei, Chỉ số Nhà quản trị Mua hàng (PMI) của lĩnh vực sản xuất đạt 53,8 điểm trong tháng 12</w:t>
      </w:r>
      <w:r>
        <w:rPr>
          <w:sz w:val="28"/>
          <w:szCs w:val="28"/>
        </w:rPr>
        <w:t xml:space="preserve"> </w:t>
      </w:r>
      <w:r w:rsidRPr="00553307">
        <w:rPr>
          <w:sz w:val="28"/>
          <w:szCs w:val="28"/>
        </w:rPr>
        <w:t xml:space="preserve">tương đương mức trung bình của cả năm 2018, chứng tỏ lĩnh vực sản xuất của Việt Nam tiếp tục cải thiện mạnh mẽ. </w:t>
      </w:r>
      <w:r>
        <w:rPr>
          <w:sz w:val="28"/>
          <w:szCs w:val="28"/>
        </w:rPr>
        <w:t>K</w:t>
      </w:r>
      <w:r w:rsidRPr="00553307">
        <w:rPr>
          <w:sz w:val="28"/>
          <w:szCs w:val="28"/>
        </w:rPr>
        <w:t>ết quả PMI trung bình năm 2018 đạt mức cao nhất kể từ khi khảo sát bắt đầu vào năm 2011.</w:t>
      </w:r>
    </w:p>
    <w:p w:rsidR="00553307" w:rsidRPr="00553307" w:rsidRDefault="00553307" w:rsidP="00553307">
      <w:pPr>
        <w:spacing w:before="120"/>
        <w:ind w:firstLine="720"/>
        <w:jc w:val="both"/>
        <w:rPr>
          <w:sz w:val="28"/>
          <w:szCs w:val="28"/>
        </w:rPr>
      </w:pPr>
      <w:r>
        <w:rPr>
          <w:sz w:val="28"/>
          <w:szCs w:val="28"/>
        </w:rPr>
        <w:t>S</w:t>
      </w:r>
      <w:r w:rsidRPr="00553307">
        <w:rPr>
          <w:sz w:val="28"/>
          <w:szCs w:val="28"/>
        </w:rPr>
        <w:t>ố lượng đơn đặt hàng mới tăng liên tiếp trong 37 tháng qua. Số lượng đơn đặt hàng xuất khẩu mới cũng</w:t>
      </w:r>
      <w:r>
        <w:rPr>
          <w:sz w:val="28"/>
          <w:szCs w:val="28"/>
        </w:rPr>
        <w:t xml:space="preserve"> tăng mạnh trong tháng cuối năm</w:t>
      </w:r>
      <w:r w:rsidRPr="00553307">
        <w:rPr>
          <w:sz w:val="28"/>
          <w:szCs w:val="28"/>
        </w:rPr>
        <w:t xml:space="preserve"> và các doanh nghiệp có kế hoạch mở rộng kinh doanh. </w:t>
      </w:r>
      <w:r>
        <w:rPr>
          <w:sz w:val="28"/>
          <w:szCs w:val="28"/>
        </w:rPr>
        <w:t>T</w:t>
      </w:r>
      <w:r w:rsidRPr="00553307">
        <w:rPr>
          <w:sz w:val="28"/>
          <w:szCs w:val="28"/>
        </w:rPr>
        <w:t xml:space="preserve">ình hình đơn hàng cho năm 2019 của một số ngành hàng đang rất khả quan. Trong đó, nhiều doanh nghiệp dệt may đã có đơn hàng cho 6 tháng đầu năm và thậm chí cả năm 2019. </w:t>
      </w:r>
    </w:p>
    <w:p w:rsidR="00271B4F" w:rsidRDefault="00553307" w:rsidP="00553307">
      <w:pPr>
        <w:spacing w:before="120"/>
        <w:ind w:firstLine="720"/>
        <w:jc w:val="both"/>
        <w:rPr>
          <w:sz w:val="28"/>
          <w:szCs w:val="28"/>
          <w:highlight w:val="yellow"/>
        </w:rPr>
      </w:pPr>
      <w:r>
        <w:rPr>
          <w:sz w:val="28"/>
          <w:szCs w:val="28"/>
        </w:rPr>
        <w:t>-</w:t>
      </w:r>
      <w:r w:rsidRPr="00553307">
        <w:rPr>
          <w:sz w:val="28"/>
          <w:szCs w:val="28"/>
        </w:rPr>
        <w:t xml:space="preserve"> </w:t>
      </w:r>
      <w:r>
        <w:rPr>
          <w:sz w:val="28"/>
          <w:szCs w:val="28"/>
        </w:rPr>
        <w:t>Về</w:t>
      </w:r>
      <w:r w:rsidRPr="00553307">
        <w:rPr>
          <w:sz w:val="28"/>
          <w:szCs w:val="28"/>
        </w:rPr>
        <w:t xml:space="preserve"> hoạt động sản xuất công nghiệp</w:t>
      </w:r>
      <w:r>
        <w:rPr>
          <w:sz w:val="28"/>
          <w:szCs w:val="28"/>
        </w:rPr>
        <w:t>:</w:t>
      </w:r>
      <w:r w:rsidRPr="00553307">
        <w:rPr>
          <w:sz w:val="28"/>
          <w:szCs w:val="28"/>
        </w:rPr>
        <w:t xml:space="preserve"> Theo kết quả điều tra xu hướng kinh doanh của các doanh nghiệp ngành công nghiệp chế biến, chế tạo, dự kiến quý I/2019 so với quý IV/2018, có 47,3% số doanh nghiệp đánh giá xu hướng sẽ tốt lên; 14,9% </w:t>
      </w:r>
      <w:r w:rsidR="00C3405B">
        <w:rPr>
          <w:sz w:val="28"/>
          <w:szCs w:val="28"/>
        </w:rPr>
        <w:t xml:space="preserve"> </w:t>
      </w:r>
      <w:r w:rsidRPr="00553307">
        <w:rPr>
          <w:sz w:val="28"/>
          <w:szCs w:val="28"/>
        </w:rPr>
        <w:t>số doanh nghiệp dự báo khó khăn hơn và 37,8% số doanh nghiệp cho rằng tình hình sản xuất kinh doanh sẽ ổn định. Trong đó, khu vực doanh nghiệp có vốn đầu tư trực tiếp nước ngoài lạc quan nhất khi có tới 88,3% số doanh nghiệp dự báo tình hình sản xuất kinh doanh quý I/2019 tốt hơn và giữ ổn định so với quý IV/2018; tỷ lệ này ở khu vực doanh nghiệp Nhà nước và ngoài Nhà nước lần lượt là 83,2 % và 84%.</w:t>
      </w:r>
    </w:p>
    <w:p w:rsidR="00154692" w:rsidRDefault="00154692" w:rsidP="00942532">
      <w:pPr>
        <w:widowControl w:val="0"/>
        <w:spacing w:before="120"/>
        <w:ind w:firstLine="720"/>
        <w:jc w:val="both"/>
        <w:rPr>
          <w:b/>
          <w:sz w:val="28"/>
          <w:szCs w:val="28"/>
        </w:rPr>
      </w:pPr>
      <w:r w:rsidRPr="00942532">
        <w:rPr>
          <w:b/>
          <w:sz w:val="28"/>
          <w:szCs w:val="28"/>
          <w:lang w:val="vi-VN"/>
        </w:rPr>
        <w:t>II. HOẠT ĐỘNG THƯƠNG MẠI</w:t>
      </w:r>
    </w:p>
    <w:p w:rsidR="00837E14" w:rsidRPr="00837E14" w:rsidRDefault="00837E14" w:rsidP="00837E14">
      <w:pPr>
        <w:widowControl w:val="0"/>
        <w:spacing w:before="120"/>
        <w:ind w:firstLine="720"/>
        <w:jc w:val="both"/>
        <w:rPr>
          <w:sz w:val="28"/>
          <w:szCs w:val="28"/>
        </w:rPr>
      </w:pPr>
      <w:r>
        <w:rPr>
          <w:sz w:val="28"/>
          <w:szCs w:val="28"/>
        </w:rPr>
        <w:t>T</w:t>
      </w:r>
      <w:r w:rsidRPr="00837E14">
        <w:rPr>
          <w:sz w:val="28"/>
          <w:szCs w:val="28"/>
        </w:rPr>
        <w:t xml:space="preserve">ổng kim ngạch xuất nhập khẩu hàng hóa của Việt Nam trong tháng đầu tiên của năm 2019 đạt 40,8 tỷ USD, tăng 1,8% so với tháng 12/2018 và tăng </w:t>
      </w:r>
      <w:r>
        <w:rPr>
          <w:sz w:val="28"/>
          <w:szCs w:val="28"/>
        </w:rPr>
        <w:t>0,89</w:t>
      </w:r>
      <w:r w:rsidRPr="00837E14">
        <w:rPr>
          <w:sz w:val="28"/>
          <w:szCs w:val="28"/>
        </w:rPr>
        <w:t>% so với tháng 1/2018.</w:t>
      </w:r>
    </w:p>
    <w:p w:rsidR="00837E14" w:rsidRPr="00837E14" w:rsidRDefault="00837E14" w:rsidP="00837E14">
      <w:pPr>
        <w:widowControl w:val="0"/>
        <w:spacing w:before="120"/>
        <w:ind w:firstLine="720"/>
        <w:jc w:val="both"/>
        <w:rPr>
          <w:sz w:val="28"/>
          <w:szCs w:val="28"/>
        </w:rPr>
      </w:pPr>
      <w:r w:rsidRPr="00837E14">
        <w:rPr>
          <w:sz w:val="28"/>
          <w:szCs w:val="28"/>
        </w:rPr>
        <w:t xml:space="preserve">Trong đó, kim ngạch xuất khẩu ước đạt 20 tỷ USD, tăng 1,9% so với tháng 12/2018 nhưng giảm 1,3% so với cùng kỳ năm 2018. Kim ngạch nhập </w:t>
      </w:r>
      <w:r w:rsidRPr="00837E14">
        <w:rPr>
          <w:sz w:val="28"/>
          <w:szCs w:val="28"/>
        </w:rPr>
        <w:lastRenderedPageBreak/>
        <w:t xml:space="preserve">khẩu đạt cao hơn, ước đạt 20,8 tỷ USD, tăng 1,7% so với tháng 12/2018 và tăng 3,1% so với cùng kỳ năm 2018. Với kết quả đó, Việt Nam nhập siêu 800 triệu USD trong tháng 1/2019. </w:t>
      </w:r>
      <w:r>
        <w:rPr>
          <w:sz w:val="28"/>
          <w:szCs w:val="28"/>
        </w:rPr>
        <w:t>Tình hình cụ thể như sau:</w:t>
      </w:r>
    </w:p>
    <w:p w:rsidR="00154692" w:rsidRPr="00942532" w:rsidRDefault="00154692" w:rsidP="00942532">
      <w:pPr>
        <w:widowControl w:val="0"/>
        <w:spacing w:before="120"/>
        <w:ind w:firstLine="720"/>
        <w:jc w:val="both"/>
        <w:rPr>
          <w:b/>
          <w:sz w:val="28"/>
          <w:szCs w:val="28"/>
          <w:lang w:val="vi-VN"/>
        </w:rPr>
      </w:pPr>
      <w:r w:rsidRPr="00942532">
        <w:rPr>
          <w:b/>
          <w:sz w:val="28"/>
          <w:szCs w:val="28"/>
          <w:lang w:val="vi-VN"/>
        </w:rPr>
        <w:t>1. Xuất khẩu hàng hoá</w:t>
      </w:r>
    </w:p>
    <w:p w:rsidR="00586CBD" w:rsidRDefault="00154692" w:rsidP="00942532">
      <w:pPr>
        <w:spacing w:before="120"/>
        <w:ind w:firstLine="720"/>
        <w:jc w:val="both"/>
        <w:rPr>
          <w:sz w:val="28"/>
          <w:szCs w:val="28"/>
        </w:rPr>
      </w:pPr>
      <w:r w:rsidRPr="00942532">
        <w:rPr>
          <w:sz w:val="28"/>
          <w:szCs w:val="28"/>
          <w:lang w:val="vi-VN"/>
        </w:rPr>
        <w:t>Ki</w:t>
      </w:r>
      <w:r w:rsidR="008A69DE" w:rsidRPr="00942532">
        <w:rPr>
          <w:sz w:val="28"/>
          <w:szCs w:val="28"/>
          <w:lang w:val="vi-VN"/>
        </w:rPr>
        <w:t xml:space="preserve">m ngạch xuất khẩu tháng </w:t>
      </w:r>
      <w:r w:rsidR="00586CBD">
        <w:rPr>
          <w:sz w:val="28"/>
          <w:szCs w:val="28"/>
        </w:rPr>
        <w:t>0</w:t>
      </w:r>
      <w:r w:rsidRPr="00942532">
        <w:rPr>
          <w:sz w:val="28"/>
          <w:szCs w:val="28"/>
          <w:lang w:val="vi-VN"/>
        </w:rPr>
        <w:t>1 năm 201</w:t>
      </w:r>
      <w:r w:rsidR="00FD5ADD">
        <w:rPr>
          <w:sz w:val="28"/>
          <w:szCs w:val="28"/>
        </w:rPr>
        <w:t>9</w:t>
      </w:r>
      <w:r w:rsidRPr="00942532">
        <w:rPr>
          <w:sz w:val="28"/>
          <w:szCs w:val="28"/>
          <w:lang w:val="vi-VN"/>
        </w:rPr>
        <w:t xml:space="preserve"> ước đạt </w:t>
      </w:r>
      <w:r w:rsidR="00FD5ADD">
        <w:rPr>
          <w:sz w:val="28"/>
          <w:szCs w:val="28"/>
        </w:rPr>
        <w:t>20</w:t>
      </w:r>
      <w:r w:rsidRPr="00942532">
        <w:rPr>
          <w:sz w:val="28"/>
          <w:szCs w:val="28"/>
          <w:lang w:val="vi-VN"/>
        </w:rPr>
        <w:t xml:space="preserve"> tỷ USD, tăng </w:t>
      </w:r>
      <w:r w:rsidR="00FD5ADD">
        <w:rPr>
          <w:sz w:val="28"/>
          <w:szCs w:val="28"/>
        </w:rPr>
        <w:t xml:space="preserve">1,9% so với tháng 12 năm 2018 nhưng giảm 1,3% </w:t>
      </w:r>
      <w:r w:rsidRPr="00942532">
        <w:rPr>
          <w:sz w:val="28"/>
          <w:szCs w:val="28"/>
          <w:lang w:val="vi-VN"/>
        </w:rPr>
        <w:t>so với cùng kỳ năm 201</w:t>
      </w:r>
      <w:r w:rsidR="00FD5ADD">
        <w:rPr>
          <w:sz w:val="28"/>
          <w:szCs w:val="28"/>
        </w:rPr>
        <w:t>8</w:t>
      </w:r>
      <w:r w:rsidRPr="00942532">
        <w:rPr>
          <w:sz w:val="28"/>
          <w:szCs w:val="28"/>
          <w:lang w:val="vi-VN"/>
        </w:rPr>
        <w:t xml:space="preserve">. Trong đó, kim ngạch xuất khẩu của khu vực 100% vốn trong nước ước đạt </w:t>
      </w:r>
      <w:r w:rsidR="00FD5ADD">
        <w:rPr>
          <w:sz w:val="28"/>
          <w:szCs w:val="28"/>
        </w:rPr>
        <w:t>6,42</w:t>
      </w:r>
      <w:r w:rsidRPr="00942532">
        <w:rPr>
          <w:sz w:val="28"/>
          <w:szCs w:val="28"/>
          <w:lang w:val="vi-VN"/>
        </w:rPr>
        <w:t xml:space="preserve"> tỷ USD, tăng </w:t>
      </w:r>
      <w:r w:rsidR="00FD5ADD">
        <w:rPr>
          <w:sz w:val="28"/>
          <w:szCs w:val="28"/>
        </w:rPr>
        <w:t>7,8</w:t>
      </w:r>
      <w:r w:rsidRPr="00942532">
        <w:rPr>
          <w:sz w:val="28"/>
          <w:szCs w:val="28"/>
          <w:lang w:val="vi-VN"/>
        </w:rPr>
        <w:t xml:space="preserve">%; khu vực có vốn đầu tư nước ngoài (kể cả dầu thô) đạt </w:t>
      </w:r>
      <w:r w:rsidR="00FD5ADD">
        <w:rPr>
          <w:sz w:val="28"/>
          <w:szCs w:val="28"/>
        </w:rPr>
        <w:t>13,58</w:t>
      </w:r>
      <w:r w:rsidRPr="00942532">
        <w:rPr>
          <w:sz w:val="28"/>
          <w:szCs w:val="28"/>
          <w:lang w:val="vi-VN"/>
        </w:rPr>
        <w:t xml:space="preserve"> tỷ USD, </w:t>
      </w:r>
      <w:r w:rsidR="00FD5ADD">
        <w:rPr>
          <w:sz w:val="28"/>
          <w:szCs w:val="28"/>
        </w:rPr>
        <w:t>giảm</w:t>
      </w:r>
      <w:r w:rsidRPr="00942532">
        <w:rPr>
          <w:sz w:val="28"/>
          <w:szCs w:val="28"/>
          <w:lang w:val="vi-VN"/>
        </w:rPr>
        <w:t xml:space="preserve"> </w:t>
      </w:r>
      <w:r w:rsidR="00FD5ADD">
        <w:rPr>
          <w:sz w:val="28"/>
          <w:szCs w:val="28"/>
        </w:rPr>
        <w:t>5,1</w:t>
      </w:r>
      <w:r w:rsidRPr="00942532">
        <w:rPr>
          <w:sz w:val="28"/>
          <w:szCs w:val="28"/>
          <w:lang w:val="vi-VN"/>
        </w:rPr>
        <w:t>% so với cùng kỳ năm 201</w:t>
      </w:r>
      <w:r w:rsidR="00FD5ADD">
        <w:rPr>
          <w:sz w:val="28"/>
          <w:szCs w:val="28"/>
        </w:rPr>
        <w:t>8</w:t>
      </w:r>
      <w:r w:rsidRPr="00942532">
        <w:rPr>
          <w:sz w:val="28"/>
          <w:szCs w:val="28"/>
          <w:lang w:val="vi-VN"/>
        </w:rPr>
        <w:t>.</w:t>
      </w:r>
    </w:p>
    <w:p w:rsidR="00924976" w:rsidRDefault="006217CD" w:rsidP="00942532">
      <w:pPr>
        <w:spacing w:before="120"/>
        <w:ind w:firstLine="720"/>
        <w:jc w:val="both"/>
        <w:rPr>
          <w:sz w:val="28"/>
          <w:szCs w:val="28"/>
        </w:rPr>
      </w:pPr>
      <w:r w:rsidRPr="006217CD">
        <w:rPr>
          <w:sz w:val="28"/>
          <w:szCs w:val="28"/>
        </w:rPr>
        <w:t>Một số mặt hàng xuất khẩu có kim ngạch giảm</w:t>
      </w:r>
      <w:r>
        <w:rPr>
          <w:sz w:val="28"/>
          <w:szCs w:val="28"/>
        </w:rPr>
        <w:t xml:space="preserve"> so với cùng kỳ</w:t>
      </w:r>
      <w:r w:rsidRPr="006217CD">
        <w:rPr>
          <w:sz w:val="28"/>
          <w:szCs w:val="28"/>
        </w:rPr>
        <w:t xml:space="preserve">: Điện thoại và linh kiện </w:t>
      </w:r>
      <w:r w:rsidRPr="00506011">
        <w:rPr>
          <w:sz w:val="28"/>
          <w:szCs w:val="28"/>
        </w:rPr>
        <w:t>đạt 2,</w:t>
      </w:r>
      <w:r w:rsidR="00506011" w:rsidRPr="00506011">
        <w:rPr>
          <w:sz w:val="28"/>
          <w:szCs w:val="28"/>
        </w:rPr>
        <w:t>85</w:t>
      </w:r>
      <w:r w:rsidRPr="00506011">
        <w:rPr>
          <w:sz w:val="28"/>
          <w:szCs w:val="28"/>
        </w:rPr>
        <w:t xml:space="preserve"> tỷ USD, giảm</w:t>
      </w:r>
      <w:r w:rsidRPr="006217CD">
        <w:rPr>
          <w:sz w:val="28"/>
          <w:szCs w:val="28"/>
        </w:rPr>
        <w:t xml:space="preserve"> 27,5%, đây là nguyên nhân chính khiến kim ngạch xuất khẩu tháng </w:t>
      </w:r>
      <w:r w:rsidR="00506011">
        <w:rPr>
          <w:sz w:val="28"/>
          <w:szCs w:val="28"/>
        </w:rPr>
        <w:t>01</w:t>
      </w:r>
      <w:r w:rsidRPr="006217CD">
        <w:rPr>
          <w:sz w:val="28"/>
          <w:szCs w:val="28"/>
        </w:rPr>
        <w:t xml:space="preserve"> giảm so với cùng kỳ năm trước; điện tử, máy tính và linh kiện đạt 2,</w:t>
      </w:r>
      <w:r w:rsidR="00506011">
        <w:rPr>
          <w:sz w:val="28"/>
          <w:szCs w:val="28"/>
        </w:rPr>
        <w:t>25</w:t>
      </w:r>
      <w:r w:rsidRPr="006217CD">
        <w:rPr>
          <w:sz w:val="28"/>
          <w:szCs w:val="28"/>
        </w:rPr>
        <w:t xml:space="preserve"> tỷ USD, giảm 5%; máy ảnh, máy quay phim đạt 450 triệu USD, giảm 9,1%. </w:t>
      </w:r>
    </w:p>
    <w:p w:rsidR="006217CD" w:rsidRPr="006217CD" w:rsidRDefault="006217CD" w:rsidP="00942532">
      <w:pPr>
        <w:spacing w:before="120"/>
        <w:ind w:firstLine="720"/>
        <w:jc w:val="both"/>
        <w:rPr>
          <w:sz w:val="28"/>
          <w:szCs w:val="28"/>
        </w:rPr>
      </w:pPr>
      <w:r w:rsidRPr="006217CD">
        <w:rPr>
          <w:sz w:val="28"/>
          <w:szCs w:val="28"/>
        </w:rPr>
        <w:t>Một số mặt hàng xuất khẩu có giá trị tăng: Hàng dệt may đạt 2,7 tỷ USD, tăng 6,7% so với cùng kỳ năm trước; giày dép đạt 1,6 tỷ USD, tăng 12,8%; máy móc thiết bị, dụng cụ phụ tùng đạt 1,4 tỷ USD, tăng 15,2%; gỗ và sản phẩm gỗ đạt 900 triệu USD, tăng 14,3%; phương tiện vận tải và phụ tùng đạt 800 triệu USD, tăng 4,9%; thủy sản đạt 700 triệu USD, tăng 5,2%.</w:t>
      </w:r>
    </w:p>
    <w:p w:rsidR="00154692" w:rsidRPr="00667784" w:rsidRDefault="00154692" w:rsidP="00942532">
      <w:pPr>
        <w:spacing w:before="120"/>
        <w:ind w:firstLine="720"/>
        <w:rPr>
          <w:b/>
          <w:bCs/>
          <w:i/>
          <w:color w:val="000000" w:themeColor="text1"/>
          <w:sz w:val="28"/>
          <w:szCs w:val="28"/>
          <w:lang w:val="vi-VN"/>
        </w:rPr>
      </w:pPr>
      <w:r w:rsidRPr="00667784">
        <w:rPr>
          <w:b/>
          <w:bCs/>
          <w:i/>
          <w:color w:val="000000" w:themeColor="text1"/>
          <w:sz w:val="28"/>
          <w:szCs w:val="28"/>
          <w:lang w:val="vi-VN"/>
        </w:rPr>
        <w:t>a) Về xuất khẩu các nhóm hàng</w:t>
      </w:r>
    </w:p>
    <w:p w:rsidR="00586CBD" w:rsidRDefault="00154692" w:rsidP="00586CBD">
      <w:pPr>
        <w:spacing w:before="120"/>
        <w:ind w:firstLine="720"/>
        <w:jc w:val="both"/>
        <w:rPr>
          <w:color w:val="000000" w:themeColor="text1"/>
          <w:sz w:val="28"/>
          <w:szCs w:val="28"/>
          <w:lang w:val="es-NI"/>
        </w:rPr>
      </w:pPr>
      <w:r w:rsidRPr="00667784">
        <w:rPr>
          <w:bCs/>
          <w:color w:val="000000" w:themeColor="text1"/>
          <w:sz w:val="28"/>
          <w:szCs w:val="28"/>
          <w:lang w:val="vi-VN"/>
        </w:rPr>
        <w:t xml:space="preserve">- </w:t>
      </w:r>
      <w:r w:rsidRPr="00DE3B28">
        <w:rPr>
          <w:bCs/>
          <w:i/>
          <w:color w:val="000000" w:themeColor="text1"/>
          <w:sz w:val="28"/>
          <w:szCs w:val="28"/>
          <w:lang w:val="vi-VN"/>
        </w:rPr>
        <w:t>Kim ngạch xuất khẩu nhóm nông, lâm, thuỷ sản</w:t>
      </w:r>
      <w:r w:rsidRPr="00667784">
        <w:rPr>
          <w:bCs/>
          <w:color w:val="000000" w:themeColor="text1"/>
          <w:sz w:val="28"/>
          <w:szCs w:val="28"/>
          <w:lang w:val="vi-VN"/>
        </w:rPr>
        <w:t xml:space="preserve"> ước đạt </w:t>
      </w:r>
      <w:r w:rsidR="00586CBD" w:rsidRPr="00667784">
        <w:rPr>
          <w:bCs/>
          <w:color w:val="000000" w:themeColor="text1"/>
          <w:sz w:val="28"/>
          <w:szCs w:val="28"/>
        </w:rPr>
        <w:t>2,</w:t>
      </w:r>
      <w:r w:rsidR="00FD5ADD">
        <w:rPr>
          <w:bCs/>
          <w:color w:val="000000" w:themeColor="text1"/>
          <w:sz w:val="28"/>
          <w:szCs w:val="28"/>
        </w:rPr>
        <w:t>26</w:t>
      </w:r>
      <w:r w:rsidRPr="00667784">
        <w:rPr>
          <w:bCs/>
          <w:color w:val="000000" w:themeColor="text1"/>
          <w:sz w:val="28"/>
          <w:szCs w:val="28"/>
          <w:lang w:val="vi-VN"/>
        </w:rPr>
        <w:t xml:space="preserve"> tỷ USD,</w:t>
      </w:r>
      <w:r w:rsidR="00586CBD" w:rsidRPr="00667784">
        <w:rPr>
          <w:color w:val="000000" w:themeColor="text1"/>
          <w:sz w:val="28"/>
          <w:szCs w:val="28"/>
        </w:rPr>
        <w:t xml:space="preserve"> </w:t>
      </w:r>
      <w:r w:rsidR="00FD5ADD">
        <w:rPr>
          <w:bCs/>
          <w:color w:val="000000" w:themeColor="text1"/>
          <w:sz w:val="28"/>
          <w:szCs w:val="28"/>
        </w:rPr>
        <w:t>tăng 3,1</w:t>
      </w:r>
      <w:r w:rsidR="00586CBD" w:rsidRPr="00667784">
        <w:rPr>
          <w:bCs/>
          <w:color w:val="000000" w:themeColor="text1"/>
          <w:sz w:val="28"/>
          <w:szCs w:val="28"/>
          <w:lang w:val="vi-VN"/>
        </w:rPr>
        <w:t>% so với tháng 12/201</w:t>
      </w:r>
      <w:r w:rsidR="00FD5ADD">
        <w:rPr>
          <w:bCs/>
          <w:color w:val="000000" w:themeColor="text1"/>
          <w:sz w:val="28"/>
          <w:szCs w:val="28"/>
        </w:rPr>
        <w:t>8 nhưng giảm 6,9</w:t>
      </w:r>
      <w:r w:rsidR="00586CBD" w:rsidRPr="00667784">
        <w:rPr>
          <w:bCs/>
          <w:color w:val="000000" w:themeColor="text1"/>
          <w:sz w:val="28"/>
          <w:szCs w:val="28"/>
          <w:lang w:val="vi-VN"/>
        </w:rPr>
        <w:t>% so với cùng kỳ năm 201</w:t>
      </w:r>
      <w:r w:rsidR="00FD5ADD">
        <w:rPr>
          <w:bCs/>
          <w:color w:val="000000" w:themeColor="text1"/>
          <w:sz w:val="28"/>
          <w:szCs w:val="28"/>
        </w:rPr>
        <w:t>8</w:t>
      </w:r>
      <w:r w:rsidR="00586CBD" w:rsidRPr="00667784">
        <w:rPr>
          <w:bCs/>
          <w:color w:val="000000" w:themeColor="text1"/>
          <w:sz w:val="28"/>
          <w:szCs w:val="28"/>
          <w:lang w:val="vi-VN"/>
        </w:rPr>
        <w:t>, chiếm 11,2</w:t>
      </w:r>
      <w:r w:rsidR="00FD5ADD">
        <w:rPr>
          <w:bCs/>
          <w:color w:val="000000" w:themeColor="text1"/>
          <w:sz w:val="28"/>
          <w:szCs w:val="28"/>
        </w:rPr>
        <w:t>8</w:t>
      </w:r>
      <w:r w:rsidR="00586CBD" w:rsidRPr="00667784">
        <w:rPr>
          <w:bCs/>
          <w:color w:val="000000" w:themeColor="text1"/>
          <w:sz w:val="28"/>
          <w:szCs w:val="28"/>
          <w:lang w:val="vi-VN"/>
        </w:rPr>
        <w:t>% tổng kim ngạch xuất khẩu</w:t>
      </w:r>
      <w:r w:rsidR="00586CBD" w:rsidRPr="00667784">
        <w:rPr>
          <w:bCs/>
          <w:color w:val="000000" w:themeColor="text1"/>
          <w:sz w:val="28"/>
          <w:szCs w:val="28"/>
        </w:rPr>
        <w:t xml:space="preserve">. </w:t>
      </w:r>
      <w:r w:rsidR="00586CBD" w:rsidRPr="00667784">
        <w:rPr>
          <w:color w:val="000000" w:themeColor="text1"/>
          <w:sz w:val="28"/>
          <w:szCs w:val="28"/>
          <w:lang w:val="es-NI"/>
        </w:rPr>
        <w:t xml:space="preserve">Trong nhóm này, hầu hết các mặt hàng đều đạt mức tăng trưởng cao so với </w:t>
      </w:r>
      <w:r w:rsidR="00FD5ADD">
        <w:rPr>
          <w:color w:val="000000" w:themeColor="text1"/>
          <w:sz w:val="28"/>
          <w:szCs w:val="28"/>
          <w:lang w:val="es-NI"/>
        </w:rPr>
        <w:t>tháng 12/2018</w:t>
      </w:r>
      <w:r w:rsidR="00444A65">
        <w:rPr>
          <w:color w:val="000000" w:themeColor="text1"/>
          <w:sz w:val="28"/>
          <w:szCs w:val="28"/>
          <w:lang w:val="es-NI"/>
        </w:rPr>
        <w:t xml:space="preserve"> </w:t>
      </w:r>
      <w:r w:rsidR="00586CBD" w:rsidRPr="00667784">
        <w:rPr>
          <w:color w:val="000000" w:themeColor="text1"/>
          <w:sz w:val="28"/>
          <w:szCs w:val="28"/>
          <w:lang w:val="es-NI"/>
        </w:rPr>
        <w:t>như: rau quả ước đạt kim ngạch 3</w:t>
      </w:r>
      <w:r w:rsidR="00444A65">
        <w:rPr>
          <w:color w:val="000000" w:themeColor="text1"/>
          <w:sz w:val="28"/>
          <w:szCs w:val="28"/>
          <w:lang w:val="es-NI"/>
        </w:rPr>
        <w:t>8</w:t>
      </w:r>
      <w:r w:rsidR="00586CBD" w:rsidRPr="00667784">
        <w:rPr>
          <w:color w:val="000000" w:themeColor="text1"/>
          <w:sz w:val="28"/>
          <w:szCs w:val="28"/>
          <w:lang w:val="es-NI"/>
        </w:rPr>
        <w:t xml:space="preserve">0 triệu USD, tăng </w:t>
      </w:r>
      <w:r w:rsidR="00444A65">
        <w:rPr>
          <w:color w:val="000000" w:themeColor="text1"/>
          <w:sz w:val="28"/>
          <w:szCs w:val="28"/>
          <w:lang w:val="es-NI"/>
        </w:rPr>
        <w:t>30,3</w:t>
      </w:r>
      <w:r w:rsidR="00586CBD" w:rsidRPr="00667784">
        <w:rPr>
          <w:color w:val="000000" w:themeColor="text1"/>
          <w:sz w:val="28"/>
          <w:szCs w:val="28"/>
          <w:lang w:val="es-NI"/>
        </w:rPr>
        <w:t>%; sắn và các sản phẩm từ sắn ước đạt 12</w:t>
      </w:r>
      <w:r w:rsidR="00444A65">
        <w:rPr>
          <w:color w:val="000000" w:themeColor="text1"/>
          <w:sz w:val="28"/>
          <w:szCs w:val="28"/>
          <w:lang w:val="es-NI"/>
        </w:rPr>
        <w:t>4</w:t>
      </w:r>
      <w:r w:rsidR="00586CBD" w:rsidRPr="00667784">
        <w:rPr>
          <w:color w:val="000000" w:themeColor="text1"/>
          <w:sz w:val="28"/>
          <w:szCs w:val="28"/>
          <w:lang w:val="es-NI"/>
        </w:rPr>
        <w:t xml:space="preserve"> triệu USD, tăng </w:t>
      </w:r>
      <w:r w:rsidR="00444A65">
        <w:rPr>
          <w:color w:val="000000" w:themeColor="text1"/>
          <w:sz w:val="28"/>
          <w:szCs w:val="28"/>
          <w:lang w:val="es-NI"/>
        </w:rPr>
        <w:t>58,8</w:t>
      </w:r>
      <w:r w:rsidR="00586CBD" w:rsidRPr="00667784">
        <w:rPr>
          <w:color w:val="000000" w:themeColor="text1"/>
          <w:sz w:val="28"/>
          <w:szCs w:val="28"/>
          <w:lang w:val="es-NI"/>
        </w:rPr>
        <w:t xml:space="preserve">%; </w:t>
      </w:r>
      <w:r w:rsidR="00444A65">
        <w:rPr>
          <w:color w:val="000000" w:themeColor="text1"/>
          <w:sz w:val="28"/>
          <w:szCs w:val="28"/>
          <w:lang w:val="es-NI"/>
        </w:rPr>
        <w:t>cà phê ước đạt 305 triệu USD, tăng 10,8%; hạt tiêu ước đạt 46 triệu USD, tăng 12,7%</w:t>
      </w:r>
      <w:r w:rsidR="00586CBD" w:rsidRPr="00667784">
        <w:rPr>
          <w:color w:val="000000" w:themeColor="text1"/>
          <w:sz w:val="28"/>
          <w:szCs w:val="28"/>
          <w:lang w:val="es-NI"/>
        </w:rPr>
        <w:t>.</w:t>
      </w:r>
    </w:p>
    <w:p w:rsidR="00924976" w:rsidRDefault="00924976" w:rsidP="00586CBD">
      <w:pPr>
        <w:spacing w:before="120"/>
        <w:ind w:firstLine="720"/>
        <w:jc w:val="both"/>
        <w:rPr>
          <w:color w:val="000000" w:themeColor="text1"/>
          <w:sz w:val="28"/>
          <w:szCs w:val="28"/>
          <w:lang w:val="es-NI"/>
        </w:rPr>
      </w:pPr>
      <w:r>
        <w:rPr>
          <w:sz w:val="28"/>
          <w:szCs w:val="28"/>
        </w:rPr>
        <w:t xml:space="preserve">Tuy nhiên, so với cùng kỳ năm trước, các mặt hàng nông sản có kim ngạch giảm nhiều như: </w:t>
      </w:r>
      <w:r w:rsidRPr="006217CD">
        <w:rPr>
          <w:sz w:val="28"/>
          <w:szCs w:val="28"/>
        </w:rPr>
        <w:t>Cà phê giảm 27,2%; hạt điều đạt 286 triệu USD, giảm 8,7% (lượng tăng 14,7%); gạo đạt 180 triệu USD, giảm 24,8%; hạt tiêu giảm 32,9%.</w:t>
      </w:r>
      <w:r w:rsidR="0063174E">
        <w:rPr>
          <w:sz w:val="28"/>
          <w:szCs w:val="28"/>
        </w:rPr>
        <w:t xml:space="preserve"> Nguyên nhân chủ yếu do g</w:t>
      </w:r>
      <w:r w:rsidRPr="00924976">
        <w:rPr>
          <w:color w:val="000000" w:themeColor="text1"/>
          <w:sz w:val="28"/>
          <w:szCs w:val="28"/>
          <w:lang w:val="es-NI"/>
        </w:rPr>
        <w:t>iá các mặt</w:t>
      </w:r>
      <w:r>
        <w:rPr>
          <w:color w:val="000000" w:themeColor="text1"/>
          <w:sz w:val="28"/>
          <w:szCs w:val="28"/>
          <w:lang w:val="es-NI"/>
        </w:rPr>
        <w:t xml:space="preserve"> hàng nông sản có xu hướng giảm. T</w:t>
      </w:r>
      <w:r w:rsidRPr="00924976">
        <w:rPr>
          <w:color w:val="000000" w:themeColor="text1"/>
          <w:sz w:val="28"/>
          <w:szCs w:val="28"/>
          <w:lang w:val="es-NI"/>
        </w:rPr>
        <w:t xml:space="preserve">hống kê sơ bộ cho thấy, trong tháng 1/2019 có 5/9 mặt hàng trong nhóm nông, thủy sản có giá giảm so với tháng 12/2018. </w:t>
      </w:r>
    </w:p>
    <w:p w:rsidR="00837E14" w:rsidRDefault="000A26CD" w:rsidP="000A26CD">
      <w:pPr>
        <w:spacing w:before="120"/>
        <w:ind w:firstLine="720"/>
        <w:jc w:val="both"/>
        <w:rPr>
          <w:bCs/>
          <w:color w:val="000000" w:themeColor="text1"/>
          <w:sz w:val="28"/>
          <w:szCs w:val="28"/>
        </w:rPr>
      </w:pPr>
      <w:r w:rsidRPr="00667784">
        <w:rPr>
          <w:bCs/>
          <w:color w:val="000000" w:themeColor="text1"/>
          <w:sz w:val="28"/>
          <w:szCs w:val="28"/>
        </w:rPr>
        <w:t>-</w:t>
      </w:r>
      <w:r w:rsidR="00154692" w:rsidRPr="00667784">
        <w:rPr>
          <w:bCs/>
          <w:color w:val="000000" w:themeColor="text1"/>
          <w:sz w:val="28"/>
          <w:szCs w:val="28"/>
          <w:lang w:val="vi-VN"/>
        </w:rPr>
        <w:t xml:space="preserve"> </w:t>
      </w:r>
      <w:r w:rsidR="00154692" w:rsidRPr="00DE3B28">
        <w:rPr>
          <w:bCs/>
          <w:i/>
          <w:color w:val="000000" w:themeColor="text1"/>
          <w:sz w:val="28"/>
          <w:szCs w:val="28"/>
          <w:lang w:val="vi-VN"/>
        </w:rPr>
        <w:t>Kim ngạch xuất khẩu nhóm nhiên liệu và khoáng sản</w:t>
      </w:r>
      <w:r w:rsidR="00154692" w:rsidRPr="00667784">
        <w:rPr>
          <w:bCs/>
          <w:color w:val="000000" w:themeColor="text1"/>
          <w:sz w:val="28"/>
          <w:szCs w:val="28"/>
          <w:lang w:val="vi-VN"/>
        </w:rPr>
        <w:t xml:space="preserve"> ước đạt gần 0,3</w:t>
      </w:r>
      <w:r w:rsidR="00837E14">
        <w:rPr>
          <w:bCs/>
          <w:color w:val="000000" w:themeColor="text1"/>
          <w:sz w:val="28"/>
          <w:szCs w:val="28"/>
        </w:rPr>
        <w:t>61</w:t>
      </w:r>
      <w:r w:rsidR="00154692" w:rsidRPr="00667784">
        <w:rPr>
          <w:bCs/>
          <w:color w:val="000000" w:themeColor="text1"/>
          <w:sz w:val="28"/>
          <w:szCs w:val="28"/>
          <w:lang w:val="vi-VN"/>
        </w:rPr>
        <w:t xml:space="preserve"> tỷ USD, </w:t>
      </w:r>
      <w:r w:rsidR="00837E14">
        <w:rPr>
          <w:bCs/>
          <w:color w:val="000000" w:themeColor="text1"/>
          <w:sz w:val="28"/>
          <w:szCs w:val="28"/>
        </w:rPr>
        <w:t xml:space="preserve">giảm 2,1% so với tháng 12/2018 và giảm 12,5% </w:t>
      </w:r>
      <w:r w:rsidR="00154692" w:rsidRPr="00667784">
        <w:rPr>
          <w:bCs/>
          <w:color w:val="000000" w:themeColor="text1"/>
          <w:sz w:val="28"/>
          <w:szCs w:val="28"/>
          <w:lang w:val="vi-VN"/>
        </w:rPr>
        <w:t>so với cùng kỳ</w:t>
      </w:r>
      <w:r w:rsidRPr="00667784">
        <w:rPr>
          <w:bCs/>
          <w:color w:val="000000" w:themeColor="text1"/>
          <w:sz w:val="28"/>
          <w:szCs w:val="28"/>
        </w:rPr>
        <w:t xml:space="preserve">. Xuất khẩu các mặt hàng than đá; </w:t>
      </w:r>
      <w:r w:rsidR="00837E14">
        <w:rPr>
          <w:bCs/>
          <w:color w:val="000000" w:themeColor="text1"/>
          <w:sz w:val="28"/>
          <w:szCs w:val="28"/>
        </w:rPr>
        <w:t>xăng dầu các loại</w:t>
      </w:r>
      <w:r w:rsidRPr="00667784">
        <w:rPr>
          <w:bCs/>
          <w:color w:val="000000" w:themeColor="text1"/>
          <w:sz w:val="28"/>
          <w:szCs w:val="28"/>
        </w:rPr>
        <w:t xml:space="preserve"> đều </w:t>
      </w:r>
      <w:r w:rsidR="00837E14">
        <w:rPr>
          <w:bCs/>
          <w:color w:val="000000" w:themeColor="text1"/>
          <w:sz w:val="28"/>
          <w:szCs w:val="28"/>
        </w:rPr>
        <w:t>giảm</w:t>
      </w:r>
      <w:r w:rsidRPr="00667784">
        <w:rPr>
          <w:bCs/>
          <w:color w:val="000000" w:themeColor="text1"/>
          <w:sz w:val="28"/>
          <w:szCs w:val="28"/>
        </w:rPr>
        <w:t xml:space="preserve"> do </w:t>
      </w:r>
      <w:r w:rsidR="00837E14">
        <w:rPr>
          <w:bCs/>
          <w:color w:val="000000" w:themeColor="text1"/>
          <w:sz w:val="28"/>
          <w:szCs w:val="28"/>
        </w:rPr>
        <w:t>giảm</w:t>
      </w:r>
      <w:r w:rsidRPr="00667784">
        <w:rPr>
          <w:bCs/>
          <w:color w:val="000000" w:themeColor="text1"/>
          <w:sz w:val="28"/>
          <w:szCs w:val="28"/>
        </w:rPr>
        <w:t xml:space="preserve"> mạnh về lượng xuất khẩu</w:t>
      </w:r>
      <w:r w:rsidR="00837E14">
        <w:rPr>
          <w:bCs/>
          <w:color w:val="000000" w:themeColor="text1"/>
          <w:sz w:val="28"/>
          <w:szCs w:val="28"/>
        </w:rPr>
        <w:t xml:space="preserve"> (lần lượt là 41,9% và 12,5%) làm cho kim ngạch xuất khẩu giảm lần lượt 17,3% và 19,4% so với cùng kỳ năm trước. Riêng mặt hàng quặng và khoáng sản khác tuy lượng xuất khẩu giảm mạnh 56,4% nhưng kim ngạch xuất khẩu tăng mạnh với mức tăng 80,9% so với cùng kỳ năm ngoài, ước đạt 25 triệu USD.</w:t>
      </w:r>
    </w:p>
    <w:p w:rsidR="00A209EB" w:rsidRDefault="000A26CD" w:rsidP="000A26CD">
      <w:pPr>
        <w:spacing w:before="120"/>
        <w:ind w:firstLine="720"/>
        <w:jc w:val="both"/>
        <w:rPr>
          <w:bCs/>
          <w:color w:val="000000" w:themeColor="text1"/>
          <w:sz w:val="28"/>
          <w:szCs w:val="28"/>
        </w:rPr>
      </w:pPr>
      <w:r w:rsidRPr="00667784">
        <w:rPr>
          <w:bCs/>
          <w:color w:val="000000" w:themeColor="text1"/>
          <w:sz w:val="28"/>
          <w:szCs w:val="28"/>
        </w:rPr>
        <w:lastRenderedPageBreak/>
        <w:t xml:space="preserve">Dầu thô là mặt hàng duy nhất trong nhóm có </w:t>
      </w:r>
      <w:r w:rsidR="00A209EB">
        <w:rPr>
          <w:bCs/>
          <w:color w:val="000000" w:themeColor="text1"/>
          <w:sz w:val="28"/>
          <w:szCs w:val="28"/>
        </w:rPr>
        <w:t>sản lượng xuất khẩu tăng với mức tăng là 28,6% so với cùng kỳ, tuy nhiên do giá xuất khẩu bình quân giảm nên kim ngạch vẫn giảm 12,4%.</w:t>
      </w:r>
    </w:p>
    <w:p w:rsidR="000A26CD" w:rsidRPr="00667784" w:rsidRDefault="00154692" w:rsidP="000A26CD">
      <w:pPr>
        <w:spacing w:before="120"/>
        <w:ind w:firstLine="720"/>
        <w:jc w:val="both"/>
        <w:rPr>
          <w:color w:val="000000" w:themeColor="text1"/>
          <w:sz w:val="28"/>
          <w:szCs w:val="28"/>
          <w:lang w:val="es-NI"/>
        </w:rPr>
      </w:pPr>
      <w:r w:rsidRPr="00667784">
        <w:rPr>
          <w:bCs/>
          <w:color w:val="000000" w:themeColor="text1"/>
          <w:sz w:val="28"/>
          <w:szCs w:val="28"/>
          <w:lang w:val="vi-VN"/>
        </w:rPr>
        <w:t xml:space="preserve">- </w:t>
      </w:r>
      <w:r w:rsidRPr="00DE3B28">
        <w:rPr>
          <w:bCs/>
          <w:i/>
          <w:color w:val="000000" w:themeColor="text1"/>
          <w:sz w:val="28"/>
          <w:szCs w:val="28"/>
          <w:lang w:val="vi-VN"/>
        </w:rPr>
        <w:t>Kim ngạch xuất khẩu nhóm hàng công nghiệp chế biến</w:t>
      </w:r>
      <w:r w:rsidRPr="00667784">
        <w:rPr>
          <w:bCs/>
          <w:color w:val="000000" w:themeColor="text1"/>
          <w:sz w:val="28"/>
          <w:szCs w:val="28"/>
          <w:lang w:val="vi-VN"/>
        </w:rPr>
        <w:t xml:space="preserve"> ước đạt </w:t>
      </w:r>
      <w:r w:rsidR="00A209EB">
        <w:rPr>
          <w:bCs/>
          <w:color w:val="000000" w:themeColor="text1"/>
          <w:sz w:val="28"/>
          <w:szCs w:val="28"/>
        </w:rPr>
        <w:t>16,42</w:t>
      </w:r>
      <w:r w:rsidRPr="00667784">
        <w:rPr>
          <w:bCs/>
          <w:color w:val="000000" w:themeColor="text1"/>
          <w:sz w:val="28"/>
          <w:szCs w:val="28"/>
          <w:lang w:val="vi-VN"/>
        </w:rPr>
        <w:t xml:space="preserve"> tỷ USD, tăng </w:t>
      </w:r>
      <w:r w:rsidR="00A209EB">
        <w:rPr>
          <w:bCs/>
          <w:color w:val="000000" w:themeColor="text1"/>
          <w:sz w:val="28"/>
          <w:szCs w:val="28"/>
        </w:rPr>
        <w:t>1</w:t>
      </w:r>
      <w:r w:rsidR="000A26CD" w:rsidRPr="00667784">
        <w:rPr>
          <w:bCs/>
          <w:color w:val="000000" w:themeColor="text1"/>
          <w:sz w:val="28"/>
          <w:szCs w:val="28"/>
        </w:rPr>
        <w:t>,6</w:t>
      </w:r>
      <w:r w:rsidRPr="00667784">
        <w:rPr>
          <w:bCs/>
          <w:color w:val="000000" w:themeColor="text1"/>
          <w:sz w:val="28"/>
          <w:szCs w:val="28"/>
          <w:lang w:val="vi-VN"/>
        </w:rPr>
        <w:t xml:space="preserve">% so với </w:t>
      </w:r>
      <w:r w:rsidR="00A209EB">
        <w:rPr>
          <w:bCs/>
          <w:color w:val="000000" w:themeColor="text1"/>
          <w:sz w:val="28"/>
          <w:szCs w:val="28"/>
        </w:rPr>
        <w:t xml:space="preserve">tháng 12/2018 nhưng giảm 1% so với cùng kỳ năm trước và </w:t>
      </w:r>
      <w:r w:rsidRPr="00667784">
        <w:rPr>
          <w:bCs/>
          <w:color w:val="000000" w:themeColor="text1"/>
          <w:sz w:val="28"/>
          <w:szCs w:val="28"/>
          <w:lang w:val="vi-VN"/>
        </w:rPr>
        <w:t xml:space="preserve">chiếm tỷ trọng khoảng </w:t>
      </w:r>
      <w:r w:rsidR="00A209EB">
        <w:rPr>
          <w:bCs/>
          <w:color w:val="000000" w:themeColor="text1"/>
          <w:sz w:val="28"/>
          <w:szCs w:val="28"/>
        </w:rPr>
        <w:t>82,1</w:t>
      </w:r>
      <w:r w:rsidRPr="00667784">
        <w:rPr>
          <w:bCs/>
          <w:color w:val="000000" w:themeColor="text1"/>
          <w:sz w:val="28"/>
          <w:szCs w:val="28"/>
          <w:lang w:val="vi-VN"/>
        </w:rPr>
        <w:t>%</w:t>
      </w:r>
      <w:r w:rsidR="000A26CD" w:rsidRPr="00667784">
        <w:rPr>
          <w:bCs/>
          <w:color w:val="000000" w:themeColor="text1"/>
          <w:sz w:val="28"/>
          <w:szCs w:val="28"/>
        </w:rPr>
        <w:t>.</w:t>
      </w:r>
      <w:r w:rsidRPr="00667784">
        <w:rPr>
          <w:bCs/>
          <w:color w:val="000000" w:themeColor="text1"/>
          <w:sz w:val="28"/>
          <w:szCs w:val="28"/>
          <w:lang w:val="vi-VN"/>
        </w:rPr>
        <w:t xml:space="preserve"> </w:t>
      </w:r>
    </w:p>
    <w:p w:rsidR="000A26CD" w:rsidRDefault="000A26CD" w:rsidP="000A26CD">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t xml:space="preserve">Các mặt hàng có đóng góp lớn vào kim ngạch xuất khẩu </w:t>
      </w:r>
      <w:r w:rsidR="0063174E">
        <w:rPr>
          <w:color w:val="000000" w:themeColor="text1"/>
          <w:sz w:val="28"/>
          <w:szCs w:val="28"/>
          <w:lang w:val="es-NI"/>
        </w:rPr>
        <w:t xml:space="preserve">trong tháng 01 </w:t>
      </w:r>
      <w:r w:rsidRPr="00667784">
        <w:rPr>
          <w:color w:val="000000" w:themeColor="text1"/>
          <w:sz w:val="28"/>
          <w:szCs w:val="28"/>
          <w:lang w:val="es-NI"/>
        </w:rPr>
        <w:t>tiếp tục là điện thoại các loại</w:t>
      </w:r>
      <w:r w:rsidR="005C2812">
        <w:rPr>
          <w:color w:val="000000" w:themeColor="text1"/>
          <w:sz w:val="28"/>
          <w:szCs w:val="28"/>
          <w:lang w:val="es-NI"/>
        </w:rPr>
        <w:t xml:space="preserve"> và</w:t>
      </w:r>
      <w:r w:rsidRPr="00667784">
        <w:rPr>
          <w:color w:val="000000" w:themeColor="text1"/>
          <w:sz w:val="28"/>
          <w:szCs w:val="28"/>
          <w:lang w:val="es-NI"/>
        </w:rPr>
        <w:t xml:space="preserve"> linh kiện </w:t>
      </w:r>
      <w:r w:rsidRPr="00667784">
        <w:rPr>
          <w:color w:val="000000" w:themeColor="text1"/>
          <w:sz w:val="28"/>
          <w:szCs w:val="28"/>
          <w:lang w:val="en-GB"/>
        </w:rPr>
        <w:t xml:space="preserve">ước đạt </w:t>
      </w:r>
      <w:r w:rsidR="00A209EB" w:rsidRPr="00506011">
        <w:rPr>
          <w:sz w:val="28"/>
          <w:szCs w:val="28"/>
          <w:lang w:val="en-GB"/>
        </w:rPr>
        <w:t>2,85 tỷ USD</w:t>
      </w:r>
      <w:r w:rsidRPr="00506011">
        <w:rPr>
          <w:sz w:val="28"/>
          <w:szCs w:val="28"/>
          <w:lang w:val="en-GB"/>
        </w:rPr>
        <w:t>;</w:t>
      </w:r>
      <w:r w:rsidRPr="00667784">
        <w:rPr>
          <w:color w:val="000000" w:themeColor="text1"/>
          <w:sz w:val="28"/>
          <w:szCs w:val="28"/>
          <w:lang w:val="en-GB"/>
        </w:rPr>
        <w:t xml:space="preserve"> hàng </w:t>
      </w:r>
      <w:r w:rsidRPr="00667784">
        <w:rPr>
          <w:color w:val="000000" w:themeColor="text1"/>
          <w:sz w:val="28"/>
          <w:szCs w:val="28"/>
          <w:lang w:val="es-NI"/>
        </w:rPr>
        <w:t>dệt và may mặc ước đạt 2,</w:t>
      </w:r>
      <w:r w:rsidR="00A209EB">
        <w:rPr>
          <w:color w:val="000000" w:themeColor="text1"/>
          <w:sz w:val="28"/>
          <w:szCs w:val="28"/>
          <w:lang w:val="es-NI"/>
        </w:rPr>
        <w:t>65</w:t>
      </w:r>
      <w:r w:rsidRPr="00667784">
        <w:rPr>
          <w:color w:val="000000" w:themeColor="text1"/>
          <w:sz w:val="28"/>
          <w:szCs w:val="28"/>
          <w:lang w:val="es-NI"/>
        </w:rPr>
        <w:t xml:space="preserve"> tỷ USD; máy vi tính, sản phẩm điện tử và linh kiện ước đạt 2,2</w:t>
      </w:r>
      <w:r w:rsidR="00A209EB">
        <w:rPr>
          <w:color w:val="000000" w:themeColor="text1"/>
          <w:sz w:val="28"/>
          <w:szCs w:val="28"/>
          <w:lang w:val="es-NI"/>
        </w:rPr>
        <w:t>5</w:t>
      </w:r>
      <w:r w:rsidRPr="00667784">
        <w:rPr>
          <w:color w:val="000000" w:themeColor="text1"/>
          <w:sz w:val="28"/>
          <w:szCs w:val="28"/>
          <w:lang w:val="es-NI"/>
        </w:rPr>
        <w:t xml:space="preserve"> tỷ USD; giày dép các loại ước đạt 1,</w:t>
      </w:r>
      <w:r w:rsidR="00A209EB">
        <w:rPr>
          <w:color w:val="000000" w:themeColor="text1"/>
          <w:sz w:val="28"/>
          <w:szCs w:val="28"/>
          <w:lang w:val="es-NI"/>
        </w:rPr>
        <w:t>6</w:t>
      </w:r>
      <w:r w:rsidRPr="00667784">
        <w:rPr>
          <w:color w:val="000000" w:themeColor="text1"/>
          <w:sz w:val="28"/>
          <w:szCs w:val="28"/>
          <w:lang w:val="es-NI"/>
        </w:rPr>
        <w:t xml:space="preserve"> tỷ USD; máy móc thiết bị dụng cụ phụ tùng ước đạt 1,</w:t>
      </w:r>
      <w:r w:rsidR="00A209EB">
        <w:rPr>
          <w:color w:val="000000" w:themeColor="text1"/>
          <w:sz w:val="28"/>
          <w:szCs w:val="28"/>
          <w:lang w:val="es-NI"/>
        </w:rPr>
        <w:t>4</w:t>
      </w:r>
      <w:r w:rsidRPr="00667784">
        <w:rPr>
          <w:color w:val="000000" w:themeColor="text1"/>
          <w:sz w:val="28"/>
          <w:szCs w:val="28"/>
          <w:lang w:val="es-NI"/>
        </w:rPr>
        <w:t xml:space="preserve"> tỷ USD</w:t>
      </w:r>
      <w:r w:rsidR="00A209EB">
        <w:rPr>
          <w:color w:val="000000" w:themeColor="text1"/>
          <w:sz w:val="28"/>
          <w:szCs w:val="28"/>
          <w:lang w:val="es-NI"/>
        </w:rPr>
        <w:t>.</w:t>
      </w:r>
    </w:p>
    <w:p w:rsidR="00154692" w:rsidRPr="00667784" w:rsidRDefault="00154692" w:rsidP="00942532">
      <w:pPr>
        <w:spacing w:before="120"/>
        <w:ind w:firstLine="720"/>
        <w:jc w:val="both"/>
        <w:rPr>
          <w:b/>
          <w:i/>
          <w:color w:val="000000" w:themeColor="text1"/>
          <w:spacing w:val="-4"/>
          <w:sz w:val="28"/>
          <w:szCs w:val="28"/>
          <w:lang w:val="vi-VN"/>
        </w:rPr>
      </w:pPr>
      <w:r w:rsidRPr="00667784">
        <w:rPr>
          <w:b/>
          <w:bCs/>
          <w:i/>
          <w:color w:val="000000" w:themeColor="text1"/>
          <w:sz w:val="28"/>
          <w:szCs w:val="28"/>
          <w:lang w:val="vi-VN"/>
        </w:rPr>
        <w:t xml:space="preserve">b) </w:t>
      </w:r>
      <w:r w:rsidRPr="00667784">
        <w:rPr>
          <w:b/>
          <w:i/>
          <w:color w:val="000000" w:themeColor="text1"/>
          <w:spacing w:val="-4"/>
          <w:sz w:val="28"/>
          <w:szCs w:val="28"/>
          <w:lang w:val="vi-VN"/>
        </w:rPr>
        <w:t>Về thị trường xuất khẩu</w:t>
      </w:r>
    </w:p>
    <w:p w:rsidR="00D84853" w:rsidRDefault="00BB49DA" w:rsidP="00BB49DA">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t xml:space="preserve">So với tháng </w:t>
      </w:r>
      <w:r w:rsidR="008C5FF3">
        <w:rPr>
          <w:color w:val="000000" w:themeColor="text1"/>
          <w:sz w:val="28"/>
          <w:szCs w:val="28"/>
          <w:lang w:val="es-NI"/>
        </w:rPr>
        <w:t>12</w:t>
      </w:r>
      <w:r w:rsidRPr="00667784">
        <w:rPr>
          <w:color w:val="000000" w:themeColor="text1"/>
          <w:sz w:val="28"/>
          <w:szCs w:val="28"/>
          <w:lang w:val="es-NI"/>
        </w:rPr>
        <w:t xml:space="preserve"> năm 201</w:t>
      </w:r>
      <w:r w:rsidR="008C5FF3">
        <w:rPr>
          <w:color w:val="000000" w:themeColor="text1"/>
          <w:sz w:val="28"/>
          <w:szCs w:val="28"/>
          <w:lang w:val="es-NI"/>
        </w:rPr>
        <w:t>8</w:t>
      </w:r>
      <w:r w:rsidRPr="00667784">
        <w:rPr>
          <w:color w:val="000000" w:themeColor="text1"/>
          <w:sz w:val="28"/>
          <w:szCs w:val="28"/>
          <w:lang w:val="es-NI"/>
        </w:rPr>
        <w:t xml:space="preserve">, kim ngạch xuất khẩu sang hầu hết các khu vực thị trường </w:t>
      </w:r>
      <w:r w:rsidR="008C5FF3">
        <w:rPr>
          <w:color w:val="000000" w:themeColor="text1"/>
          <w:sz w:val="28"/>
          <w:szCs w:val="28"/>
          <w:lang w:val="es-NI"/>
        </w:rPr>
        <w:t>tiếp tục duy trì</w:t>
      </w:r>
      <w:r w:rsidRPr="00667784">
        <w:rPr>
          <w:color w:val="000000" w:themeColor="text1"/>
          <w:sz w:val="28"/>
          <w:szCs w:val="28"/>
          <w:lang w:val="es-NI"/>
        </w:rPr>
        <w:t xml:space="preserve"> mức tăng trưởng dương, cụ thể: Xuất khẩu sang thị trường châu Á ước đạt </w:t>
      </w:r>
      <w:r w:rsidR="008C5FF3">
        <w:rPr>
          <w:color w:val="000000" w:themeColor="text1"/>
          <w:sz w:val="28"/>
          <w:szCs w:val="28"/>
          <w:lang w:val="es-NI"/>
        </w:rPr>
        <w:t>10,98</w:t>
      </w:r>
      <w:r w:rsidRPr="00667784">
        <w:rPr>
          <w:color w:val="000000" w:themeColor="text1"/>
          <w:sz w:val="28"/>
          <w:szCs w:val="28"/>
          <w:lang w:val="es-NI"/>
        </w:rPr>
        <w:t xml:space="preserve"> tỷ USD, tăng </w:t>
      </w:r>
      <w:r w:rsidR="008C5FF3">
        <w:rPr>
          <w:color w:val="000000" w:themeColor="text1"/>
          <w:sz w:val="28"/>
          <w:szCs w:val="28"/>
          <w:lang w:val="es-NI"/>
        </w:rPr>
        <w:t>2,9</w:t>
      </w:r>
      <w:r w:rsidRPr="00667784">
        <w:rPr>
          <w:color w:val="000000" w:themeColor="text1"/>
          <w:sz w:val="28"/>
          <w:szCs w:val="28"/>
          <w:lang w:val="es-NI"/>
        </w:rPr>
        <w:t>%; trong đó xuất khẩu sang ASEAN ước đạt 1,</w:t>
      </w:r>
      <w:r w:rsidR="008C5FF3">
        <w:rPr>
          <w:color w:val="000000" w:themeColor="text1"/>
          <w:sz w:val="28"/>
          <w:szCs w:val="28"/>
          <w:lang w:val="es-NI"/>
        </w:rPr>
        <w:t>99</w:t>
      </w:r>
      <w:r w:rsidRPr="00667784">
        <w:rPr>
          <w:color w:val="000000" w:themeColor="text1"/>
          <w:sz w:val="28"/>
          <w:szCs w:val="28"/>
          <w:lang w:val="es-NI"/>
        </w:rPr>
        <w:t xml:space="preserve"> tỷ USD, tăng </w:t>
      </w:r>
      <w:r w:rsidR="008C5FF3">
        <w:rPr>
          <w:color w:val="000000" w:themeColor="text1"/>
          <w:sz w:val="28"/>
          <w:szCs w:val="28"/>
          <w:lang w:val="es-NI"/>
        </w:rPr>
        <w:t>0,4</w:t>
      </w:r>
      <w:r w:rsidRPr="00667784">
        <w:rPr>
          <w:color w:val="000000" w:themeColor="text1"/>
          <w:sz w:val="28"/>
          <w:szCs w:val="28"/>
          <w:lang w:val="es-NI"/>
        </w:rPr>
        <w:t>%;</w:t>
      </w:r>
      <w:r w:rsidR="00CB3AE3" w:rsidRPr="00667784">
        <w:rPr>
          <w:color w:val="000000" w:themeColor="text1"/>
          <w:sz w:val="28"/>
          <w:szCs w:val="28"/>
          <w:lang w:val="es-NI"/>
        </w:rPr>
        <w:t xml:space="preserve"> </w:t>
      </w:r>
      <w:r w:rsidRPr="00667784">
        <w:rPr>
          <w:color w:val="000000" w:themeColor="text1"/>
          <w:sz w:val="28"/>
          <w:szCs w:val="28"/>
          <w:lang w:val="es-NI"/>
        </w:rPr>
        <w:t xml:space="preserve">xuất khẩu sang Nhật Bản ước đạt </w:t>
      </w:r>
      <w:r w:rsidR="008C5FF3">
        <w:rPr>
          <w:color w:val="000000" w:themeColor="text1"/>
          <w:sz w:val="28"/>
          <w:szCs w:val="28"/>
          <w:lang w:val="es-NI"/>
        </w:rPr>
        <w:t>1,63</w:t>
      </w:r>
      <w:r w:rsidRPr="00667784">
        <w:rPr>
          <w:color w:val="000000" w:themeColor="text1"/>
          <w:sz w:val="28"/>
          <w:szCs w:val="28"/>
          <w:lang w:val="es-NI"/>
        </w:rPr>
        <w:t xml:space="preserve"> tỷ USD, tăng </w:t>
      </w:r>
      <w:r w:rsidR="008C5FF3">
        <w:rPr>
          <w:color w:val="000000" w:themeColor="text1"/>
          <w:sz w:val="28"/>
          <w:szCs w:val="28"/>
          <w:lang w:val="es-NI"/>
        </w:rPr>
        <w:t>3,9</w:t>
      </w:r>
      <w:r w:rsidRPr="00667784">
        <w:rPr>
          <w:color w:val="000000" w:themeColor="text1"/>
          <w:sz w:val="28"/>
          <w:szCs w:val="28"/>
          <w:lang w:val="es-NI"/>
        </w:rPr>
        <w:t>%; xuất khẩu sang Hàn Quốc ước</w:t>
      </w:r>
      <w:r w:rsidR="00CB3AE3" w:rsidRPr="00667784">
        <w:rPr>
          <w:color w:val="000000" w:themeColor="text1"/>
          <w:sz w:val="28"/>
          <w:szCs w:val="28"/>
          <w:lang w:val="es-NI"/>
        </w:rPr>
        <w:t xml:space="preserve"> đạt 1,</w:t>
      </w:r>
      <w:r w:rsidR="008C5FF3">
        <w:rPr>
          <w:color w:val="000000" w:themeColor="text1"/>
          <w:sz w:val="28"/>
          <w:szCs w:val="28"/>
          <w:lang w:val="es-NI"/>
        </w:rPr>
        <w:t>53</w:t>
      </w:r>
      <w:r w:rsidR="00CB3AE3" w:rsidRPr="00667784">
        <w:rPr>
          <w:color w:val="000000" w:themeColor="text1"/>
          <w:sz w:val="28"/>
          <w:szCs w:val="28"/>
          <w:lang w:val="es-NI"/>
        </w:rPr>
        <w:t xml:space="preserve"> tỷ USD, tăng </w:t>
      </w:r>
      <w:r w:rsidR="008C5FF3">
        <w:rPr>
          <w:color w:val="000000" w:themeColor="text1"/>
          <w:sz w:val="28"/>
          <w:szCs w:val="28"/>
          <w:lang w:val="es-NI"/>
        </w:rPr>
        <w:t>3,8</w:t>
      </w:r>
      <w:r w:rsidR="00CB3AE3" w:rsidRPr="00667784">
        <w:rPr>
          <w:color w:val="000000" w:themeColor="text1"/>
          <w:sz w:val="28"/>
          <w:szCs w:val="28"/>
          <w:lang w:val="es-NI"/>
        </w:rPr>
        <w:t>%;</w:t>
      </w:r>
      <w:r w:rsidRPr="00667784">
        <w:rPr>
          <w:color w:val="000000" w:themeColor="text1"/>
          <w:sz w:val="28"/>
          <w:szCs w:val="28"/>
          <w:lang w:val="es-NI"/>
        </w:rPr>
        <w:t xml:space="preserve"> </w:t>
      </w:r>
      <w:r w:rsidRPr="00667784">
        <w:rPr>
          <w:color w:val="000000" w:themeColor="text1"/>
          <w:sz w:val="28"/>
          <w:szCs w:val="28"/>
          <w:shd w:val="clear" w:color="auto" w:fill="FFFFFF"/>
        </w:rPr>
        <w:t xml:space="preserve">Trung Quốc là thị trường xuất khẩu lớn </w:t>
      </w:r>
      <w:r w:rsidR="008C5FF3">
        <w:rPr>
          <w:color w:val="000000" w:themeColor="text1"/>
          <w:sz w:val="28"/>
          <w:szCs w:val="28"/>
          <w:shd w:val="clear" w:color="auto" w:fill="FFFFFF"/>
        </w:rPr>
        <w:t>thứ hai</w:t>
      </w:r>
      <w:r w:rsidRPr="00667784">
        <w:rPr>
          <w:color w:val="000000" w:themeColor="text1"/>
          <w:sz w:val="28"/>
          <w:szCs w:val="28"/>
          <w:shd w:val="clear" w:color="auto" w:fill="FFFFFF"/>
        </w:rPr>
        <w:t xml:space="preserve"> của Việt Nam trong tháng 01 năm 201</w:t>
      </w:r>
      <w:r w:rsidR="008C5FF3">
        <w:rPr>
          <w:color w:val="000000" w:themeColor="text1"/>
          <w:sz w:val="28"/>
          <w:szCs w:val="28"/>
          <w:shd w:val="clear" w:color="auto" w:fill="FFFFFF"/>
        </w:rPr>
        <w:t>9</w:t>
      </w:r>
      <w:r w:rsidRPr="00667784">
        <w:rPr>
          <w:color w:val="000000" w:themeColor="text1"/>
          <w:sz w:val="28"/>
          <w:szCs w:val="28"/>
          <w:shd w:val="clear" w:color="auto" w:fill="FFFFFF"/>
        </w:rPr>
        <w:t xml:space="preserve"> với kim ngạch đạt </w:t>
      </w:r>
      <w:r w:rsidR="008C5FF3">
        <w:rPr>
          <w:color w:val="000000" w:themeColor="text1"/>
          <w:sz w:val="28"/>
          <w:szCs w:val="28"/>
          <w:shd w:val="clear" w:color="auto" w:fill="FFFFFF"/>
        </w:rPr>
        <w:t>3,77</w:t>
      </w:r>
      <w:r w:rsidRPr="00667784">
        <w:rPr>
          <w:color w:val="000000" w:themeColor="text1"/>
          <w:sz w:val="28"/>
          <w:szCs w:val="28"/>
          <w:shd w:val="clear" w:color="auto" w:fill="FFFFFF"/>
        </w:rPr>
        <w:t xml:space="preserve"> tỷ USD, tăng </w:t>
      </w:r>
      <w:r w:rsidR="008C5FF3">
        <w:rPr>
          <w:color w:val="000000" w:themeColor="text1"/>
          <w:sz w:val="28"/>
          <w:szCs w:val="28"/>
          <w:shd w:val="clear" w:color="auto" w:fill="FFFFFF"/>
        </w:rPr>
        <w:t>3,3</w:t>
      </w:r>
      <w:r w:rsidRPr="00667784">
        <w:rPr>
          <w:color w:val="000000" w:themeColor="text1"/>
          <w:sz w:val="28"/>
          <w:szCs w:val="28"/>
          <w:shd w:val="clear" w:color="auto" w:fill="FFFFFF"/>
        </w:rPr>
        <w:t>%</w:t>
      </w:r>
      <w:r w:rsidR="008C5FF3">
        <w:rPr>
          <w:color w:val="000000" w:themeColor="text1"/>
          <w:sz w:val="28"/>
          <w:szCs w:val="28"/>
          <w:shd w:val="clear" w:color="auto" w:fill="FFFFFF"/>
        </w:rPr>
        <w:t xml:space="preserve"> so với tháng 12/2018 và tăng 3,2% so với cùng kỳ năm trước</w:t>
      </w:r>
      <w:r w:rsidR="005D593C">
        <w:rPr>
          <w:color w:val="000000" w:themeColor="text1"/>
          <w:sz w:val="28"/>
          <w:szCs w:val="28"/>
          <w:shd w:val="clear" w:color="auto" w:fill="FFFFFF"/>
        </w:rPr>
        <w:t xml:space="preserve">; </w:t>
      </w:r>
      <w:r w:rsidRPr="00667784">
        <w:rPr>
          <w:color w:val="000000" w:themeColor="text1"/>
          <w:sz w:val="28"/>
          <w:szCs w:val="28"/>
          <w:lang w:val="es-NI"/>
        </w:rPr>
        <w:t>Xuất khẩu sang châu Âu ước đạt 3,4</w:t>
      </w:r>
      <w:r w:rsidR="00D84853">
        <w:rPr>
          <w:color w:val="000000" w:themeColor="text1"/>
          <w:sz w:val="28"/>
          <w:szCs w:val="28"/>
          <w:lang w:val="es-NI"/>
        </w:rPr>
        <w:t>6</w:t>
      </w:r>
      <w:r w:rsidRPr="00667784">
        <w:rPr>
          <w:color w:val="000000" w:themeColor="text1"/>
          <w:sz w:val="28"/>
          <w:szCs w:val="28"/>
          <w:lang w:val="es-NI"/>
        </w:rPr>
        <w:t xml:space="preserve"> tỷ USD, tăng </w:t>
      </w:r>
      <w:r w:rsidR="00D84853">
        <w:rPr>
          <w:color w:val="000000" w:themeColor="text1"/>
          <w:sz w:val="28"/>
          <w:szCs w:val="28"/>
          <w:lang w:val="es-NI"/>
        </w:rPr>
        <w:t>6</w:t>
      </w:r>
      <w:r w:rsidRPr="00667784">
        <w:rPr>
          <w:color w:val="000000" w:themeColor="text1"/>
          <w:sz w:val="28"/>
          <w:szCs w:val="28"/>
          <w:lang w:val="es-NI"/>
        </w:rPr>
        <w:t>%</w:t>
      </w:r>
      <w:r w:rsidR="00D84853">
        <w:rPr>
          <w:color w:val="000000" w:themeColor="text1"/>
          <w:sz w:val="28"/>
          <w:szCs w:val="28"/>
          <w:lang w:val="es-NI"/>
        </w:rPr>
        <w:t xml:space="preserve"> so với tháng 12/2018</w:t>
      </w:r>
      <w:r w:rsidRPr="00667784">
        <w:rPr>
          <w:color w:val="000000" w:themeColor="text1"/>
          <w:sz w:val="28"/>
          <w:szCs w:val="28"/>
          <w:lang w:val="es-NI"/>
        </w:rPr>
        <w:t>; trong đó xuất khẩu sang EU ước đạt 3,</w:t>
      </w:r>
      <w:r w:rsidR="00D84853">
        <w:rPr>
          <w:color w:val="000000" w:themeColor="text1"/>
          <w:sz w:val="28"/>
          <w:szCs w:val="28"/>
          <w:lang w:val="es-NI"/>
        </w:rPr>
        <w:t>24</w:t>
      </w:r>
      <w:r w:rsidRPr="00667784">
        <w:rPr>
          <w:color w:val="000000" w:themeColor="text1"/>
          <w:sz w:val="28"/>
          <w:szCs w:val="28"/>
          <w:lang w:val="es-NI"/>
        </w:rPr>
        <w:t xml:space="preserve"> tỷ USD, tăng </w:t>
      </w:r>
      <w:r w:rsidR="00D84853">
        <w:rPr>
          <w:color w:val="000000" w:themeColor="text1"/>
          <w:sz w:val="28"/>
          <w:szCs w:val="28"/>
          <w:lang w:val="es-NI"/>
        </w:rPr>
        <w:t>5,2</w:t>
      </w:r>
      <w:r w:rsidRPr="00667784">
        <w:rPr>
          <w:color w:val="000000" w:themeColor="text1"/>
          <w:sz w:val="28"/>
          <w:szCs w:val="28"/>
          <w:lang w:val="es-NI"/>
        </w:rPr>
        <w:t>%; xuất khẩu sang Nga ước</w:t>
      </w:r>
      <w:r w:rsidR="00667784">
        <w:rPr>
          <w:color w:val="000000" w:themeColor="text1"/>
          <w:sz w:val="28"/>
          <w:szCs w:val="28"/>
          <w:lang w:val="es-NI"/>
        </w:rPr>
        <w:t xml:space="preserve"> đạt </w:t>
      </w:r>
      <w:r w:rsidR="00D84853">
        <w:rPr>
          <w:color w:val="000000" w:themeColor="text1"/>
          <w:sz w:val="28"/>
          <w:szCs w:val="28"/>
          <w:lang w:val="es-NI"/>
        </w:rPr>
        <w:t>180</w:t>
      </w:r>
      <w:r w:rsidR="00667784">
        <w:rPr>
          <w:color w:val="000000" w:themeColor="text1"/>
          <w:sz w:val="28"/>
          <w:szCs w:val="28"/>
          <w:lang w:val="es-NI"/>
        </w:rPr>
        <w:t xml:space="preserve"> triệu USD, tăng </w:t>
      </w:r>
      <w:r w:rsidR="00D84853">
        <w:rPr>
          <w:color w:val="000000" w:themeColor="text1"/>
          <w:sz w:val="28"/>
          <w:szCs w:val="28"/>
          <w:lang w:val="es-NI"/>
        </w:rPr>
        <w:t>26,1</w:t>
      </w:r>
      <w:r w:rsidR="00667784">
        <w:rPr>
          <w:color w:val="000000" w:themeColor="text1"/>
          <w:sz w:val="28"/>
          <w:szCs w:val="28"/>
          <w:lang w:val="es-NI"/>
        </w:rPr>
        <w:t xml:space="preserve">%; </w:t>
      </w:r>
      <w:r w:rsidR="00D84853">
        <w:rPr>
          <w:color w:val="000000" w:themeColor="text1"/>
          <w:sz w:val="28"/>
          <w:szCs w:val="28"/>
          <w:lang w:val="es-NI"/>
        </w:rPr>
        <w:t>xuất khẩu sang châu Đại Dương ước đạt 360 triệu USD, tăng 8%.</w:t>
      </w:r>
    </w:p>
    <w:p w:rsidR="00D84853" w:rsidRDefault="00D84853" w:rsidP="00BB49DA">
      <w:pPr>
        <w:widowControl w:val="0"/>
        <w:spacing w:before="120" w:after="120"/>
        <w:ind w:firstLine="720"/>
        <w:jc w:val="both"/>
        <w:rPr>
          <w:color w:val="000000" w:themeColor="text1"/>
          <w:sz w:val="28"/>
          <w:szCs w:val="28"/>
          <w:lang w:val="es-NI"/>
        </w:rPr>
      </w:pPr>
      <w:r>
        <w:rPr>
          <w:color w:val="000000" w:themeColor="text1"/>
          <w:sz w:val="28"/>
          <w:szCs w:val="28"/>
          <w:lang w:val="es-NI"/>
        </w:rPr>
        <w:t>Riêng xuất khẩu sang châu Mỹ và châu Phi giảm so với tháng 12/2018 với mức giảm lần lượt là 0,4% và 9,3%, tuy nhiên so với cùng kỳ năm 2018 vẫn tăng lần lượt là 7,6% và 6,9%. Trong đó, Hoa kỳ là thị trường xuất khẩu lớn nhất của Việt Nam trong tháng 01 năm 2019 với kim ngạch đạt 4,05 tỷ USD, tăng 11,8% so với cùng kỳ năm trước.</w:t>
      </w:r>
    </w:p>
    <w:p w:rsidR="00BB49DA" w:rsidRPr="00667784" w:rsidRDefault="00CB3AE3" w:rsidP="00942532">
      <w:pPr>
        <w:spacing w:before="120"/>
        <w:ind w:firstLine="720"/>
        <w:jc w:val="both"/>
        <w:rPr>
          <w:color w:val="000000" w:themeColor="text1"/>
          <w:spacing w:val="-4"/>
          <w:sz w:val="28"/>
          <w:szCs w:val="28"/>
        </w:rPr>
      </w:pPr>
      <w:r w:rsidRPr="00667784">
        <w:rPr>
          <w:color w:val="000000" w:themeColor="text1"/>
          <w:spacing w:val="-4"/>
          <w:sz w:val="28"/>
          <w:szCs w:val="28"/>
        </w:rPr>
        <w:t xml:space="preserve">Như vậy, </w:t>
      </w:r>
      <w:r w:rsidR="00483F5E">
        <w:rPr>
          <w:color w:val="000000" w:themeColor="text1"/>
          <w:spacing w:val="-4"/>
          <w:sz w:val="28"/>
          <w:szCs w:val="28"/>
        </w:rPr>
        <w:t>trong tháng đầu năm 201</w:t>
      </w:r>
      <w:r w:rsidR="00496043">
        <w:rPr>
          <w:color w:val="000000" w:themeColor="text1"/>
          <w:spacing w:val="-4"/>
          <w:sz w:val="28"/>
          <w:szCs w:val="28"/>
        </w:rPr>
        <w:t>9</w:t>
      </w:r>
      <w:r w:rsidR="00483F5E">
        <w:rPr>
          <w:color w:val="000000" w:themeColor="text1"/>
          <w:spacing w:val="-4"/>
          <w:sz w:val="28"/>
          <w:szCs w:val="28"/>
        </w:rPr>
        <w:t xml:space="preserve">, </w:t>
      </w:r>
      <w:r w:rsidRPr="00667784">
        <w:rPr>
          <w:color w:val="000000" w:themeColor="text1"/>
          <w:spacing w:val="-4"/>
          <w:sz w:val="28"/>
          <w:szCs w:val="28"/>
        </w:rPr>
        <w:t>m</w:t>
      </w:r>
      <w:r w:rsidR="00BB49DA" w:rsidRPr="00667784">
        <w:rPr>
          <w:color w:val="000000" w:themeColor="text1"/>
          <w:spacing w:val="-4"/>
          <w:sz w:val="28"/>
          <w:szCs w:val="28"/>
        </w:rPr>
        <w:t>ột số thị trường truyền thống</w:t>
      </w:r>
      <w:r w:rsidR="00483F5E">
        <w:rPr>
          <w:color w:val="000000" w:themeColor="text1"/>
          <w:spacing w:val="-4"/>
          <w:sz w:val="28"/>
          <w:szCs w:val="28"/>
        </w:rPr>
        <w:t xml:space="preserve"> của Việt Nam </w:t>
      </w:r>
      <w:r w:rsidR="00BB49DA" w:rsidRPr="00667784">
        <w:rPr>
          <w:color w:val="000000" w:themeColor="text1"/>
          <w:spacing w:val="-4"/>
          <w:sz w:val="28"/>
          <w:szCs w:val="28"/>
        </w:rPr>
        <w:t xml:space="preserve"> vẫn được giữ vững và </w:t>
      </w:r>
      <w:r w:rsidR="00BB49DA" w:rsidRPr="00667784">
        <w:rPr>
          <w:color w:val="000000" w:themeColor="text1"/>
          <w:spacing w:val="-4"/>
          <w:sz w:val="28"/>
          <w:szCs w:val="28"/>
          <w:lang w:val="vi-VN"/>
        </w:rPr>
        <w:t xml:space="preserve">tiếp tục phát huy hiệu quả, cũng như từng bước tận dụng các lợi thế của các Hiệp định thương mại tự do đã ký kết. </w:t>
      </w:r>
    </w:p>
    <w:p w:rsidR="00154692" w:rsidRPr="00667784" w:rsidRDefault="00154692" w:rsidP="00942532">
      <w:pPr>
        <w:spacing w:before="120"/>
        <w:ind w:firstLine="720"/>
        <w:jc w:val="both"/>
        <w:rPr>
          <w:b/>
          <w:color w:val="000000" w:themeColor="text1"/>
          <w:sz w:val="28"/>
          <w:szCs w:val="28"/>
          <w:lang w:val="vi-VN"/>
        </w:rPr>
      </w:pPr>
      <w:r w:rsidRPr="00667784">
        <w:rPr>
          <w:b/>
          <w:color w:val="000000" w:themeColor="text1"/>
          <w:sz w:val="28"/>
          <w:szCs w:val="28"/>
          <w:lang w:val="vi-VN"/>
        </w:rPr>
        <w:t>2. Về nhập khẩu</w:t>
      </w:r>
    </w:p>
    <w:p w:rsidR="00496043" w:rsidRDefault="00496043" w:rsidP="00DE3B28">
      <w:pPr>
        <w:tabs>
          <w:tab w:val="left" w:pos="720"/>
        </w:tabs>
        <w:spacing w:before="120"/>
        <w:ind w:firstLine="720"/>
        <w:jc w:val="both"/>
        <w:rPr>
          <w:color w:val="000000" w:themeColor="text1"/>
          <w:sz w:val="28"/>
          <w:szCs w:val="28"/>
        </w:rPr>
      </w:pPr>
      <w:r w:rsidRPr="00496043">
        <w:rPr>
          <w:color w:val="000000" w:themeColor="text1"/>
          <w:sz w:val="28"/>
          <w:szCs w:val="28"/>
          <w:lang w:val="vi-VN"/>
        </w:rPr>
        <w:t xml:space="preserve">Giai đoạn cận Tết Nguyên đán Kỷ Hợi, hoạt động nhập khẩu hàng hóa của nước ta diễn ra khá sôi động nhằm mục đích phục vụ hàng hóa dịp Tết. Thêm vào đó, </w:t>
      </w:r>
      <w:r w:rsidR="001B4261">
        <w:rPr>
          <w:color w:val="000000" w:themeColor="text1"/>
          <w:sz w:val="28"/>
          <w:szCs w:val="28"/>
        </w:rPr>
        <w:t>các doanh nghiệp cũng triển khai các hoạt động</w:t>
      </w:r>
      <w:r w:rsidRPr="00496043">
        <w:rPr>
          <w:color w:val="000000" w:themeColor="text1"/>
          <w:sz w:val="28"/>
          <w:szCs w:val="28"/>
          <w:lang w:val="vi-VN"/>
        </w:rPr>
        <w:t xml:space="preserve"> nhập máy móc thiết bị, nguyên vật liệu </w:t>
      </w:r>
      <w:r w:rsidR="001B4261">
        <w:rPr>
          <w:color w:val="000000" w:themeColor="text1"/>
          <w:sz w:val="28"/>
          <w:szCs w:val="28"/>
        </w:rPr>
        <w:t xml:space="preserve">phục vụ </w:t>
      </w:r>
      <w:r w:rsidRPr="00496043">
        <w:rPr>
          <w:color w:val="000000" w:themeColor="text1"/>
          <w:sz w:val="28"/>
          <w:szCs w:val="28"/>
          <w:lang w:val="vi-VN"/>
        </w:rPr>
        <w:t xml:space="preserve">chiến lược đầu tư mở rộng, dự trữ nguyên </w:t>
      </w:r>
      <w:r w:rsidR="001B4261">
        <w:rPr>
          <w:color w:val="000000" w:themeColor="text1"/>
          <w:sz w:val="28"/>
          <w:szCs w:val="28"/>
          <w:lang w:val="vi-VN"/>
        </w:rPr>
        <w:t>liệu sản xuất xuất khẩu sau tết</w:t>
      </w:r>
      <w:r w:rsidRPr="00496043">
        <w:rPr>
          <w:color w:val="000000" w:themeColor="text1"/>
          <w:sz w:val="28"/>
          <w:szCs w:val="28"/>
          <w:lang w:val="vi-VN"/>
        </w:rPr>
        <w:t>.</w:t>
      </w:r>
    </w:p>
    <w:p w:rsidR="005D593C" w:rsidRPr="005D593C" w:rsidRDefault="00ED14EB" w:rsidP="005D593C">
      <w:pPr>
        <w:tabs>
          <w:tab w:val="left" w:pos="720"/>
        </w:tabs>
        <w:spacing w:before="120"/>
        <w:ind w:firstLine="720"/>
        <w:jc w:val="both"/>
        <w:rPr>
          <w:color w:val="000000" w:themeColor="text1"/>
          <w:sz w:val="28"/>
          <w:szCs w:val="28"/>
        </w:rPr>
      </w:pPr>
      <w:r w:rsidRPr="00667784">
        <w:rPr>
          <w:color w:val="000000" w:themeColor="text1"/>
          <w:sz w:val="28"/>
          <w:szCs w:val="28"/>
          <w:lang w:val="vi-VN"/>
        </w:rPr>
        <w:t xml:space="preserve">Kim ngạch nhập khẩu tháng </w:t>
      </w:r>
      <w:r w:rsidR="00483F5E">
        <w:rPr>
          <w:color w:val="000000" w:themeColor="text1"/>
          <w:sz w:val="28"/>
          <w:szCs w:val="28"/>
        </w:rPr>
        <w:t>0</w:t>
      </w:r>
      <w:r w:rsidR="004D5CCD" w:rsidRPr="00667784">
        <w:rPr>
          <w:color w:val="000000" w:themeColor="text1"/>
          <w:sz w:val="28"/>
          <w:szCs w:val="28"/>
          <w:lang w:val="vi-VN"/>
        </w:rPr>
        <w:t>1 năm 201</w:t>
      </w:r>
      <w:r w:rsidR="001B4261">
        <w:rPr>
          <w:color w:val="000000" w:themeColor="text1"/>
          <w:sz w:val="28"/>
          <w:szCs w:val="28"/>
        </w:rPr>
        <w:t>9</w:t>
      </w:r>
      <w:r w:rsidR="00154692" w:rsidRPr="00667784">
        <w:rPr>
          <w:color w:val="000000" w:themeColor="text1"/>
          <w:sz w:val="28"/>
          <w:szCs w:val="28"/>
          <w:lang w:val="vi-VN"/>
        </w:rPr>
        <w:t xml:space="preserve"> ước đạt </w:t>
      </w:r>
      <w:r w:rsidR="001B4261">
        <w:rPr>
          <w:color w:val="000000" w:themeColor="text1"/>
          <w:sz w:val="28"/>
          <w:szCs w:val="28"/>
        </w:rPr>
        <w:t>20,8</w:t>
      </w:r>
      <w:r w:rsidR="00154692" w:rsidRPr="00667784">
        <w:rPr>
          <w:color w:val="000000" w:themeColor="text1"/>
          <w:sz w:val="28"/>
          <w:szCs w:val="28"/>
          <w:lang w:val="vi-VN"/>
        </w:rPr>
        <w:t xml:space="preserve"> tỷ USD, </w:t>
      </w:r>
      <w:r w:rsidR="001B4261">
        <w:rPr>
          <w:color w:val="000000" w:themeColor="text1"/>
          <w:sz w:val="28"/>
          <w:szCs w:val="28"/>
        </w:rPr>
        <w:t>tăng 1,7</w:t>
      </w:r>
      <w:r w:rsidR="00154692" w:rsidRPr="00667784">
        <w:rPr>
          <w:color w:val="000000" w:themeColor="text1"/>
          <w:sz w:val="28"/>
          <w:szCs w:val="28"/>
          <w:lang w:val="vi-VN"/>
        </w:rPr>
        <w:t>% so với tháng 12/201</w:t>
      </w:r>
      <w:r w:rsidR="001B4261">
        <w:rPr>
          <w:color w:val="000000" w:themeColor="text1"/>
          <w:sz w:val="28"/>
          <w:szCs w:val="28"/>
        </w:rPr>
        <w:t>8</w:t>
      </w:r>
      <w:r w:rsidR="005D593C" w:rsidRPr="005D593C">
        <w:rPr>
          <w:color w:val="000000" w:themeColor="text1"/>
          <w:sz w:val="28"/>
          <w:szCs w:val="28"/>
        </w:rPr>
        <w:t xml:space="preserve">, trong đó khu vực kinh tế trong nước đạt 9,05 tỷ USD, tăng 3,1%; khu vực có vốn đầu tư nước ngoài đạt 11,75 tỷ USD, tăng 0,7%. Kim ngạch một số mặt hàng tăng so với tháng trước: Bông tăng 24,4%; than đá tăng </w:t>
      </w:r>
      <w:r w:rsidR="005D593C" w:rsidRPr="005D593C">
        <w:rPr>
          <w:color w:val="000000" w:themeColor="text1"/>
          <w:sz w:val="28"/>
          <w:szCs w:val="28"/>
        </w:rPr>
        <w:lastRenderedPageBreak/>
        <w:t>24,2%; thủy sản tăng 16,3%; kim loại thường tăng 8,5%; sản phẩm chất dẻo tăng 5,8%; nguyên phụ liệu dệt may, giày dép tăng 5,3%.</w:t>
      </w:r>
    </w:p>
    <w:p w:rsidR="004D5CCD" w:rsidRDefault="005D593C" w:rsidP="005D593C">
      <w:pPr>
        <w:tabs>
          <w:tab w:val="left" w:pos="720"/>
        </w:tabs>
        <w:spacing w:before="120"/>
        <w:ind w:firstLine="720"/>
        <w:jc w:val="both"/>
        <w:rPr>
          <w:color w:val="000000" w:themeColor="text1"/>
          <w:sz w:val="28"/>
          <w:szCs w:val="28"/>
        </w:rPr>
      </w:pPr>
      <w:r w:rsidRPr="005D593C">
        <w:rPr>
          <w:color w:val="000000" w:themeColor="text1"/>
          <w:sz w:val="28"/>
          <w:szCs w:val="28"/>
        </w:rPr>
        <w:t xml:space="preserve">So với cùng kỳ năm trước, kim ngạch hàng hóa nhập khẩu tháng 1/2019 ước tính tăng 3,1%, trong đó khu vực kinh tế trong nước tăng 9,5%; khu vực có vốn đầu tư nước ngoài giảm 1,3%. </w:t>
      </w:r>
      <w:r w:rsidRPr="00EE3125">
        <w:rPr>
          <w:color w:val="000000" w:themeColor="text1"/>
          <w:sz w:val="28"/>
          <w:szCs w:val="28"/>
        </w:rPr>
        <w:t>Trong tháng 1/2019, có 4 mặt hàng nhập khẩu đạt kim ngạch trên 1 tỷ USD.</w:t>
      </w:r>
      <w:r>
        <w:rPr>
          <w:color w:val="000000" w:themeColor="text1"/>
          <w:sz w:val="28"/>
          <w:szCs w:val="28"/>
        </w:rPr>
        <w:t xml:space="preserve"> </w:t>
      </w:r>
      <w:r w:rsidR="00154692" w:rsidRPr="00667784">
        <w:rPr>
          <w:color w:val="000000" w:themeColor="text1"/>
          <w:sz w:val="28"/>
          <w:szCs w:val="28"/>
          <w:lang w:val="vi-VN"/>
        </w:rPr>
        <w:t xml:space="preserve">Tuy giá các nhóm hàng là nguyên liệu đầu vào cho sản xuất trên thị trường thế giới không thấp, nhưng các doanh nghiệp tranh thủ nhập khẩu </w:t>
      </w:r>
      <w:r w:rsidR="004D5CCD" w:rsidRPr="00667784">
        <w:rPr>
          <w:color w:val="000000" w:themeColor="text1"/>
          <w:sz w:val="28"/>
          <w:szCs w:val="28"/>
          <w:lang w:val="vi-VN"/>
        </w:rPr>
        <w:t>hàng hóa phục vụ sản xuất, tiêu dùng tăng cao vào tháng giáp Tết</w:t>
      </w:r>
      <w:r w:rsidR="004D5CCD" w:rsidRPr="00667784">
        <w:rPr>
          <w:color w:val="000000" w:themeColor="text1"/>
          <w:sz w:val="28"/>
          <w:szCs w:val="28"/>
        </w:rPr>
        <w:t xml:space="preserve">, </w:t>
      </w:r>
      <w:r w:rsidR="004D5CCD" w:rsidRPr="00667784">
        <w:rPr>
          <w:color w:val="000000" w:themeColor="text1"/>
          <w:sz w:val="28"/>
          <w:szCs w:val="28"/>
          <w:lang w:val="vi-VN"/>
        </w:rPr>
        <w:t>do vậy đã góp</w:t>
      </w:r>
      <w:r w:rsidR="004D5CCD" w:rsidRPr="00667784">
        <w:rPr>
          <w:color w:val="000000" w:themeColor="text1"/>
          <w:sz w:val="28"/>
          <w:szCs w:val="28"/>
        </w:rPr>
        <w:t xml:space="preserve"> phần</w:t>
      </w:r>
      <w:r w:rsidR="004D5CCD" w:rsidRPr="00667784">
        <w:rPr>
          <w:color w:val="000000" w:themeColor="text1"/>
          <w:sz w:val="28"/>
          <w:szCs w:val="28"/>
          <w:lang w:val="vi-VN"/>
        </w:rPr>
        <w:t xml:space="preserve"> làm </w:t>
      </w:r>
      <w:r w:rsidR="004D5CCD" w:rsidRPr="00667784">
        <w:rPr>
          <w:color w:val="000000" w:themeColor="text1"/>
          <w:sz w:val="28"/>
          <w:szCs w:val="28"/>
        </w:rPr>
        <w:t>kim ngạch nhập khẩu</w:t>
      </w:r>
      <w:r w:rsidR="004D5CCD" w:rsidRPr="00667784">
        <w:rPr>
          <w:color w:val="000000" w:themeColor="text1"/>
          <w:sz w:val="28"/>
          <w:szCs w:val="28"/>
          <w:lang w:val="vi-VN"/>
        </w:rPr>
        <w:t xml:space="preserve"> tháng 01 cao hơn so v</w:t>
      </w:r>
      <w:r w:rsidR="004D5CCD" w:rsidRPr="00667784">
        <w:rPr>
          <w:color w:val="000000" w:themeColor="text1"/>
          <w:sz w:val="28"/>
          <w:szCs w:val="28"/>
        </w:rPr>
        <w:t>ới</w:t>
      </w:r>
      <w:r w:rsidR="004D5CCD" w:rsidRPr="00667784">
        <w:rPr>
          <w:color w:val="000000" w:themeColor="text1"/>
          <w:sz w:val="28"/>
          <w:szCs w:val="28"/>
          <w:lang w:val="vi-VN"/>
        </w:rPr>
        <w:t xml:space="preserve"> cùng kỳ.</w:t>
      </w:r>
    </w:p>
    <w:p w:rsidR="00154692" w:rsidRPr="00667784" w:rsidRDefault="00EE3125" w:rsidP="00942532">
      <w:pPr>
        <w:spacing w:before="120"/>
        <w:ind w:firstLine="720"/>
        <w:jc w:val="both"/>
        <w:rPr>
          <w:b/>
          <w:i/>
          <w:color w:val="000000" w:themeColor="text1"/>
          <w:sz w:val="28"/>
          <w:szCs w:val="28"/>
          <w:lang w:val="vi-VN"/>
        </w:rPr>
      </w:pPr>
      <w:r w:rsidRPr="00EE3125">
        <w:rPr>
          <w:color w:val="000000" w:themeColor="text1"/>
          <w:sz w:val="28"/>
          <w:szCs w:val="28"/>
        </w:rPr>
        <w:t xml:space="preserve"> </w:t>
      </w:r>
      <w:r w:rsidR="00154692" w:rsidRPr="00667784">
        <w:rPr>
          <w:b/>
          <w:i/>
          <w:color w:val="000000" w:themeColor="text1"/>
          <w:sz w:val="28"/>
          <w:szCs w:val="28"/>
          <w:lang w:val="vi-VN"/>
        </w:rPr>
        <w:t>a) Về nhóm hàng nhập khẩu</w:t>
      </w:r>
    </w:p>
    <w:p w:rsidR="00EE3125" w:rsidRDefault="00154692" w:rsidP="00942532">
      <w:pPr>
        <w:spacing w:before="120"/>
        <w:ind w:firstLine="720"/>
        <w:jc w:val="both"/>
        <w:rPr>
          <w:color w:val="000000" w:themeColor="text1"/>
          <w:sz w:val="28"/>
          <w:szCs w:val="28"/>
        </w:rPr>
      </w:pPr>
      <w:r w:rsidRPr="00667784">
        <w:rPr>
          <w:i/>
          <w:color w:val="000000" w:themeColor="text1"/>
          <w:sz w:val="28"/>
          <w:szCs w:val="28"/>
          <w:lang w:val="vi-VN"/>
        </w:rPr>
        <w:t>- Nhóm hàng cần nhập khẩu</w:t>
      </w:r>
      <w:r w:rsidR="003C4E0A" w:rsidRPr="00667784">
        <w:rPr>
          <w:color w:val="000000" w:themeColor="text1"/>
          <w:sz w:val="28"/>
          <w:szCs w:val="28"/>
          <w:lang w:val="vi-VN"/>
        </w:rPr>
        <w:t xml:space="preserve"> </w:t>
      </w:r>
      <w:r w:rsidR="004D5CCD" w:rsidRPr="00667784">
        <w:rPr>
          <w:color w:val="000000" w:themeColor="text1"/>
          <w:sz w:val="28"/>
          <w:szCs w:val="28"/>
          <w:lang w:val="vi-VN"/>
        </w:rPr>
        <w:t xml:space="preserve">ước đạt </w:t>
      </w:r>
      <w:r w:rsidR="00EE3125">
        <w:rPr>
          <w:color w:val="000000" w:themeColor="text1"/>
          <w:sz w:val="28"/>
          <w:szCs w:val="28"/>
        </w:rPr>
        <w:t>18,19</w:t>
      </w:r>
      <w:r w:rsidR="004D5CCD" w:rsidRPr="00667784">
        <w:rPr>
          <w:color w:val="000000" w:themeColor="text1"/>
          <w:sz w:val="28"/>
          <w:szCs w:val="28"/>
          <w:lang w:val="vi-VN"/>
        </w:rPr>
        <w:t xml:space="preserve"> tỷ USD,  tăng </w:t>
      </w:r>
      <w:r w:rsidR="00EE3125">
        <w:rPr>
          <w:color w:val="000000" w:themeColor="text1"/>
          <w:sz w:val="28"/>
          <w:szCs w:val="28"/>
        </w:rPr>
        <w:t>1,6</w:t>
      </w:r>
      <w:r w:rsidR="004D5CCD" w:rsidRPr="00667784">
        <w:rPr>
          <w:color w:val="000000" w:themeColor="text1"/>
          <w:sz w:val="28"/>
          <w:szCs w:val="28"/>
          <w:lang w:val="vi-VN"/>
        </w:rPr>
        <w:t>% so với cùng kỳ năm 201</w:t>
      </w:r>
      <w:r w:rsidR="00EE3125">
        <w:rPr>
          <w:color w:val="000000" w:themeColor="text1"/>
          <w:sz w:val="28"/>
          <w:szCs w:val="28"/>
        </w:rPr>
        <w:t>8</w:t>
      </w:r>
      <w:r w:rsidR="004D5CCD" w:rsidRPr="00667784">
        <w:rPr>
          <w:color w:val="000000" w:themeColor="text1"/>
          <w:sz w:val="28"/>
          <w:szCs w:val="28"/>
          <w:lang w:val="vi-VN"/>
        </w:rPr>
        <w:t>.</w:t>
      </w:r>
      <w:r w:rsidR="004D5CCD" w:rsidRPr="00667784">
        <w:rPr>
          <w:color w:val="000000" w:themeColor="text1"/>
          <w:sz w:val="28"/>
          <w:szCs w:val="28"/>
        </w:rPr>
        <w:t xml:space="preserve"> </w:t>
      </w:r>
      <w:r w:rsidRPr="00667784">
        <w:rPr>
          <w:color w:val="000000" w:themeColor="text1"/>
          <w:sz w:val="28"/>
          <w:szCs w:val="28"/>
          <w:lang w:val="vi-VN"/>
        </w:rPr>
        <w:t>Mặt hàng nhập khẩu tập trung chủ yếu ở nhóm nguyên liệu đầu vào cho sản xuất, đây là dấu hiệu khả quan cho hoạt động sản xuất của năm 201</w:t>
      </w:r>
      <w:r w:rsidR="00EE3125">
        <w:rPr>
          <w:color w:val="000000" w:themeColor="text1"/>
          <w:sz w:val="28"/>
          <w:szCs w:val="28"/>
        </w:rPr>
        <w:t>9</w:t>
      </w:r>
      <w:r w:rsidRPr="00667784">
        <w:rPr>
          <w:color w:val="000000" w:themeColor="text1"/>
          <w:sz w:val="28"/>
          <w:szCs w:val="28"/>
          <w:lang w:val="vi-VN"/>
        </w:rPr>
        <w:t xml:space="preserve"> ở cả doanh nghiệp trong nước và doanh nghiệp có vốn đầu tư nước ngoài.</w:t>
      </w:r>
      <w:r w:rsidR="004D5CCD" w:rsidRPr="00667784">
        <w:rPr>
          <w:color w:val="000000" w:themeColor="text1"/>
          <w:sz w:val="28"/>
          <w:szCs w:val="28"/>
        </w:rPr>
        <w:t xml:space="preserve"> Trong đó, kim ngạch nhập khẩu bông các loại tăng </w:t>
      </w:r>
      <w:r w:rsidR="00EE3125">
        <w:rPr>
          <w:color w:val="000000" w:themeColor="text1"/>
          <w:sz w:val="28"/>
          <w:szCs w:val="28"/>
        </w:rPr>
        <w:t>12,3</w:t>
      </w:r>
      <w:r w:rsidR="004D5CCD" w:rsidRPr="00667784">
        <w:rPr>
          <w:color w:val="000000" w:themeColor="text1"/>
          <w:sz w:val="28"/>
          <w:szCs w:val="28"/>
        </w:rPr>
        <w:t xml:space="preserve">%; xơ, sợi, dệt các loại tăng </w:t>
      </w:r>
      <w:r w:rsidR="00EE3125">
        <w:rPr>
          <w:color w:val="000000" w:themeColor="text1"/>
          <w:sz w:val="28"/>
          <w:szCs w:val="28"/>
        </w:rPr>
        <w:t>11,5</w:t>
      </w:r>
      <w:r w:rsidR="004D5CCD" w:rsidRPr="00667784">
        <w:rPr>
          <w:color w:val="000000" w:themeColor="text1"/>
          <w:sz w:val="28"/>
          <w:szCs w:val="28"/>
        </w:rPr>
        <w:t xml:space="preserve">%; nguyên phụ liệu dệt may, da giày tăng </w:t>
      </w:r>
      <w:r w:rsidR="00EE3125">
        <w:rPr>
          <w:color w:val="000000" w:themeColor="text1"/>
          <w:sz w:val="28"/>
          <w:szCs w:val="28"/>
        </w:rPr>
        <w:t>4,6</w:t>
      </w:r>
      <w:r w:rsidR="004D5CCD" w:rsidRPr="00667784">
        <w:rPr>
          <w:color w:val="000000" w:themeColor="text1"/>
          <w:sz w:val="28"/>
          <w:szCs w:val="28"/>
        </w:rPr>
        <w:t xml:space="preserve">%; máy móc, thiết bị tăng </w:t>
      </w:r>
      <w:r w:rsidR="00EE3125">
        <w:rPr>
          <w:color w:val="000000" w:themeColor="text1"/>
          <w:sz w:val="28"/>
          <w:szCs w:val="28"/>
        </w:rPr>
        <w:t>3,8</w:t>
      </w:r>
      <w:r w:rsidR="004D5CCD" w:rsidRPr="00667784">
        <w:rPr>
          <w:color w:val="000000" w:themeColor="text1"/>
          <w:sz w:val="28"/>
          <w:szCs w:val="28"/>
        </w:rPr>
        <w:t xml:space="preserve">%; </w:t>
      </w:r>
      <w:r w:rsidR="00EE3125" w:rsidRPr="00EE3125">
        <w:rPr>
          <w:color w:val="000000" w:themeColor="text1"/>
          <w:sz w:val="28"/>
          <w:szCs w:val="28"/>
        </w:rPr>
        <w:t>Thức ăn gia súc và nguyên liệu 4,1%</w:t>
      </w:r>
      <w:r w:rsidR="00AC66CF" w:rsidRPr="00667784">
        <w:rPr>
          <w:color w:val="000000" w:themeColor="text1"/>
          <w:sz w:val="28"/>
          <w:szCs w:val="28"/>
        </w:rPr>
        <w:t>…</w:t>
      </w:r>
      <w:r w:rsidR="00EE3125">
        <w:rPr>
          <w:color w:val="000000" w:themeColor="text1"/>
          <w:sz w:val="28"/>
          <w:szCs w:val="28"/>
        </w:rPr>
        <w:t xml:space="preserve"> </w:t>
      </w:r>
    </w:p>
    <w:p w:rsidR="00EE3125" w:rsidRPr="00EE3125" w:rsidRDefault="00154692" w:rsidP="00EE3125">
      <w:pPr>
        <w:spacing w:before="120"/>
        <w:ind w:firstLine="720"/>
        <w:jc w:val="both"/>
        <w:rPr>
          <w:color w:val="000000" w:themeColor="text1"/>
          <w:sz w:val="28"/>
          <w:szCs w:val="28"/>
        </w:rPr>
      </w:pPr>
      <w:r w:rsidRPr="00667784">
        <w:rPr>
          <w:i/>
          <w:color w:val="000000" w:themeColor="text1"/>
          <w:sz w:val="28"/>
          <w:szCs w:val="28"/>
          <w:lang w:val="vi-VN"/>
        </w:rPr>
        <w:t xml:space="preserve">- Nhóm hàng cần kiểm soát nhập khẩu </w:t>
      </w:r>
      <w:r w:rsidR="00AC66CF" w:rsidRPr="00667784">
        <w:rPr>
          <w:color w:val="000000" w:themeColor="text1"/>
          <w:sz w:val="28"/>
          <w:szCs w:val="28"/>
          <w:lang w:val="vi-VN"/>
        </w:rPr>
        <w:t>ước đạt 1,</w:t>
      </w:r>
      <w:r w:rsidR="00EE3125">
        <w:rPr>
          <w:color w:val="000000" w:themeColor="text1"/>
          <w:sz w:val="28"/>
          <w:szCs w:val="28"/>
        </w:rPr>
        <w:t>53</w:t>
      </w:r>
      <w:r w:rsidR="00AC66CF" w:rsidRPr="00667784">
        <w:rPr>
          <w:color w:val="000000" w:themeColor="text1"/>
          <w:sz w:val="28"/>
          <w:szCs w:val="28"/>
          <w:lang w:val="vi-VN"/>
        </w:rPr>
        <w:t xml:space="preserve"> tỷ USD, và tăng</w:t>
      </w:r>
      <w:r w:rsidR="00EE3125">
        <w:rPr>
          <w:color w:val="000000" w:themeColor="text1"/>
          <w:sz w:val="28"/>
          <w:szCs w:val="28"/>
        </w:rPr>
        <w:t xml:space="preserve"> mạnh</w:t>
      </w:r>
      <w:r w:rsidR="00AC66CF" w:rsidRPr="00667784">
        <w:rPr>
          <w:color w:val="000000" w:themeColor="text1"/>
          <w:sz w:val="28"/>
          <w:szCs w:val="28"/>
          <w:lang w:val="vi-VN"/>
        </w:rPr>
        <w:t xml:space="preserve"> </w:t>
      </w:r>
      <w:r w:rsidR="00EE3125">
        <w:rPr>
          <w:color w:val="000000" w:themeColor="text1"/>
          <w:sz w:val="28"/>
          <w:szCs w:val="28"/>
        </w:rPr>
        <w:t>20,4</w:t>
      </w:r>
      <w:r w:rsidR="00AC66CF" w:rsidRPr="00667784">
        <w:rPr>
          <w:color w:val="000000" w:themeColor="text1"/>
          <w:sz w:val="28"/>
          <w:szCs w:val="28"/>
          <w:lang w:val="vi-VN"/>
        </w:rPr>
        <w:t>% so với cùng kỳ.</w:t>
      </w:r>
      <w:r w:rsidR="00AC66CF" w:rsidRPr="00667784">
        <w:rPr>
          <w:color w:val="000000" w:themeColor="text1"/>
          <w:sz w:val="28"/>
          <w:szCs w:val="28"/>
        </w:rPr>
        <w:t xml:space="preserve"> </w:t>
      </w:r>
      <w:r w:rsidR="00EE3125" w:rsidRPr="00EE3125">
        <w:rPr>
          <w:color w:val="000000" w:themeColor="text1"/>
          <w:sz w:val="28"/>
          <w:szCs w:val="28"/>
        </w:rPr>
        <w:t>Trong đó, kim ngạch nhập khẩu bánh kẹo và sản phẩm từ ngũ cốc tăng 43,7%, chế phẩm thực phẩm khác tăng 33,4%, xe máy và linh kiện, phụ tùng tăng 53,7%</w:t>
      </w:r>
      <w:r w:rsidR="00EE3125">
        <w:rPr>
          <w:color w:val="000000" w:themeColor="text1"/>
          <w:sz w:val="28"/>
          <w:szCs w:val="28"/>
        </w:rPr>
        <w:t>; linh kiện phụ tùng ô tô tăng 37,3%..</w:t>
      </w:r>
      <w:r w:rsidR="00EE3125" w:rsidRPr="00EE3125">
        <w:rPr>
          <w:color w:val="000000" w:themeColor="text1"/>
          <w:sz w:val="28"/>
          <w:szCs w:val="28"/>
        </w:rPr>
        <w:t xml:space="preserve">. </w:t>
      </w:r>
    </w:p>
    <w:p w:rsidR="00EE3125" w:rsidRDefault="00EE3125" w:rsidP="00EE3125">
      <w:pPr>
        <w:spacing w:before="120"/>
        <w:ind w:firstLine="720"/>
        <w:jc w:val="both"/>
        <w:rPr>
          <w:color w:val="000000" w:themeColor="text1"/>
          <w:sz w:val="28"/>
          <w:szCs w:val="28"/>
        </w:rPr>
      </w:pPr>
      <w:r w:rsidRPr="00EE3125">
        <w:rPr>
          <w:color w:val="000000" w:themeColor="text1"/>
          <w:sz w:val="28"/>
          <w:szCs w:val="28"/>
        </w:rPr>
        <w:t xml:space="preserve">Đáng chú ý, hoạt động nhập khẩu ô tô nguyên chiếc trong tháng đầu tiên của năm 2019 đã nhộn nhịp hơn rất nhiều so với cùng kỳ năm 2018. Theo ước tính, số lượng ôtô nguyên chiếc dưới 9 chỗ nhập vào Việt Nam đạt 7.000 chiếc trị giá 157 triệu USD, tăng hơn 36 lần về lượng và gần 31 lần về trị giá so với tháng 1/2018. Cùng kỳ năm ngoái, </w:t>
      </w:r>
      <w:r>
        <w:rPr>
          <w:color w:val="000000" w:themeColor="text1"/>
          <w:sz w:val="28"/>
          <w:szCs w:val="28"/>
        </w:rPr>
        <w:t xml:space="preserve">do </w:t>
      </w:r>
      <w:r w:rsidRPr="00EE3125">
        <w:rPr>
          <w:color w:val="000000" w:themeColor="text1"/>
          <w:sz w:val="28"/>
          <w:szCs w:val="28"/>
        </w:rPr>
        <w:t xml:space="preserve">ảnh hưởng từ những </w:t>
      </w:r>
      <w:r>
        <w:rPr>
          <w:color w:val="000000" w:themeColor="text1"/>
          <w:sz w:val="28"/>
          <w:szCs w:val="28"/>
        </w:rPr>
        <w:t>quy định</w:t>
      </w:r>
      <w:r w:rsidRPr="00EE3125">
        <w:rPr>
          <w:color w:val="000000" w:themeColor="text1"/>
          <w:sz w:val="28"/>
          <w:szCs w:val="28"/>
        </w:rPr>
        <w:t xml:space="preserve"> mới tại Nghị định 116 (quy định điều kiện sản xuất, lắp ráp, nhập khẩu và kinh doanh dịch vụ bảo hành, bảo dưỡng ôtô) khiến lượng ô tô nguyên chiếc nhập khẩu đạt mức thấp. Sau một năm biến động với thị trường ô tô nhập khẩu, </w:t>
      </w:r>
      <w:r>
        <w:rPr>
          <w:color w:val="000000" w:themeColor="text1"/>
          <w:sz w:val="28"/>
          <w:szCs w:val="28"/>
        </w:rPr>
        <w:t xml:space="preserve">tình hình nhập khẩu ô tô đã có nhiều biến chuyển </w:t>
      </w:r>
      <w:r w:rsidRPr="00EE3125">
        <w:rPr>
          <w:color w:val="000000" w:themeColor="text1"/>
          <w:sz w:val="28"/>
          <w:szCs w:val="28"/>
        </w:rPr>
        <w:t xml:space="preserve">ngay </w:t>
      </w:r>
      <w:r>
        <w:rPr>
          <w:color w:val="000000" w:themeColor="text1"/>
          <w:sz w:val="28"/>
          <w:szCs w:val="28"/>
        </w:rPr>
        <w:t xml:space="preserve">từ </w:t>
      </w:r>
      <w:r w:rsidRPr="00EE3125">
        <w:rPr>
          <w:color w:val="000000" w:themeColor="text1"/>
          <w:sz w:val="28"/>
          <w:szCs w:val="28"/>
        </w:rPr>
        <w:t xml:space="preserve">tháng đầu năm 2019. </w:t>
      </w:r>
    </w:p>
    <w:p w:rsidR="00154692" w:rsidRPr="00667784" w:rsidRDefault="00154692" w:rsidP="00942532">
      <w:pPr>
        <w:tabs>
          <w:tab w:val="left" w:pos="567"/>
        </w:tabs>
        <w:spacing w:before="120"/>
        <w:ind w:firstLine="720"/>
        <w:jc w:val="both"/>
        <w:rPr>
          <w:b/>
          <w:i/>
          <w:color w:val="000000" w:themeColor="text1"/>
          <w:sz w:val="28"/>
          <w:szCs w:val="28"/>
          <w:lang w:val="vi-VN"/>
        </w:rPr>
      </w:pPr>
      <w:r w:rsidRPr="00667784">
        <w:rPr>
          <w:b/>
          <w:i/>
          <w:color w:val="000000" w:themeColor="text1"/>
          <w:sz w:val="28"/>
          <w:szCs w:val="28"/>
          <w:lang w:val="vi-VN"/>
        </w:rPr>
        <w:t xml:space="preserve">b)Về thị trường nhập khẩu </w:t>
      </w:r>
    </w:p>
    <w:p w:rsidR="005D593C" w:rsidRPr="005D593C" w:rsidRDefault="005D593C" w:rsidP="00942532">
      <w:pPr>
        <w:tabs>
          <w:tab w:val="left" w:pos="567"/>
        </w:tabs>
        <w:spacing w:before="120"/>
        <w:ind w:firstLine="720"/>
        <w:jc w:val="both"/>
        <w:rPr>
          <w:sz w:val="28"/>
          <w:szCs w:val="28"/>
          <w:highlight w:val="yellow"/>
        </w:rPr>
      </w:pPr>
      <w:r w:rsidRPr="005D593C">
        <w:rPr>
          <w:sz w:val="28"/>
          <w:szCs w:val="28"/>
          <w:lang w:val="vi-VN"/>
        </w:rPr>
        <w:t>Trung Quốc là thị trường nhập khẩu lớn nhất của Việt Nam với kim ngạch ước tính đạt 6,1 tỷ USD, tăng 6% so với cùng kỳ năm 2018</w:t>
      </w:r>
      <w:r>
        <w:rPr>
          <w:sz w:val="28"/>
          <w:szCs w:val="28"/>
        </w:rPr>
        <w:t xml:space="preserve">. </w:t>
      </w:r>
      <w:r w:rsidRPr="005D593C">
        <w:rPr>
          <w:sz w:val="28"/>
          <w:szCs w:val="28"/>
          <w:lang w:val="vi-VN"/>
        </w:rPr>
        <w:t>Tiếp theo là thị trường Hàn Quốc</w:t>
      </w:r>
      <w:r>
        <w:rPr>
          <w:sz w:val="28"/>
          <w:szCs w:val="28"/>
          <w:lang w:val="vi-VN"/>
        </w:rPr>
        <w:t xml:space="preserve"> với kim ngạch nhập khẩu đạt 4,</w:t>
      </w:r>
      <w:r>
        <w:rPr>
          <w:sz w:val="28"/>
          <w:szCs w:val="28"/>
        </w:rPr>
        <w:t>05</w:t>
      </w:r>
      <w:r>
        <w:rPr>
          <w:sz w:val="28"/>
          <w:szCs w:val="28"/>
          <w:lang w:val="vi-VN"/>
        </w:rPr>
        <w:t xml:space="preserve"> tỷ USD, giảm 5,8%</w:t>
      </w:r>
      <w:r>
        <w:rPr>
          <w:sz w:val="28"/>
          <w:szCs w:val="28"/>
        </w:rPr>
        <w:t>;</w:t>
      </w:r>
      <w:r w:rsidRPr="005D593C">
        <w:rPr>
          <w:sz w:val="28"/>
          <w:szCs w:val="28"/>
          <w:lang w:val="vi-VN"/>
        </w:rPr>
        <w:t xml:space="preserve"> ASEAN đạt 2,</w:t>
      </w:r>
      <w:r>
        <w:rPr>
          <w:sz w:val="28"/>
          <w:szCs w:val="28"/>
        </w:rPr>
        <w:t>7</w:t>
      </w:r>
      <w:r>
        <w:rPr>
          <w:sz w:val="28"/>
          <w:szCs w:val="28"/>
          <w:lang w:val="vi-VN"/>
        </w:rPr>
        <w:t>8 tỷ USD, tăng 3,7%</w:t>
      </w:r>
      <w:r>
        <w:rPr>
          <w:sz w:val="28"/>
          <w:szCs w:val="28"/>
        </w:rPr>
        <w:t xml:space="preserve">; </w:t>
      </w:r>
      <w:r w:rsidRPr="005D593C">
        <w:rPr>
          <w:sz w:val="28"/>
          <w:szCs w:val="28"/>
          <w:lang w:val="vi-VN"/>
        </w:rPr>
        <w:t>Nh</w:t>
      </w:r>
      <w:r>
        <w:rPr>
          <w:sz w:val="28"/>
          <w:szCs w:val="28"/>
          <w:lang w:val="vi-VN"/>
        </w:rPr>
        <w:t>ật Bản đạt 1,6 tỷ USD, tăng 5%</w:t>
      </w:r>
      <w:r>
        <w:rPr>
          <w:sz w:val="28"/>
          <w:szCs w:val="28"/>
        </w:rPr>
        <w:t>;</w:t>
      </w:r>
      <w:r w:rsidRPr="005D593C">
        <w:rPr>
          <w:sz w:val="28"/>
          <w:szCs w:val="28"/>
          <w:lang w:val="vi-VN"/>
        </w:rPr>
        <w:t xml:space="preserve"> EU đạt 1,3 tỷ USD, tăng </w:t>
      </w:r>
      <w:r>
        <w:rPr>
          <w:sz w:val="28"/>
          <w:szCs w:val="28"/>
          <w:lang w:val="vi-VN"/>
        </w:rPr>
        <w:t>15,5%</w:t>
      </w:r>
      <w:r>
        <w:rPr>
          <w:sz w:val="28"/>
          <w:szCs w:val="28"/>
        </w:rPr>
        <w:t>;</w:t>
      </w:r>
      <w:r w:rsidRPr="005D593C">
        <w:rPr>
          <w:sz w:val="28"/>
          <w:szCs w:val="28"/>
          <w:lang w:val="vi-VN"/>
        </w:rPr>
        <w:t xml:space="preserve"> Hoa</w:t>
      </w:r>
      <w:r>
        <w:rPr>
          <w:sz w:val="28"/>
          <w:szCs w:val="28"/>
          <w:lang w:val="vi-VN"/>
        </w:rPr>
        <w:t xml:space="preserve"> Kỳ đạt 1,1 tỷ USD, tăng 20,8%</w:t>
      </w:r>
      <w:r>
        <w:rPr>
          <w:sz w:val="28"/>
          <w:szCs w:val="28"/>
        </w:rPr>
        <w:t>.</w:t>
      </w: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t>3. Cán cân thương mại</w:t>
      </w:r>
    </w:p>
    <w:p w:rsidR="00011CE5" w:rsidRDefault="00011CE5" w:rsidP="0089277A">
      <w:pPr>
        <w:spacing w:before="120"/>
        <w:ind w:firstLine="720"/>
        <w:jc w:val="both"/>
        <w:rPr>
          <w:sz w:val="28"/>
          <w:szCs w:val="28"/>
        </w:rPr>
      </w:pPr>
      <w:r w:rsidRPr="00942532">
        <w:rPr>
          <w:sz w:val="28"/>
          <w:szCs w:val="28"/>
          <w:lang w:val="vi-VN"/>
        </w:rPr>
        <w:t>Tháng 1</w:t>
      </w:r>
      <w:r w:rsidR="005D593C">
        <w:rPr>
          <w:sz w:val="28"/>
          <w:szCs w:val="28"/>
        </w:rPr>
        <w:t>/2019</w:t>
      </w:r>
      <w:r w:rsidRPr="00942532">
        <w:rPr>
          <w:sz w:val="28"/>
          <w:szCs w:val="28"/>
          <w:lang w:val="vi-VN"/>
        </w:rPr>
        <w:t xml:space="preserve"> ước nhập siêu </w:t>
      </w:r>
      <w:r w:rsidR="002315B5">
        <w:rPr>
          <w:sz w:val="28"/>
          <w:szCs w:val="28"/>
        </w:rPr>
        <w:t>8</w:t>
      </w:r>
      <w:r w:rsidRPr="00942532">
        <w:rPr>
          <w:sz w:val="28"/>
          <w:szCs w:val="28"/>
          <w:lang w:val="vi-VN"/>
        </w:rPr>
        <w:t xml:space="preserve">00 triệu USD, bằng </w:t>
      </w:r>
      <w:r w:rsidR="002315B5">
        <w:rPr>
          <w:sz w:val="28"/>
          <w:szCs w:val="28"/>
        </w:rPr>
        <w:t>4</w:t>
      </w:r>
      <w:r w:rsidRPr="00942532">
        <w:rPr>
          <w:sz w:val="28"/>
          <w:szCs w:val="28"/>
          <w:lang w:val="vi-VN"/>
        </w:rPr>
        <w:t xml:space="preserve">% kim ngạch xuất khẩu, trong đó: khu vực doanh nghiệp trong nước nhập siêu </w:t>
      </w:r>
      <w:r>
        <w:rPr>
          <w:sz w:val="28"/>
          <w:szCs w:val="28"/>
        </w:rPr>
        <w:t>2,</w:t>
      </w:r>
      <w:r w:rsidR="002315B5">
        <w:rPr>
          <w:sz w:val="28"/>
          <w:szCs w:val="28"/>
        </w:rPr>
        <w:t>6</w:t>
      </w:r>
      <w:r w:rsidRPr="00942532">
        <w:rPr>
          <w:sz w:val="28"/>
          <w:szCs w:val="28"/>
          <w:lang w:val="vi-VN"/>
        </w:rPr>
        <w:t xml:space="preserve"> tỷ USD; khu vực </w:t>
      </w:r>
      <w:r w:rsidR="005D593C" w:rsidRPr="005D593C">
        <w:rPr>
          <w:sz w:val="28"/>
          <w:szCs w:val="28"/>
        </w:rPr>
        <w:t xml:space="preserve">có vốn đầu tư nước ngoài </w:t>
      </w:r>
      <w:r w:rsidRPr="00942532">
        <w:rPr>
          <w:sz w:val="28"/>
          <w:szCs w:val="28"/>
          <w:lang w:val="vi-VN"/>
        </w:rPr>
        <w:t xml:space="preserve">(kể cả dầu thô) xuất siêu </w:t>
      </w:r>
      <w:r w:rsidR="002315B5">
        <w:rPr>
          <w:sz w:val="28"/>
          <w:szCs w:val="28"/>
        </w:rPr>
        <w:t>1,8</w:t>
      </w:r>
      <w:r w:rsidRPr="00942532">
        <w:rPr>
          <w:sz w:val="28"/>
          <w:szCs w:val="28"/>
          <w:lang w:val="vi-VN"/>
        </w:rPr>
        <w:t xml:space="preserve"> tỷ USD.</w:t>
      </w: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lastRenderedPageBreak/>
        <w:t xml:space="preserve">Đánh giá chung về tình hình </w:t>
      </w:r>
      <w:r w:rsidR="0089277A">
        <w:rPr>
          <w:b/>
          <w:sz w:val="28"/>
          <w:szCs w:val="28"/>
        </w:rPr>
        <w:t xml:space="preserve">xuất </w:t>
      </w:r>
      <w:r w:rsidRPr="00942532">
        <w:rPr>
          <w:b/>
          <w:sz w:val="28"/>
          <w:szCs w:val="28"/>
          <w:lang w:val="vi-VN"/>
        </w:rPr>
        <w:t>nhập khẩu</w:t>
      </w:r>
    </w:p>
    <w:p w:rsidR="0089277A" w:rsidRDefault="0089277A" w:rsidP="0089277A">
      <w:pPr>
        <w:spacing w:before="120"/>
        <w:ind w:firstLine="720"/>
        <w:jc w:val="both"/>
        <w:rPr>
          <w:sz w:val="28"/>
          <w:szCs w:val="28"/>
        </w:rPr>
      </w:pPr>
      <w:r>
        <w:rPr>
          <w:sz w:val="28"/>
          <w:szCs w:val="28"/>
        </w:rPr>
        <w:t xml:space="preserve">- </w:t>
      </w:r>
      <w:r w:rsidRPr="0089277A">
        <w:rPr>
          <w:sz w:val="28"/>
          <w:szCs w:val="28"/>
        </w:rPr>
        <w:t xml:space="preserve">Trong tháng 1/2019, </w:t>
      </w:r>
      <w:r w:rsidRPr="0089277A">
        <w:rPr>
          <w:sz w:val="28"/>
          <w:szCs w:val="28"/>
          <w:lang w:val="vi-VN"/>
        </w:rPr>
        <w:t xml:space="preserve">có 5 mặt hàng xuất khẩu đạt kim ngạch trên 1 tỷ USD. </w:t>
      </w:r>
      <w:r>
        <w:rPr>
          <w:sz w:val="28"/>
          <w:szCs w:val="28"/>
          <w:lang w:val="vi-VN"/>
        </w:rPr>
        <w:t>Trong các</w:t>
      </w:r>
      <w:r w:rsidRPr="0089277A">
        <w:rPr>
          <w:sz w:val="28"/>
          <w:szCs w:val="28"/>
          <w:lang w:val="vi-VN"/>
        </w:rPr>
        <w:t xml:space="preserve"> nhóm hàng xuất khẩu chủ lực, chỉ nhóm hàng dệt may đạt được sự tăng trưởng về kim ngạch so với cùng kỳ năm 2018 với kết quả đạt 2,65 tỷ USD, tăng 6,7%.</w:t>
      </w:r>
    </w:p>
    <w:p w:rsidR="0089277A" w:rsidRDefault="0089277A" w:rsidP="0089277A">
      <w:pPr>
        <w:spacing w:before="120"/>
        <w:ind w:firstLine="720"/>
        <w:jc w:val="both"/>
        <w:rPr>
          <w:sz w:val="28"/>
          <w:szCs w:val="28"/>
        </w:rPr>
      </w:pPr>
      <w:r w:rsidRPr="0089277A">
        <w:rPr>
          <w:sz w:val="28"/>
          <w:szCs w:val="28"/>
        </w:rPr>
        <w:t xml:space="preserve">- Do nhu cầu tiêu thụ hàng hóa trước Tết Nguyên đán lớn, lượng nhập khẩu nhiều hàng hóa phục vụ sản xuất, tiêu dùng trong nước tăng cao so với cùng kỳ (trong đó Bánh kẹo và sản phẩm ngũ cốc tăng </w:t>
      </w:r>
      <w:r>
        <w:rPr>
          <w:sz w:val="28"/>
          <w:szCs w:val="28"/>
        </w:rPr>
        <w:t>43,7</w:t>
      </w:r>
      <w:r w:rsidRPr="0089277A">
        <w:rPr>
          <w:sz w:val="28"/>
          <w:szCs w:val="28"/>
        </w:rPr>
        <w:t xml:space="preserve">%; </w:t>
      </w:r>
      <w:r>
        <w:rPr>
          <w:sz w:val="28"/>
          <w:szCs w:val="28"/>
        </w:rPr>
        <w:t>Chế phẩm thực phẩm khác tăng 33,4%</w:t>
      </w:r>
      <w:r w:rsidR="0092351D">
        <w:rPr>
          <w:sz w:val="28"/>
          <w:szCs w:val="28"/>
        </w:rPr>
        <w:t>).</w:t>
      </w:r>
      <w:r>
        <w:rPr>
          <w:sz w:val="28"/>
          <w:szCs w:val="28"/>
        </w:rPr>
        <w:t xml:space="preserve"> </w:t>
      </w:r>
    </w:p>
    <w:p w:rsidR="0089277A" w:rsidRDefault="0092351D" w:rsidP="0089277A">
      <w:pPr>
        <w:spacing w:before="120"/>
        <w:ind w:firstLine="720"/>
        <w:jc w:val="both"/>
        <w:rPr>
          <w:sz w:val="28"/>
          <w:szCs w:val="28"/>
        </w:rPr>
      </w:pPr>
      <w:r>
        <w:rPr>
          <w:sz w:val="28"/>
          <w:szCs w:val="28"/>
        </w:rPr>
        <w:t>-</w:t>
      </w:r>
      <w:r w:rsidR="0089277A" w:rsidRPr="0089277A">
        <w:rPr>
          <w:sz w:val="28"/>
          <w:szCs w:val="28"/>
        </w:rPr>
        <w:t xml:space="preserve"> Xuất khẩu các mặt hàng điện tử, đặc biệt là điện thoại được dự báo sẽ tăng trong những tháng tới bởi theo dự kiến, bộ đôi smartphone màn hình gập và Galaxy S10 của Samsung sẽ được hãng này giới thiệu vào ngày 20/2 tại San Francisco và London, nhân kỷ niệm 10 năm ra mắt dòng Galaxy S.</w:t>
      </w:r>
      <w:r>
        <w:rPr>
          <w:sz w:val="28"/>
          <w:szCs w:val="28"/>
        </w:rPr>
        <w:t xml:space="preserve"> </w:t>
      </w:r>
    </w:p>
    <w:p w:rsidR="0089277A" w:rsidRPr="0089277A" w:rsidRDefault="0092351D" w:rsidP="0089277A">
      <w:pPr>
        <w:spacing w:before="120"/>
        <w:ind w:firstLine="720"/>
        <w:jc w:val="both"/>
        <w:rPr>
          <w:sz w:val="28"/>
          <w:szCs w:val="28"/>
        </w:rPr>
      </w:pPr>
      <w:r>
        <w:rPr>
          <w:sz w:val="28"/>
          <w:szCs w:val="28"/>
        </w:rPr>
        <w:t>Ngoài ra, khả năng</w:t>
      </w:r>
      <w:r w:rsidR="0089277A" w:rsidRPr="0089277A">
        <w:rPr>
          <w:sz w:val="28"/>
          <w:szCs w:val="28"/>
        </w:rPr>
        <w:t xml:space="preserve"> công suất của nhà máy Samsung ở Việt Nam sẽ được tận dụng tối đa trong năm 2019 sau khi Samsung Electronics đã đóng cửa nhà máy sản xuất điện thoại tại Thành phố Thiên Tân, Đông Bắc Trung Quốc và gặp khó khăn về sản xuất tại Ấn Độ. </w:t>
      </w:r>
    </w:p>
    <w:p w:rsidR="0089277A" w:rsidRPr="0089277A" w:rsidRDefault="0092351D" w:rsidP="0089277A">
      <w:pPr>
        <w:spacing w:before="120"/>
        <w:ind w:firstLine="720"/>
        <w:jc w:val="both"/>
        <w:rPr>
          <w:sz w:val="28"/>
          <w:szCs w:val="28"/>
          <w:highlight w:val="yellow"/>
        </w:rPr>
      </w:pPr>
      <w:r>
        <w:rPr>
          <w:sz w:val="28"/>
          <w:szCs w:val="28"/>
        </w:rPr>
        <w:t>-</w:t>
      </w:r>
      <w:r w:rsidR="0089277A" w:rsidRPr="0089277A">
        <w:rPr>
          <w:sz w:val="28"/>
          <w:szCs w:val="28"/>
        </w:rPr>
        <w:t xml:space="preserve"> </w:t>
      </w:r>
      <w:r>
        <w:rPr>
          <w:sz w:val="28"/>
          <w:szCs w:val="28"/>
        </w:rPr>
        <w:t>Năm</w:t>
      </w:r>
      <w:r w:rsidR="001E1620">
        <w:rPr>
          <w:sz w:val="28"/>
          <w:szCs w:val="28"/>
        </w:rPr>
        <w:t xml:space="preserve"> 2019</w:t>
      </w:r>
      <w:r w:rsidR="0089277A" w:rsidRPr="0089277A">
        <w:rPr>
          <w:sz w:val="28"/>
          <w:szCs w:val="28"/>
        </w:rPr>
        <w:t>, Hiệp định Đối tác Toàn diện và Tiến bộ xuyên Thái Bình Dương (CPTPP), đã chính thức có hiệu lực, sẽ giúp hàng hóa Việt Nam mở rộng thị phần tại một số nước đang có thuế suất cao như Canada, New Zealand, Australia...</w:t>
      </w:r>
    </w:p>
    <w:p w:rsidR="003B66A3" w:rsidRPr="00942532" w:rsidRDefault="00EB2881" w:rsidP="007F0FE7">
      <w:pPr>
        <w:widowControl w:val="0"/>
        <w:spacing w:before="120" w:after="120"/>
        <w:jc w:val="both"/>
        <w:rPr>
          <w:b/>
          <w:sz w:val="28"/>
          <w:szCs w:val="28"/>
        </w:rPr>
      </w:pPr>
      <w:r>
        <w:rPr>
          <w:lang w:val="es-NI"/>
        </w:rPr>
        <w:tab/>
      </w:r>
      <w:r w:rsidR="00154692" w:rsidRPr="00942532">
        <w:rPr>
          <w:b/>
          <w:sz w:val="28"/>
          <w:szCs w:val="28"/>
          <w:lang w:val="vi-VN"/>
        </w:rPr>
        <w:t>4. Thị trường trong nước</w:t>
      </w:r>
    </w:p>
    <w:p w:rsidR="007F0FE7" w:rsidRPr="002D14EE" w:rsidRDefault="007F0FE7" w:rsidP="007F0FE7">
      <w:pPr>
        <w:widowControl w:val="0"/>
        <w:tabs>
          <w:tab w:val="left" w:pos="993"/>
        </w:tabs>
        <w:spacing w:before="120"/>
        <w:ind w:firstLine="709"/>
        <w:jc w:val="both"/>
        <w:rPr>
          <w:color w:val="000000" w:themeColor="text1"/>
          <w:sz w:val="28"/>
          <w:szCs w:val="28"/>
          <w:lang w:val="vi-VN"/>
        </w:rPr>
      </w:pPr>
      <w:r w:rsidRPr="002D14EE">
        <w:rPr>
          <w:color w:val="000000" w:themeColor="text1"/>
          <w:sz w:val="28"/>
          <w:szCs w:val="28"/>
          <w:lang w:val="vi-VN"/>
        </w:rPr>
        <w:t xml:space="preserve">Dịp Tết Nguyên đán năm nay rơi vào tháng 2 nên các thương nhân, doanh nghiệp trong nước đang tích trữ nguồn hàng để phục vụ thị trường Tết. </w:t>
      </w:r>
      <w:r w:rsidRPr="007F0FE7">
        <w:rPr>
          <w:color w:val="000000" w:themeColor="text1"/>
          <w:sz w:val="28"/>
          <w:szCs w:val="28"/>
          <w:lang w:val="vi-VN"/>
        </w:rPr>
        <w:t xml:space="preserve">Hoạt động bán lẻ và kinh doanh dịch vụ trong tháng giáp Tết Nguyên đán diễn ra sôi động, nhu cầu mua sắm của người dân tăng. Các doanh nghiệp và hệ thống siêu thị đã chủ động dự trữ hàng hóa, nguyên liệu nhằm đảm bảo phục vụ nhu cầu tiêu dùng trong dịp Tết </w:t>
      </w:r>
      <w:r w:rsidR="0092351D">
        <w:rPr>
          <w:color w:val="000000" w:themeColor="text1"/>
          <w:sz w:val="28"/>
          <w:szCs w:val="28"/>
        </w:rPr>
        <w:t>Kỷ Hợi</w:t>
      </w:r>
      <w:r w:rsidRPr="007F0FE7">
        <w:rPr>
          <w:color w:val="000000" w:themeColor="text1"/>
          <w:sz w:val="28"/>
          <w:szCs w:val="28"/>
          <w:lang w:val="vi-VN"/>
        </w:rPr>
        <w:t xml:space="preserve">. </w:t>
      </w:r>
      <w:r w:rsidRPr="002D14EE">
        <w:rPr>
          <w:color w:val="000000" w:themeColor="text1"/>
          <w:sz w:val="28"/>
          <w:szCs w:val="28"/>
          <w:lang w:val="vi-VN"/>
        </w:rPr>
        <w:t>Nhờ đó, tạo sự ổn định về cung cầu hàng hóa, giá cả các mặt hàng tương đối ổn định, không xuất hiện tình trạng tăng giá đột biến, đảm bảo nguồn hàng hóa phục vụ nhu cầu nhân dân trong dịp Tết, tăng cường kiểm tra thị trường, ngăn chặn xử lý hàng giả, hàng kém chất lượng, đảm bảo vệ sinh an toàn thực phẩm.</w:t>
      </w:r>
    </w:p>
    <w:p w:rsidR="00677A76" w:rsidRDefault="00677A76" w:rsidP="00DE3B28">
      <w:pPr>
        <w:widowControl w:val="0"/>
        <w:tabs>
          <w:tab w:val="left" w:pos="993"/>
        </w:tabs>
        <w:spacing w:before="120"/>
        <w:ind w:firstLine="709"/>
        <w:jc w:val="both"/>
        <w:rPr>
          <w:color w:val="000000" w:themeColor="text1"/>
          <w:sz w:val="28"/>
          <w:szCs w:val="28"/>
        </w:rPr>
      </w:pPr>
      <w:r w:rsidRPr="00677A76">
        <w:rPr>
          <w:color w:val="000000" w:themeColor="text1"/>
          <w:sz w:val="28"/>
          <w:szCs w:val="28"/>
          <w:lang w:val="vi-VN"/>
        </w:rPr>
        <w:t>Hoạt động bán lẻ và kinh doanh dịch vụ tháng 1/2019 diễn ra sôi động do nhu cầu mua sắm của người dân tăng cao trong tháng giáp Tết Nguyên đán</w:t>
      </w:r>
      <w:r>
        <w:rPr>
          <w:color w:val="000000" w:themeColor="text1"/>
          <w:sz w:val="28"/>
          <w:szCs w:val="28"/>
        </w:rPr>
        <w:t xml:space="preserve">. </w:t>
      </w:r>
      <w:r w:rsidR="007F0FE7" w:rsidRPr="002D14EE">
        <w:rPr>
          <w:color w:val="000000" w:themeColor="text1"/>
          <w:sz w:val="28"/>
          <w:szCs w:val="28"/>
          <w:lang w:val="vi-VN"/>
        </w:rPr>
        <w:t xml:space="preserve">Tổng mức bán lẻ hàng hoá và </w:t>
      </w:r>
      <w:r>
        <w:rPr>
          <w:color w:val="000000" w:themeColor="text1"/>
          <w:sz w:val="28"/>
          <w:szCs w:val="28"/>
        </w:rPr>
        <w:t xml:space="preserve">doanh thu </w:t>
      </w:r>
      <w:r w:rsidR="007F0FE7" w:rsidRPr="002D14EE">
        <w:rPr>
          <w:color w:val="000000" w:themeColor="text1"/>
          <w:sz w:val="28"/>
          <w:szCs w:val="28"/>
          <w:lang w:val="vi-VN"/>
        </w:rPr>
        <w:t xml:space="preserve">dịch vụ </w:t>
      </w:r>
      <w:r>
        <w:rPr>
          <w:color w:val="000000" w:themeColor="text1"/>
          <w:sz w:val="28"/>
          <w:szCs w:val="28"/>
        </w:rPr>
        <w:t>tiêu dùng</w:t>
      </w:r>
      <w:r w:rsidR="007F0FE7" w:rsidRPr="002D14EE">
        <w:rPr>
          <w:color w:val="000000" w:themeColor="text1"/>
          <w:sz w:val="28"/>
          <w:szCs w:val="28"/>
          <w:lang w:val="vi-VN"/>
        </w:rPr>
        <w:t xml:space="preserve"> tháng 01 </w:t>
      </w:r>
      <w:r>
        <w:rPr>
          <w:color w:val="000000" w:themeColor="text1"/>
          <w:sz w:val="28"/>
          <w:szCs w:val="28"/>
        </w:rPr>
        <w:t>ước</w:t>
      </w:r>
      <w:r w:rsidR="007F0FE7" w:rsidRPr="002D14EE">
        <w:rPr>
          <w:color w:val="000000" w:themeColor="text1"/>
          <w:sz w:val="28"/>
          <w:szCs w:val="28"/>
          <w:lang w:val="vi-VN"/>
        </w:rPr>
        <w:t xml:space="preserve"> đạt </w:t>
      </w:r>
      <w:r>
        <w:rPr>
          <w:color w:val="000000" w:themeColor="text1"/>
          <w:sz w:val="28"/>
          <w:szCs w:val="28"/>
        </w:rPr>
        <w:t>402,2</w:t>
      </w:r>
      <w:r w:rsidR="007F0FE7" w:rsidRPr="002D14EE">
        <w:rPr>
          <w:color w:val="000000" w:themeColor="text1"/>
          <w:sz w:val="28"/>
          <w:szCs w:val="28"/>
          <w:lang w:val="vi-VN"/>
        </w:rPr>
        <w:t xml:space="preserve"> nghìn tỷ đồng</w:t>
      </w:r>
      <w:r w:rsidR="007F0FE7">
        <w:rPr>
          <w:color w:val="000000" w:themeColor="text1"/>
          <w:sz w:val="28"/>
          <w:szCs w:val="28"/>
        </w:rPr>
        <w:t>,</w:t>
      </w:r>
      <w:r w:rsidR="007F0FE7" w:rsidRPr="002D14EE">
        <w:rPr>
          <w:color w:val="000000" w:themeColor="text1"/>
          <w:sz w:val="28"/>
          <w:szCs w:val="28"/>
          <w:lang w:val="vi-VN"/>
        </w:rPr>
        <w:t xml:space="preserve"> tăng </w:t>
      </w:r>
      <w:r>
        <w:rPr>
          <w:color w:val="000000" w:themeColor="text1"/>
          <w:sz w:val="28"/>
          <w:szCs w:val="28"/>
        </w:rPr>
        <w:t>4,4</w:t>
      </w:r>
      <w:r w:rsidR="007F0FE7" w:rsidRPr="002D14EE">
        <w:rPr>
          <w:color w:val="000000" w:themeColor="text1"/>
          <w:sz w:val="28"/>
          <w:szCs w:val="28"/>
          <w:lang w:val="vi-VN"/>
        </w:rPr>
        <w:t xml:space="preserve">% so với tháng trước và tăng </w:t>
      </w:r>
      <w:r>
        <w:rPr>
          <w:color w:val="000000" w:themeColor="text1"/>
          <w:sz w:val="28"/>
          <w:szCs w:val="28"/>
        </w:rPr>
        <w:t>12,2</w:t>
      </w:r>
      <w:r w:rsidR="007F0FE7">
        <w:rPr>
          <w:color w:val="000000" w:themeColor="text1"/>
          <w:sz w:val="28"/>
          <w:szCs w:val="28"/>
          <w:lang w:val="vi-VN"/>
        </w:rPr>
        <w:t>% so với cùng kỳ năm 201</w:t>
      </w:r>
      <w:r>
        <w:rPr>
          <w:color w:val="000000" w:themeColor="text1"/>
          <w:sz w:val="28"/>
          <w:szCs w:val="28"/>
        </w:rPr>
        <w:t>8</w:t>
      </w:r>
      <w:r w:rsidR="007F0FE7" w:rsidRPr="002D14EE">
        <w:rPr>
          <w:color w:val="000000" w:themeColor="text1"/>
          <w:sz w:val="28"/>
          <w:szCs w:val="28"/>
          <w:lang w:val="vi-VN"/>
        </w:rPr>
        <w:t xml:space="preserve">, nếu loại trừ yếu tố giá tăng </w:t>
      </w:r>
      <w:r>
        <w:rPr>
          <w:color w:val="000000" w:themeColor="text1"/>
          <w:sz w:val="28"/>
          <w:szCs w:val="28"/>
        </w:rPr>
        <w:t>9,4</w:t>
      </w:r>
      <w:r w:rsidR="007F0FE7" w:rsidRPr="002D14EE">
        <w:rPr>
          <w:color w:val="000000" w:themeColor="text1"/>
          <w:sz w:val="28"/>
          <w:szCs w:val="28"/>
          <w:lang w:val="vi-VN"/>
        </w:rPr>
        <w:t>%</w:t>
      </w:r>
      <w:r>
        <w:rPr>
          <w:color w:val="000000" w:themeColor="text1"/>
          <w:sz w:val="28"/>
          <w:szCs w:val="28"/>
        </w:rPr>
        <w:t xml:space="preserve"> </w:t>
      </w:r>
      <w:r w:rsidRPr="00677A76">
        <w:rPr>
          <w:color w:val="000000" w:themeColor="text1"/>
          <w:sz w:val="28"/>
          <w:szCs w:val="28"/>
        </w:rPr>
        <w:t>(cùng kỳ năm 2018 tăng 7,7%).</w:t>
      </w:r>
      <w:r w:rsidR="007F0FE7" w:rsidRPr="002D14EE">
        <w:rPr>
          <w:color w:val="000000" w:themeColor="text1"/>
          <w:sz w:val="28"/>
          <w:szCs w:val="28"/>
          <w:lang w:val="vi-VN"/>
        </w:rPr>
        <w:t xml:space="preserve"> </w:t>
      </w:r>
    </w:p>
    <w:p w:rsidR="003055E1" w:rsidRDefault="00677A76" w:rsidP="00DE3B28">
      <w:pPr>
        <w:widowControl w:val="0"/>
        <w:tabs>
          <w:tab w:val="left" w:pos="993"/>
        </w:tabs>
        <w:spacing w:before="120"/>
        <w:ind w:firstLine="709"/>
        <w:jc w:val="both"/>
        <w:rPr>
          <w:color w:val="000000" w:themeColor="text1"/>
          <w:sz w:val="28"/>
          <w:szCs w:val="28"/>
        </w:rPr>
      </w:pPr>
      <w:r w:rsidRPr="00677A76">
        <w:rPr>
          <w:color w:val="000000" w:themeColor="text1"/>
          <w:sz w:val="28"/>
          <w:szCs w:val="28"/>
          <w:lang w:val="vi-VN"/>
        </w:rPr>
        <w:t>Xét theo ngành hoạt động</w:t>
      </w:r>
      <w:r>
        <w:rPr>
          <w:color w:val="000000" w:themeColor="text1"/>
          <w:sz w:val="28"/>
          <w:szCs w:val="28"/>
        </w:rPr>
        <w:t xml:space="preserve">, </w:t>
      </w:r>
      <w:r w:rsidR="007F0FE7" w:rsidRPr="007F0FE7">
        <w:rPr>
          <w:color w:val="000000" w:themeColor="text1"/>
          <w:sz w:val="28"/>
          <w:szCs w:val="28"/>
          <w:lang w:val="vi-VN"/>
        </w:rPr>
        <w:t xml:space="preserve">doanh thu bán lẻ hàng hóa </w:t>
      </w:r>
      <w:r w:rsidR="007F0FE7" w:rsidRPr="002D14EE">
        <w:rPr>
          <w:color w:val="000000" w:themeColor="text1"/>
          <w:sz w:val="28"/>
          <w:szCs w:val="28"/>
          <w:lang w:val="vi-VN"/>
        </w:rPr>
        <w:t xml:space="preserve">ước đạt </w:t>
      </w:r>
      <w:r w:rsidRPr="00677A76">
        <w:rPr>
          <w:color w:val="000000" w:themeColor="text1"/>
          <w:sz w:val="28"/>
          <w:szCs w:val="28"/>
          <w:lang w:val="vi-VN"/>
        </w:rPr>
        <w:t xml:space="preserve">305,4 </w:t>
      </w:r>
      <w:r w:rsidR="007F0FE7" w:rsidRPr="002D14EE">
        <w:rPr>
          <w:color w:val="000000" w:themeColor="text1"/>
          <w:sz w:val="28"/>
          <w:szCs w:val="28"/>
          <w:lang w:val="vi-VN"/>
        </w:rPr>
        <w:t xml:space="preserve"> nghìn tỷ đồng, tăng </w:t>
      </w:r>
      <w:r>
        <w:rPr>
          <w:color w:val="000000" w:themeColor="text1"/>
          <w:sz w:val="28"/>
          <w:szCs w:val="28"/>
        </w:rPr>
        <w:t>13,1</w:t>
      </w:r>
      <w:r>
        <w:rPr>
          <w:color w:val="000000" w:themeColor="text1"/>
          <w:sz w:val="28"/>
          <w:szCs w:val="28"/>
          <w:lang w:val="vi-VN"/>
        </w:rPr>
        <w:t>% so với cùng kỳ</w:t>
      </w:r>
      <w:r>
        <w:rPr>
          <w:color w:val="000000" w:themeColor="text1"/>
          <w:sz w:val="28"/>
          <w:szCs w:val="28"/>
        </w:rPr>
        <w:t xml:space="preserve">; doanh thu dịch vụ </w:t>
      </w:r>
      <w:r w:rsidR="007F0FE7">
        <w:rPr>
          <w:color w:val="000000" w:themeColor="text1"/>
          <w:sz w:val="28"/>
          <w:szCs w:val="28"/>
        </w:rPr>
        <w:t>lưu trú, ăn uống ước</w:t>
      </w:r>
      <w:r w:rsidR="007F0FE7" w:rsidRPr="002D14EE">
        <w:rPr>
          <w:color w:val="000000" w:themeColor="text1"/>
          <w:sz w:val="28"/>
          <w:szCs w:val="28"/>
          <w:lang w:val="vi-VN"/>
        </w:rPr>
        <w:t xml:space="preserve"> đạt </w:t>
      </w:r>
      <w:r>
        <w:rPr>
          <w:color w:val="000000" w:themeColor="text1"/>
          <w:sz w:val="28"/>
          <w:szCs w:val="28"/>
        </w:rPr>
        <w:t>49,5</w:t>
      </w:r>
      <w:r w:rsidR="007F0FE7" w:rsidRPr="002D14EE">
        <w:rPr>
          <w:color w:val="000000" w:themeColor="text1"/>
          <w:sz w:val="28"/>
          <w:szCs w:val="28"/>
          <w:lang w:val="vi-VN"/>
        </w:rPr>
        <w:t xml:space="preserve"> nghìn tỷ đồng, tăng </w:t>
      </w:r>
      <w:r>
        <w:rPr>
          <w:color w:val="000000" w:themeColor="text1"/>
          <w:sz w:val="28"/>
          <w:szCs w:val="28"/>
        </w:rPr>
        <w:t>11,5</w:t>
      </w:r>
      <w:r w:rsidR="007F0FE7" w:rsidRPr="002D14EE">
        <w:rPr>
          <w:color w:val="000000" w:themeColor="text1"/>
          <w:sz w:val="28"/>
          <w:szCs w:val="28"/>
          <w:lang w:val="vi-VN"/>
        </w:rPr>
        <w:t>%</w:t>
      </w:r>
      <w:r w:rsidR="003055E1">
        <w:rPr>
          <w:color w:val="000000" w:themeColor="text1"/>
          <w:sz w:val="28"/>
          <w:szCs w:val="28"/>
        </w:rPr>
        <w:t>; doanh thu du lịch ước đạt 4,32 nghìn tỷ đồng, tăng 7,9%; doanh thu dịch vụ ước đạt 43,03 nghìn tỷ đồng, tăng 7,4%.</w:t>
      </w:r>
    </w:p>
    <w:p w:rsidR="00DC2512" w:rsidRDefault="007F0FE7" w:rsidP="00DE3B28">
      <w:pPr>
        <w:widowControl w:val="0"/>
        <w:tabs>
          <w:tab w:val="left" w:pos="993"/>
        </w:tabs>
        <w:spacing w:before="120"/>
        <w:ind w:firstLine="709"/>
        <w:jc w:val="both"/>
        <w:rPr>
          <w:color w:val="000000" w:themeColor="text1"/>
          <w:sz w:val="28"/>
          <w:szCs w:val="28"/>
        </w:rPr>
      </w:pPr>
      <w:r w:rsidRPr="007F0FE7">
        <w:rPr>
          <w:color w:val="000000" w:themeColor="text1"/>
          <w:sz w:val="28"/>
          <w:szCs w:val="28"/>
          <w:lang w:val="vi-VN"/>
        </w:rPr>
        <w:lastRenderedPageBreak/>
        <w:t xml:space="preserve">Doanh thu dịch vụ lưu trú, ăn uống tăng khá so với cùng kỳ năm trước do lượng khách quốc tế và du lịch trong nước tăng cao, đồng thời dịch vụ ăn uống ngoài gia đình có xu hướng tăng trong những ngày đầu năm mới. </w:t>
      </w:r>
      <w:r w:rsidRPr="003055E1">
        <w:rPr>
          <w:i/>
          <w:color w:val="000000" w:themeColor="text1"/>
          <w:sz w:val="28"/>
          <w:szCs w:val="28"/>
          <w:lang w:val="vi-VN"/>
        </w:rPr>
        <w:t>(Phụ lục 7).</w:t>
      </w:r>
    </w:p>
    <w:p w:rsidR="001134F4" w:rsidRPr="00942532" w:rsidRDefault="001134F4" w:rsidP="00942532">
      <w:pPr>
        <w:spacing w:before="120"/>
        <w:ind w:firstLine="720"/>
        <w:jc w:val="both"/>
        <w:rPr>
          <w:i/>
          <w:sz w:val="28"/>
          <w:szCs w:val="28"/>
          <w:lang w:val="nl-NL"/>
        </w:rPr>
      </w:pPr>
      <w:r w:rsidRPr="00942532">
        <w:rPr>
          <w:i/>
          <w:sz w:val="28"/>
          <w:szCs w:val="28"/>
          <w:lang w:val="nl-NL"/>
        </w:rPr>
        <w:t>Về chương trình bình ổn thị trường</w:t>
      </w:r>
    </w:p>
    <w:p w:rsidR="007F0FE7" w:rsidRDefault="001134F4" w:rsidP="00D57286">
      <w:pPr>
        <w:spacing w:before="120"/>
        <w:ind w:firstLine="720"/>
        <w:jc w:val="both"/>
        <w:rPr>
          <w:rFonts w:eastAsia="Batang"/>
          <w:sz w:val="28"/>
          <w:szCs w:val="28"/>
          <w:lang w:val="sq-AL" w:eastAsia="ko-KR"/>
        </w:rPr>
      </w:pPr>
      <w:r w:rsidRPr="00942532">
        <w:rPr>
          <w:rFonts w:eastAsia="Batang"/>
          <w:sz w:val="28"/>
          <w:szCs w:val="28"/>
          <w:lang w:val="sq-AL" w:eastAsia="ko-KR"/>
        </w:rPr>
        <w:t xml:space="preserve">Thực hiện chỉ đạo của Bộ Công Thương, Sở Công Thương các </w:t>
      </w:r>
      <w:r w:rsidR="0093361C">
        <w:rPr>
          <w:rFonts w:eastAsia="Batang"/>
          <w:sz w:val="28"/>
          <w:szCs w:val="28"/>
          <w:lang w:val="sq-AL" w:eastAsia="ko-KR"/>
        </w:rPr>
        <w:t xml:space="preserve">Tỉnh/Thành phố </w:t>
      </w:r>
      <w:r w:rsidRPr="00942532">
        <w:rPr>
          <w:rFonts w:eastAsia="Batang"/>
          <w:sz w:val="28"/>
          <w:szCs w:val="28"/>
          <w:lang w:val="sq-AL" w:eastAsia="ko-KR"/>
        </w:rPr>
        <w:t>đã và đang tích cực triển khai công tác chuẩn bị Tết, trong đó chú trọng triển khai Chương trình bình ổn thị trường. Các Sở Công Thương đã chủ động tham mưu cho U</w:t>
      </w:r>
      <w:r w:rsidR="0093361C">
        <w:rPr>
          <w:rFonts w:eastAsia="Batang"/>
          <w:sz w:val="28"/>
          <w:szCs w:val="28"/>
          <w:lang w:val="sq-AL" w:eastAsia="ko-KR"/>
        </w:rPr>
        <w:t>ỷ ban nhân dân</w:t>
      </w:r>
      <w:r w:rsidRPr="00942532">
        <w:rPr>
          <w:rFonts w:eastAsia="Batang"/>
          <w:sz w:val="28"/>
          <w:szCs w:val="28"/>
          <w:lang w:val="sq-AL" w:eastAsia="ko-KR"/>
        </w:rPr>
        <w:t xml:space="preserve"> tỉnh phương án chuẩn bị nguồn hàng; đôn đốc, hỗ trợ các doanh nghiệp và phối hợp chặt chẽ với các sở ngành liên quan trong công tác triển khai thực hiện kế hoạch Tết của địa phương. </w:t>
      </w:r>
      <w:r w:rsidR="00677A76">
        <w:rPr>
          <w:rFonts w:eastAsia="Batang"/>
          <w:sz w:val="28"/>
          <w:szCs w:val="28"/>
          <w:lang w:val="sq-AL" w:eastAsia="ko-KR"/>
        </w:rPr>
        <w:t xml:space="preserve">Theo báo cáo sơ bộ, đến nay đã có 50/63 tỉnh, thành phố có báo cáo về kế hoạch chuẩn bị hàng hóa cuối năm và Tết Nguyên đán, trong đó có 16 địa </w:t>
      </w:r>
      <w:r w:rsidR="00952DEE">
        <w:rPr>
          <w:rFonts w:eastAsia="Batang"/>
          <w:sz w:val="28"/>
          <w:szCs w:val="28"/>
          <w:lang w:val="sq-AL" w:eastAsia="ko-KR"/>
        </w:rPr>
        <w:t>phương có kế hoạch/triển khai chương trình bình ổn thị trường.</w:t>
      </w:r>
    </w:p>
    <w:p w:rsidR="00952DEE" w:rsidRDefault="00F90503" w:rsidP="00D57286">
      <w:pPr>
        <w:spacing w:before="120"/>
        <w:ind w:firstLine="720"/>
        <w:jc w:val="both"/>
        <w:rPr>
          <w:rFonts w:eastAsia="Batang"/>
          <w:sz w:val="28"/>
          <w:szCs w:val="28"/>
          <w:lang w:val="sq-AL" w:eastAsia="ko-KR"/>
        </w:rPr>
      </w:pPr>
      <w:r>
        <w:rPr>
          <w:rFonts w:eastAsia="Batang"/>
          <w:sz w:val="28"/>
          <w:szCs w:val="28"/>
          <w:lang w:val="sq-AL" w:eastAsia="ko-KR"/>
        </w:rPr>
        <w:t xml:space="preserve">Các Tập đoàn, Tổng công ty, doanh nghiệp đã có kế hoạch </w:t>
      </w:r>
      <w:r w:rsidR="00556B71">
        <w:rPr>
          <w:rFonts w:eastAsia="Batang"/>
          <w:sz w:val="28"/>
          <w:szCs w:val="28"/>
          <w:lang w:val="sq-AL" w:eastAsia="ko-KR"/>
        </w:rPr>
        <w:t>s</w:t>
      </w:r>
      <w:r w:rsidRPr="00F90503">
        <w:rPr>
          <w:rFonts w:eastAsia="Batang"/>
          <w:sz w:val="28"/>
          <w:szCs w:val="28"/>
          <w:lang w:val="sq-AL" w:eastAsia="ko-KR"/>
        </w:rPr>
        <w:t>ản xuất, nhập khẩu, thu mua hàng đầy đủ và tăng dự trữ, bảo đảm cung ứng phục vụ sản xuất, kinh doanh và nhu cầu tiêu dùng của nhân dân trong dịp Tế</w:t>
      </w:r>
      <w:r w:rsidR="00556B71">
        <w:rPr>
          <w:rFonts w:eastAsia="Batang"/>
          <w:sz w:val="28"/>
          <w:szCs w:val="28"/>
          <w:lang w:val="sq-AL" w:eastAsia="ko-KR"/>
        </w:rPr>
        <w:t>t</w:t>
      </w:r>
      <w:r w:rsidRPr="00F90503">
        <w:rPr>
          <w:rFonts w:eastAsia="Batang"/>
          <w:sz w:val="28"/>
          <w:szCs w:val="28"/>
          <w:lang w:val="sq-AL" w:eastAsia="ko-KR"/>
        </w:rPr>
        <w:t>. Hầu hết các doanh nghiệp, tổng công ty đều cam kết thực hiện cung ứng đủ hàng hóa phục vụ nhu cầu tiêu dùng của người dân, không xảy ra tình trạng thiếu hàng, hoặc hàng hóa bị gián đoạn.</w:t>
      </w:r>
      <w:r w:rsidR="00556B71">
        <w:rPr>
          <w:rFonts w:eastAsia="Batang"/>
          <w:sz w:val="28"/>
          <w:szCs w:val="28"/>
          <w:lang w:val="sq-AL" w:eastAsia="ko-KR"/>
        </w:rPr>
        <w:t xml:space="preserve"> </w:t>
      </w:r>
    </w:p>
    <w:p w:rsidR="00556B71" w:rsidRPr="00556B71" w:rsidRDefault="001134F4" w:rsidP="00556B71">
      <w:pPr>
        <w:spacing w:before="120"/>
        <w:ind w:firstLine="720"/>
        <w:jc w:val="both"/>
        <w:rPr>
          <w:rFonts w:eastAsia="Batang"/>
          <w:color w:val="000000" w:themeColor="text1"/>
          <w:sz w:val="28"/>
          <w:szCs w:val="28"/>
          <w:lang w:val="sq-AL" w:eastAsia="ko-KR"/>
        </w:rPr>
      </w:pPr>
      <w:r w:rsidRPr="00942532">
        <w:rPr>
          <w:sz w:val="28"/>
          <w:szCs w:val="28"/>
          <w:lang w:val="pl-PL"/>
        </w:rPr>
        <w:t>Nhìn chung t</w:t>
      </w:r>
      <w:r w:rsidRPr="00942532">
        <w:rPr>
          <w:sz w:val="28"/>
          <w:szCs w:val="28"/>
          <w:lang w:val="zu-ZA"/>
        </w:rPr>
        <w:t xml:space="preserve">hị trường </w:t>
      </w:r>
      <w:r w:rsidR="00D57286">
        <w:rPr>
          <w:sz w:val="28"/>
          <w:szCs w:val="28"/>
          <w:lang w:val="zu-ZA"/>
        </w:rPr>
        <w:t xml:space="preserve">trước </w:t>
      </w:r>
      <w:r w:rsidRPr="00942532">
        <w:rPr>
          <w:sz w:val="28"/>
          <w:szCs w:val="28"/>
          <w:lang w:val="zu-ZA"/>
        </w:rPr>
        <w:t>Tết</w:t>
      </w:r>
      <w:r w:rsidR="00D57286">
        <w:rPr>
          <w:sz w:val="28"/>
          <w:szCs w:val="28"/>
          <w:lang w:val="zu-ZA"/>
        </w:rPr>
        <w:t xml:space="preserve"> nguyên đán</w:t>
      </w:r>
      <w:r w:rsidRPr="00942532">
        <w:rPr>
          <w:sz w:val="28"/>
          <w:szCs w:val="28"/>
          <w:lang w:val="zu-ZA"/>
        </w:rPr>
        <w:t xml:space="preserve"> năm nay không có biến động lớn. </w:t>
      </w:r>
      <w:r w:rsidR="00D57286">
        <w:rPr>
          <w:sz w:val="28"/>
          <w:szCs w:val="28"/>
          <w:lang w:val="zu-ZA"/>
        </w:rPr>
        <w:t>C</w:t>
      </w:r>
      <w:r w:rsidRPr="00942532">
        <w:rPr>
          <w:sz w:val="28"/>
          <w:szCs w:val="28"/>
          <w:lang w:val="zu-ZA"/>
        </w:rPr>
        <w:t xml:space="preserve">ông tác chuẩn bị hàng hóa phục vụ Tết được chuẩn bị khá chu đáo và sớm, cùng với đó nguồn cung hàng thực phẩm dồi dào, đa dạng nên đã giữ giá hàng hóa thực phẩm </w:t>
      </w:r>
      <w:r w:rsidR="00D57286">
        <w:rPr>
          <w:sz w:val="28"/>
          <w:szCs w:val="28"/>
          <w:lang w:val="zu-ZA"/>
        </w:rPr>
        <w:t>trong tháng</w:t>
      </w:r>
      <w:r w:rsidRPr="00942532">
        <w:rPr>
          <w:sz w:val="28"/>
          <w:szCs w:val="28"/>
          <w:lang w:val="zu-ZA"/>
        </w:rPr>
        <w:t xml:space="preserve"> tương đối ổn định. Trên thị trường, </w:t>
      </w:r>
      <w:r w:rsidRPr="00942532">
        <w:rPr>
          <w:sz w:val="28"/>
          <w:szCs w:val="28"/>
          <w:lang w:val="pl-PL"/>
        </w:rPr>
        <w:t xml:space="preserve">hàng Việt Nam ngày càng chiếm ưu thế với chất lượng khá tốt và giá cả hợp lý, </w:t>
      </w:r>
      <w:r w:rsidR="00195B3C" w:rsidRPr="00942532">
        <w:rPr>
          <w:sz w:val="28"/>
          <w:szCs w:val="28"/>
          <w:lang w:val="pl-PL"/>
        </w:rPr>
        <w:t xml:space="preserve">được người tiêu dùng ưu </w:t>
      </w:r>
      <w:r w:rsidR="00195B3C" w:rsidRPr="00556B71">
        <w:rPr>
          <w:sz w:val="28"/>
          <w:szCs w:val="28"/>
          <w:lang w:val="pl-PL"/>
        </w:rPr>
        <w:t>tiên lựa</w:t>
      </w:r>
      <w:r w:rsidRPr="00556B71">
        <w:rPr>
          <w:sz w:val="28"/>
          <w:szCs w:val="28"/>
          <w:lang w:val="pl-PL"/>
        </w:rPr>
        <w:t xml:space="preserve"> chọn. </w:t>
      </w:r>
      <w:r w:rsidR="00556B71" w:rsidRPr="00556B71">
        <w:rPr>
          <w:rFonts w:eastAsia="Batang"/>
          <w:color w:val="000000" w:themeColor="text1"/>
          <w:sz w:val="28"/>
          <w:szCs w:val="28"/>
          <w:lang w:val="sq-AL" w:eastAsia="ko-KR"/>
        </w:rPr>
        <w:t>Năm nay các doanh nghiệp tiếp tụ</w:t>
      </w:r>
      <w:r w:rsidR="003D2BAD">
        <w:rPr>
          <w:rFonts w:eastAsia="Batang"/>
          <w:color w:val="000000" w:themeColor="text1"/>
          <w:sz w:val="28"/>
          <w:szCs w:val="28"/>
          <w:lang w:val="sq-AL" w:eastAsia="ko-KR"/>
        </w:rPr>
        <w:t>c chú trọng</w:t>
      </w:r>
      <w:r w:rsidR="00556B71" w:rsidRPr="00556B71">
        <w:rPr>
          <w:rFonts w:eastAsia="Batang"/>
          <w:color w:val="000000" w:themeColor="text1"/>
          <w:sz w:val="28"/>
          <w:szCs w:val="28"/>
          <w:lang w:val="sq-AL" w:eastAsia="ko-KR"/>
        </w:rPr>
        <w:t xml:space="preserve"> cải thiện mẫu mã, chất lượng sản phẩm. Tại các hệ thống trung tâm thương mại, siêu thị lớn như Big C, Lotte, Aeon... các dòng sản phẩm bánh mứt kẹo trong nước với màu sắc, mẫu mã đa dạng đã được bày biện trên các kệ hàng thu hút người tiêu dùng. </w:t>
      </w:r>
    </w:p>
    <w:p w:rsidR="00556B71" w:rsidRPr="00556B71" w:rsidRDefault="00556B71" w:rsidP="00556B71">
      <w:pPr>
        <w:spacing w:before="120"/>
        <w:ind w:firstLine="720"/>
        <w:jc w:val="both"/>
        <w:rPr>
          <w:rFonts w:eastAsia="Batang"/>
          <w:color w:val="000000" w:themeColor="text1"/>
          <w:sz w:val="28"/>
          <w:szCs w:val="28"/>
          <w:lang w:val="sq-AL" w:eastAsia="ko-KR"/>
        </w:rPr>
      </w:pPr>
      <w:r w:rsidRPr="00556B71">
        <w:rPr>
          <w:rFonts w:eastAsia="Batang"/>
          <w:color w:val="000000" w:themeColor="text1"/>
          <w:sz w:val="28"/>
          <w:szCs w:val="28"/>
          <w:lang w:val="sq-AL" w:eastAsia="ko-KR"/>
        </w:rPr>
        <w:t>Các địa phương tiếp tục chú trọng tới việc tổ chức tốt hệ thống phân phối để đưa hàng Tết đến tay người tiêu dùng, đặc biệt là hàng bình ổn thông qua việc hỗ trợ, tạo điều kiện cho các doanh nghiệp tổ chức các điểm bán hàng Tết, các Hội chợ, phiên chợ Tết...</w:t>
      </w:r>
    </w:p>
    <w:p w:rsidR="00556B71" w:rsidRPr="00556B71" w:rsidRDefault="00556B71" w:rsidP="00556B71">
      <w:pPr>
        <w:spacing w:before="120"/>
        <w:ind w:firstLine="720"/>
        <w:jc w:val="both"/>
        <w:rPr>
          <w:rFonts w:eastAsia="Batang"/>
          <w:color w:val="000000" w:themeColor="text1"/>
          <w:sz w:val="28"/>
          <w:szCs w:val="28"/>
          <w:lang w:val="sq-AL" w:eastAsia="ko-KR"/>
        </w:rPr>
      </w:pPr>
      <w:r w:rsidRPr="00556B71">
        <w:rPr>
          <w:rFonts w:eastAsia="Batang"/>
          <w:color w:val="000000" w:themeColor="text1"/>
          <w:sz w:val="28"/>
          <w:szCs w:val="28"/>
          <w:lang w:val="sq-AL" w:eastAsia="ko-KR"/>
        </w:rPr>
        <w:t xml:space="preserve">Ngoài ra, người tiêu dùng tại các thành phố lớn còn có thêm sự lựa chọn mua hàng tại các chuỗi cửa hàng thực phẩm sạch với các thương hiệu quen thuộc như Big Green, Bác Tôm, Thực phẩm ngon, Clever fruit... hoặc tại các quầy thực phẩm lớn của các siêu thị như Vinmart, Intimex, Fivimart, Aeon, Big C, Lotte mart... đã góp phần đáp ứng tốt hơn nhu cầu cho người tiêu dùng đối với các mặt hàng thực phẩm đã được chứng nhận an toàn, có nguồn gốc xuất xứ rõ ràng. </w:t>
      </w:r>
    </w:p>
    <w:p w:rsidR="00556B71" w:rsidRPr="00556B71" w:rsidRDefault="00556B71" w:rsidP="00556B71">
      <w:pPr>
        <w:spacing w:before="120"/>
        <w:ind w:firstLine="720"/>
        <w:jc w:val="both"/>
        <w:rPr>
          <w:rFonts w:eastAsia="Batang"/>
          <w:color w:val="000000" w:themeColor="text1"/>
          <w:sz w:val="28"/>
          <w:szCs w:val="28"/>
          <w:lang w:val="sq-AL" w:eastAsia="ko-KR"/>
        </w:rPr>
      </w:pPr>
      <w:r w:rsidRPr="00556B71">
        <w:rPr>
          <w:rFonts w:eastAsia="Batang"/>
          <w:color w:val="000000" w:themeColor="text1"/>
          <w:sz w:val="28"/>
          <w:szCs w:val="28"/>
          <w:lang w:val="sq-AL" w:eastAsia="ko-KR"/>
        </w:rPr>
        <w:t xml:space="preserve">Bên cạnh đó, hoạt động bán hàng qua mạng internet ngày càng phát triển cũng là một kênh cung ứng hàng hóa khá đa dạng, tiện lợi đáp ứng nhu cầu của </w:t>
      </w:r>
      <w:r w:rsidRPr="00556B71">
        <w:rPr>
          <w:rFonts w:eastAsia="Batang"/>
          <w:color w:val="000000" w:themeColor="text1"/>
          <w:sz w:val="28"/>
          <w:szCs w:val="28"/>
          <w:lang w:val="sq-AL" w:eastAsia="ko-KR"/>
        </w:rPr>
        <w:lastRenderedPageBreak/>
        <w:t>những đối tượng người tiêu dùng bận rộn không có thời gian đi mua sắm, tuy nhiên, hình thức này hiện cần tăng cường kiểm soát về chất lượng hàng hóa.</w:t>
      </w:r>
    </w:p>
    <w:p w:rsidR="00154692" w:rsidRPr="00942532" w:rsidRDefault="000A6126" w:rsidP="00942532">
      <w:pPr>
        <w:pStyle w:val="BodyText"/>
        <w:spacing w:before="120" w:after="0" w:line="240" w:lineRule="auto"/>
        <w:ind w:firstLine="720"/>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III</w:t>
      </w:r>
      <w:r w:rsidR="00154692" w:rsidRPr="00942532">
        <w:rPr>
          <w:rFonts w:ascii="Times New Roman" w:hAnsi="Times New Roman" w:cs="Times New Roman"/>
          <w:b/>
          <w:bCs/>
          <w:sz w:val="28"/>
          <w:szCs w:val="28"/>
          <w:lang w:val="sv-SE"/>
        </w:rPr>
        <w:t>. CÁC BIỆN PHÁP THỰC HIỆN TRONG THÁNG 02</w:t>
      </w:r>
      <w:r>
        <w:rPr>
          <w:rFonts w:ascii="Times New Roman" w:hAnsi="Times New Roman" w:cs="Times New Roman"/>
          <w:b/>
          <w:bCs/>
          <w:sz w:val="28"/>
          <w:szCs w:val="28"/>
          <w:lang w:val="sv-SE"/>
        </w:rPr>
        <w:t xml:space="preserve"> VÀ CÁC THÁNG TIẾP THEO</w:t>
      </w:r>
    </w:p>
    <w:p w:rsidR="00513587" w:rsidRPr="00942532" w:rsidRDefault="00513587" w:rsidP="00942532">
      <w:pPr>
        <w:spacing w:before="120"/>
        <w:ind w:firstLine="720"/>
        <w:jc w:val="both"/>
        <w:rPr>
          <w:sz w:val="28"/>
          <w:szCs w:val="28"/>
          <w:lang w:val="es-ES"/>
        </w:rPr>
      </w:pPr>
      <w:r w:rsidRPr="00942532">
        <w:rPr>
          <w:sz w:val="28"/>
          <w:szCs w:val="28"/>
          <w:lang w:val="es-ES"/>
        </w:rPr>
        <w:t>Các doanh nghiệp, các Sở Công Thương và các đơn vị trực thuộc tập trung triển khai nghiêm túc</w:t>
      </w:r>
      <w:r w:rsidR="00E950F9">
        <w:rPr>
          <w:sz w:val="28"/>
          <w:szCs w:val="28"/>
          <w:lang w:val="es-ES"/>
        </w:rPr>
        <w:t xml:space="preserve"> </w:t>
      </w:r>
      <w:r w:rsidRPr="00942532">
        <w:rPr>
          <w:sz w:val="28"/>
          <w:szCs w:val="28"/>
          <w:lang w:val="es-ES"/>
        </w:rPr>
        <w:t>Nghị quyết số 01/NQ-CP ngày 0</w:t>
      </w:r>
      <w:r w:rsidR="00E950F9">
        <w:rPr>
          <w:sz w:val="28"/>
          <w:szCs w:val="28"/>
          <w:lang w:val="es-ES"/>
        </w:rPr>
        <w:t>1</w:t>
      </w:r>
      <w:r w:rsidRPr="00942532">
        <w:rPr>
          <w:sz w:val="28"/>
          <w:szCs w:val="28"/>
          <w:lang w:val="es-ES"/>
        </w:rPr>
        <w:t xml:space="preserve"> tháng 01 năm 201</w:t>
      </w:r>
      <w:r w:rsidR="00AA6485">
        <w:rPr>
          <w:sz w:val="28"/>
          <w:szCs w:val="28"/>
          <w:lang w:val="es-ES"/>
        </w:rPr>
        <w:t>9</w:t>
      </w:r>
      <w:r w:rsidRPr="00942532">
        <w:rPr>
          <w:sz w:val="28"/>
          <w:szCs w:val="28"/>
          <w:lang w:val="es-ES"/>
        </w:rPr>
        <w:t xml:space="preserve"> của Chính phủ về những nhiệm vụ, giải pháp chủ yếu thực hiện kế hoạch phát triển kinh tế - xã hội và dự toán ngân sách nhà nước năm 201</w:t>
      </w:r>
      <w:r w:rsidR="003D2BAD">
        <w:rPr>
          <w:sz w:val="28"/>
          <w:szCs w:val="28"/>
          <w:lang w:val="es-ES"/>
        </w:rPr>
        <w:t>9</w:t>
      </w:r>
      <w:r w:rsidRPr="00942532">
        <w:rPr>
          <w:sz w:val="28"/>
          <w:szCs w:val="28"/>
          <w:lang w:val="es-ES"/>
        </w:rPr>
        <w:t>; Chương trình hành động của ngành Công Thương thực hiện Nghị quyết số 01/NQ-CP</w:t>
      </w:r>
      <w:r w:rsidR="00E950F9">
        <w:rPr>
          <w:sz w:val="28"/>
          <w:szCs w:val="28"/>
          <w:lang w:val="es-ES"/>
        </w:rPr>
        <w:t xml:space="preserve"> được ban hành tại Quyết </w:t>
      </w:r>
      <w:r w:rsidR="00E950F9" w:rsidRPr="00D8088D">
        <w:rPr>
          <w:sz w:val="28"/>
          <w:szCs w:val="28"/>
          <w:lang w:val="es-ES"/>
        </w:rPr>
        <w:t xml:space="preserve">định số </w:t>
      </w:r>
      <w:r w:rsidR="00556B71" w:rsidRPr="00D8088D">
        <w:rPr>
          <w:sz w:val="28"/>
          <w:szCs w:val="28"/>
          <w:lang w:val="es-ES"/>
        </w:rPr>
        <w:t>08/QĐ-BCT ngày 04</w:t>
      </w:r>
      <w:r w:rsidR="00E950F9" w:rsidRPr="00D8088D">
        <w:rPr>
          <w:sz w:val="28"/>
          <w:szCs w:val="28"/>
          <w:lang w:val="es-ES"/>
        </w:rPr>
        <w:t xml:space="preserve"> tháng 01 năm 201</w:t>
      </w:r>
      <w:r w:rsidR="00556B71" w:rsidRPr="00D8088D">
        <w:rPr>
          <w:sz w:val="28"/>
          <w:szCs w:val="28"/>
          <w:lang w:val="es-ES"/>
        </w:rPr>
        <w:t>9</w:t>
      </w:r>
      <w:r w:rsidRPr="00942532">
        <w:rPr>
          <w:sz w:val="28"/>
          <w:szCs w:val="28"/>
          <w:lang w:val="es-ES"/>
        </w:rPr>
        <w:t xml:space="preserve">; </w:t>
      </w:r>
      <w:r w:rsidRPr="00942532">
        <w:rPr>
          <w:sz w:val="28"/>
          <w:szCs w:val="28"/>
          <w:lang w:val="da-DK"/>
        </w:rPr>
        <w:t xml:space="preserve">trong </w:t>
      </w:r>
      <w:r w:rsidR="00556B71">
        <w:rPr>
          <w:sz w:val="28"/>
          <w:szCs w:val="28"/>
          <w:lang w:val="es-ES"/>
        </w:rPr>
        <w:t>thời gian tới</w:t>
      </w:r>
      <w:r w:rsidRPr="00942532">
        <w:rPr>
          <w:sz w:val="28"/>
          <w:szCs w:val="28"/>
          <w:lang w:val="es-ES"/>
        </w:rPr>
        <w:t xml:space="preserve"> tập trung vào một số nội dung chính sau: </w:t>
      </w:r>
    </w:p>
    <w:p w:rsidR="00E950F9" w:rsidRPr="00141A2F" w:rsidRDefault="00E950F9" w:rsidP="00E950F9">
      <w:pPr>
        <w:keepNext/>
        <w:widowControl w:val="0"/>
        <w:spacing w:before="120"/>
        <w:ind w:firstLine="720"/>
        <w:jc w:val="both"/>
        <w:rPr>
          <w:sz w:val="28"/>
          <w:szCs w:val="28"/>
          <w:lang w:val="da-DK"/>
        </w:rPr>
      </w:pPr>
      <w:r w:rsidRPr="00141A2F">
        <w:rPr>
          <w:sz w:val="28"/>
          <w:szCs w:val="28"/>
          <w:lang w:val="da-DK"/>
        </w:rPr>
        <w:t>1. Tiếp tục thực hiện đồng bộ các giải pháp tháo gỡ khó khăn cho doanh nghiệp; triển khai các nhiệm vụ, giải pháp chủ yếu cải thiện môi trường kinh doanh, nâng cao năng lực cạnh tranh quốc gia</w:t>
      </w:r>
      <w:r w:rsidR="00041E59">
        <w:rPr>
          <w:sz w:val="28"/>
          <w:szCs w:val="28"/>
          <w:lang w:val="da-DK"/>
        </w:rPr>
        <w:t>.</w:t>
      </w:r>
      <w:r w:rsidRPr="00141A2F">
        <w:rPr>
          <w:sz w:val="28"/>
          <w:szCs w:val="28"/>
          <w:lang w:val="da-DK"/>
        </w:rPr>
        <w:t xml:space="preserve"> </w:t>
      </w:r>
    </w:p>
    <w:p w:rsidR="007F5DC5" w:rsidRDefault="00E950F9" w:rsidP="007F5DC5">
      <w:pPr>
        <w:spacing w:before="120"/>
        <w:ind w:firstLine="720"/>
        <w:jc w:val="both"/>
        <w:rPr>
          <w:sz w:val="28"/>
          <w:szCs w:val="28"/>
          <w:lang w:val="es-ES"/>
        </w:rPr>
      </w:pPr>
      <w:r w:rsidRPr="00141A2F">
        <w:rPr>
          <w:sz w:val="28"/>
          <w:szCs w:val="28"/>
          <w:lang w:val="de-DE"/>
        </w:rPr>
        <w:t xml:space="preserve">2. </w:t>
      </w:r>
      <w:r w:rsidR="003D2BAD">
        <w:rPr>
          <w:sz w:val="28"/>
          <w:szCs w:val="28"/>
          <w:lang w:val="es-ES"/>
        </w:rPr>
        <w:t xml:space="preserve">Các đơn vị </w:t>
      </w:r>
      <w:r w:rsidR="007F5DC5" w:rsidRPr="00942532">
        <w:rPr>
          <w:sz w:val="28"/>
          <w:szCs w:val="28"/>
          <w:lang w:val="es-ES"/>
        </w:rPr>
        <w:t xml:space="preserve">tiếp tục thực hiện nhiệm vụ được giao tại Quyết định số 11476/QĐ-BCT ngày 18 tháng 12 năm 2014 của Bộ Công Thương về việc ban hành Kế hoạch hành động của ngành Công Thương thực hiện Đề án Tái cơ cấu ngành Công Thương phục vụ sự nghiệp công nghiệp hoá, hiện đại hoá và phát triển bền vững giai đoạn đến năm 2020, tầm nhìn đến năm 2030; </w:t>
      </w:r>
      <w:r w:rsidR="007F5DC5" w:rsidRPr="00E05C78">
        <w:rPr>
          <w:sz w:val="28"/>
          <w:szCs w:val="28"/>
          <w:lang w:val="es-ES"/>
        </w:rPr>
        <w:t xml:space="preserve">tập trung </w:t>
      </w:r>
      <w:r w:rsidR="00E05C78" w:rsidRPr="00E05C78">
        <w:rPr>
          <w:sz w:val="28"/>
          <w:szCs w:val="28"/>
          <w:lang w:val="es-ES"/>
        </w:rPr>
        <w:t xml:space="preserve">triển khai thực hiện các nhiệm vụ trong Kế hoạch </w:t>
      </w:r>
      <w:r w:rsidR="007F5DC5" w:rsidRPr="00E05C78">
        <w:rPr>
          <w:sz w:val="28"/>
          <w:szCs w:val="28"/>
          <w:lang w:val="es-ES"/>
        </w:rPr>
        <w:t xml:space="preserve">cơ cấu lại ngành công nghiệp </w:t>
      </w:r>
      <w:r w:rsidR="00E05C78" w:rsidRPr="00E05C78">
        <w:rPr>
          <w:sz w:val="28"/>
          <w:szCs w:val="28"/>
          <w:lang w:val="es-ES"/>
        </w:rPr>
        <w:t>giai đoạn 2017-2020, xét đến</w:t>
      </w:r>
      <w:r w:rsidR="00556B71">
        <w:rPr>
          <w:sz w:val="28"/>
          <w:szCs w:val="28"/>
          <w:lang w:val="es-ES"/>
        </w:rPr>
        <w:t xml:space="preserve"> năm 2025</w:t>
      </w:r>
      <w:r w:rsidR="007F5DC5" w:rsidRPr="00E05C78">
        <w:rPr>
          <w:sz w:val="28"/>
          <w:szCs w:val="28"/>
          <w:lang w:val="es-ES"/>
        </w:rPr>
        <w:t>.</w:t>
      </w:r>
    </w:p>
    <w:p w:rsidR="007F5DC5" w:rsidRPr="00942532" w:rsidRDefault="00E950F9" w:rsidP="007F5DC5">
      <w:pPr>
        <w:spacing w:before="120"/>
        <w:ind w:firstLine="720"/>
        <w:jc w:val="both"/>
        <w:rPr>
          <w:sz w:val="28"/>
          <w:szCs w:val="28"/>
          <w:lang w:val="es-ES"/>
        </w:rPr>
      </w:pPr>
      <w:r w:rsidRPr="00141A2F">
        <w:rPr>
          <w:sz w:val="28"/>
          <w:szCs w:val="28"/>
          <w:lang w:val="de-DE"/>
        </w:rPr>
        <w:t xml:space="preserve">3. </w:t>
      </w:r>
      <w:r w:rsidR="00D8088D">
        <w:rPr>
          <w:sz w:val="28"/>
          <w:szCs w:val="28"/>
          <w:lang w:val="es-ES"/>
        </w:rPr>
        <w:t>T</w:t>
      </w:r>
      <w:r w:rsidR="007F5DC5" w:rsidRPr="00942532">
        <w:rPr>
          <w:sz w:val="28"/>
          <w:szCs w:val="28"/>
          <w:lang w:val="es-ES"/>
        </w:rPr>
        <w:t>heo dõi sát diễn biến cung cầu, giá cả các mặt hàng thiết yếu để có biện pháp điều tiết kịp thời, để đảm bảo phân phối hàng hóa hợp lý giữa các vùng miền, không để tình trạng thiếu hàng hóa xảy ra cục bộ ở một số nơi; tiếp tục đẩy mạnh triển khai Cuộc vận động “Người Việt Nam ưu tiên dùng hàng Việt Nam” thông qua khuyến khích và hỗ trợ các doanh nghiệp tích cực đưa hàng hóa về các vùng nông thôn; vùng sâu; vùng xa, nhằm mở rộng và thiết lập thị trường vững chắc cho hàng hóa sản xuất trong nước.</w:t>
      </w:r>
    </w:p>
    <w:p w:rsidR="00E950F9" w:rsidRPr="00141A2F" w:rsidRDefault="00E950F9" w:rsidP="00E950F9">
      <w:pPr>
        <w:pStyle w:val="FootnoteText"/>
        <w:spacing w:before="120"/>
        <w:ind w:firstLine="720"/>
        <w:jc w:val="both"/>
        <w:rPr>
          <w:sz w:val="28"/>
          <w:szCs w:val="28"/>
          <w:lang w:val="de-DE"/>
        </w:rPr>
      </w:pPr>
      <w:r w:rsidRPr="00141A2F">
        <w:rPr>
          <w:sz w:val="28"/>
          <w:szCs w:val="28"/>
          <w:lang w:val="de-DE"/>
        </w:rPr>
        <w:t xml:space="preserve">4. Triển khai quyết liệt các kế hoạch kiểm tra, kiểm soát thị trường cao điểm </w:t>
      </w:r>
      <w:r w:rsidR="00556B71">
        <w:rPr>
          <w:sz w:val="28"/>
          <w:szCs w:val="28"/>
          <w:lang w:val="de-DE"/>
        </w:rPr>
        <w:t>trước, trong và sau</w:t>
      </w:r>
      <w:r w:rsidRPr="00141A2F">
        <w:rPr>
          <w:sz w:val="28"/>
          <w:szCs w:val="28"/>
          <w:lang w:val="de-DE"/>
        </w:rPr>
        <w:t xml:space="preserve"> dịp Tết Nguyên đán; kịp thời phát hiện và xử lý nghiêm các hành vi vi phạm pháp luật về giá, kinh doanh hàng giả, hàng kém chất lượng, không đảm bảo an toàn thực phẩm và các hành vi gian lận thương mại, chú trọng các mặt hàng thiết yếu được tiêu dùng trong dịp Tết Nguyên đán. </w:t>
      </w:r>
    </w:p>
    <w:p w:rsidR="00556B71" w:rsidRDefault="00E950F9" w:rsidP="00E950F9">
      <w:pPr>
        <w:spacing w:before="120"/>
        <w:ind w:firstLine="720"/>
        <w:jc w:val="both"/>
        <w:rPr>
          <w:sz w:val="28"/>
          <w:szCs w:val="28"/>
          <w:lang w:val="es-ES"/>
        </w:rPr>
      </w:pPr>
      <w:r w:rsidRPr="00141A2F">
        <w:rPr>
          <w:sz w:val="28"/>
          <w:szCs w:val="28"/>
          <w:lang w:val="es-ES"/>
        </w:rPr>
        <w:t xml:space="preserve">5. </w:t>
      </w:r>
      <w:r w:rsidR="00556B71">
        <w:rPr>
          <w:sz w:val="28"/>
          <w:szCs w:val="28"/>
          <w:lang w:val="es-ES"/>
        </w:rPr>
        <w:t>Tổ chức triển khai Kế hoạch thực hiện Hiệp định CPTPP; tổ chức phổ biến, hướng dẫn doanh nghiệp và người dân nhận diện cơ hội và thách thức của Hiệp định CPTPP và các FTA song phương; Phối hợp với các Bộ, ngành hữu quan cũng như các nền kinh tế thành viên APEC thúc đẩy và triển khai các nội dung ưu tiên của năm APEC 2019 nhằm mang lại lợi ích thiết thực cho các nền kinh tế đang phát triển nói chung và Việt Nam nói riêng…</w:t>
      </w:r>
    </w:p>
    <w:p w:rsidR="00E950F9" w:rsidRPr="004D6F6B" w:rsidRDefault="00E950F9" w:rsidP="00E950F9">
      <w:pPr>
        <w:spacing w:before="120"/>
        <w:ind w:firstLine="720"/>
        <w:jc w:val="both"/>
        <w:rPr>
          <w:sz w:val="28"/>
          <w:szCs w:val="28"/>
          <w:lang w:val="it-IT"/>
        </w:rPr>
      </w:pPr>
      <w:r w:rsidRPr="00141A2F">
        <w:rPr>
          <w:sz w:val="28"/>
          <w:szCs w:val="28"/>
          <w:lang w:val="es-ES"/>
        </w:rPr>
        <w:t>6.</w:t>
      </w:r>
      <w:r>
        <w:rPr>
          <w:color w:val="FF0000"/>
          <w:sz w:val="28"/>
          <w:szCs w:val="28"/>
          <w:lang w:val="es-ES"/>
        </w:rPr>
        <w:t xml:space="preserve"> </w:t>
      </w:r>
      <w:r w:rsidRPr="004D6F6B">
        <w:rPr>
          <w:sz w:val="28"/>
          <w:szCs w:val="28"/>
          <w:lang w:val="it-IT"/>
        </w:rPr>
        <w:t>Các đơn vị thuộc Bộ tiếp tục đẩy mạnh công tác cải cách hành chính, đặc biệt là công tác cải cách thủ tục hành chính</w:t>
      </w:r>
      <w:r w:rsidR="007F5DC5">
        <w:rPr>
          <w:sz w:val="28"/>
          <w:szCs w:val="28"/>
          <w:lang w:val="it-IT"/>
        </w:rPr>
        <w:t>, cắt giảm điều kiện đầu tư kinh doanh</w:t>
      </w:r>
      <w:r w:rsidRPr="004D6F6B">
        <w:rPr>
          <w:sz w:val="28"/>
          <w:szCs w:val="28"/>
          <w:lang w:val="it-IT"/>
        </w:rPr>
        <w:t xml:space="preserve"> theo hướng rà soát thủ tục, quy trình cấp phép, thực hiện tối đa việc cấp </w:t>
      </w:r>
      <w:r w:rsidRPr="004D6F6B">
        <w:rPr>
          <w:sz w:val="28"/>
          <w:szCs w:val="28"/>
          <w:lang w:val="it-IT"/>
        </w:rPr>
        <w:lastRenderedPageBreak/>
        <w:t>phép trực tuyến đảm bảo đơn giản, công khai, minh bạch</w:t>
      </w:r>
      <w:r w:rsidR="006442C1">
        <w:rPr>
          <w:sz w:val="28"/>
          <w:szCs w:val="28"/>
          <w:lang w:val="it-IT"/>
        </w:rPr>
        <w:t>; đẩy mạnh ứng dụng công nghệ thông tin, thực hiện kết nối liên thông các hệ thống thông tin, cơ sở dữ liệu phục vụ công tác chỉ đạo, điều hành của Chính phủ.</w:t>
      </w:r>
    </w:p>
    <w:p w:rsidR="00E05C78" w:rsidRPr="00942532" w:rsidRDefault="00513587" w:rsidP="00942532">
      <w:pPr>
        <w:spacing w:before="120"/>
        <w:ind w:firstLine="720"/>
        <w:jc w:val="both"/>
        <w:rPr>
          <w:sz w:val="28"/>
          <w:szCs w:val="28"/>
          <w:lang w:val="es-ES"/>
        </w:rPr>
      </w:pPr>
      <w:r w:rsidRPr="00942532">
        <w:rPr>
          <w:sz w:val="28"/>
          <w:szCs w:val="28"/>
          <w:lang w:val="es-ES"/>
        </w:rPr>
        <w:t xml:space="preserve">7. Đẩy nhanh tiến độ thoái vốn, cổ phần hóa và sắp xếp lại các doanh nghiệp nhà nước thuộc Bộ </w:t>
      </w:r>
      <w:r w:rsidR="006442C1">
        <w:rPr>
          <w:sz w:val="28"/>
          <w:szCs w:val="28"/>
          <w:lang w:val="es-ES"/>
        </w:rPr>
        <w:t xml:space="preserve">theo đề án, tiến độ, lộ trình đề ra </w:t>
      </w:r>
      <w:r w:rsidRPr="00942532">
        <w:rPr>
          <w:sz w:val="28"/>
          <w:szCs w:val="28"/>
          <w:lang w:val="es-ES"/>
        </w:rPr>
        <w:t>đảm bảo chất lượng</w:t>
      </w:r>
      <w:r w:rsidR="006442C1">
        <w:rPr>
          <w:sz w:val="28"/>
          <w:szCs w:val="28"/>
          <w:lang w:val="es-ES"/>
        </w:rPr>
        <w:t>; cổ phần hóa gắn với niêm yết trên thị trường chứng khoán và thoái vốn nhà nước tại doanh nghiệp mà nhà nước không cần nắm giữ theo các nguyên tắc thị trường, công khai, minh bạch, đúng pháp luật và đảm bảo lợi ích cao nhất của nhà nước</w:t>
      </w:r>
      <w:r w:rsidR="00E05C78">
        <w:rPr>
          <w:color w:val="000000"/>
          <w:sz w:val="28"/>
          <w:szCs w:val="28"/>
          <w:lang w:val="nl-NL"/>
        </w:rPr>
        <w:t>.</w:t>
      </w:r>
    </w:p>
    <w:p w:rsidR="00513587" w:rsidRPr="00942532" w:rsidRDefault="00513587" w:rsidP="00942532">
      <w:pPr>
        <w:spacing w:before="120"/>
        <w:ind w:firstLine="720"/>
        <w:jc w:val="both"/>
        <w:rPr>
          <w:sz w:val="28"/>
          <w:szCs w:val="28"/>
          <w:lang w:val="es-ES"/>
        </w:rPr>
      </w:pPr>
      <w:r w:rsidRPr="00942532">
        <w:rPr>
          <w:sz w:val="28"/>
          <w:szCs w:val="28"/>
          <w:lang w:val="es-ES"/>
        </w:rPr>
        <w:t xml:space="preserve">8. </w:t>
      </w:r>
      <w:r w:rsidR="007A64F1">
        <w:rPr>
          <w:sz w:val="28"/>
          <w:szCs w:val="28"/>
          <w:lang w:val="es-ES"/>
        </w:rPr>
        <w:t xml:space="preserve">Chỉ đạo và phối hợp chỉ đạo </w:t>
      </w:r>
      <w:r w:rsidR="00556B71">
        <w:rPr>
          <w:sz w:val="28"/>
          <w:szCs w:val="28"/>
          <w:lang w:val="es-ES"/>
        </w:rPr>
        <w:t>m</w:t>
      </w:r>
      <w:r w:rsidRPr="00942532">
        <w:rPr>
          <w:sz w:val="28"/>
          <w:szCs w:val="28"/>
          <w:lang w:val="es-ES"/>
        </w:rPr>
        <w:t>ột số Tập đoàn thực hiện tốt các nhiệm vụ sau:</w:t>
      </w:r>
    </w:p>
    <w:p w:rsidR="00513587" w:rsidRPr="00942532" w:rsidRDefault="00513587" w:rsidP="00942532">
      <w:pPr>
        <w:spacing w:before="120"/>
        <w:ind w:firstLine="720"/>
        <w:jc w:val="both"/>
        <w:rPr>
          <w:sz w:val="28"/>
          <w:szCs w:val="28"/>
          <w:lang w:val="es-ES"/>
        </w:rPr>
      </w:pPr>
      <w:r w:rsidRPr="00942532">
        <w:rPr>
          <w:i/>
          <w:sz w:val="28"/>
          <w:szCs w:val="28"/>
          <w:lang w:val="es-ES"/>
        </w:rPr>
        <w:t>- Tập đoàn Điện lực Việt Nam</w:t>
      </w:r>
    </w:p>
    <w:p w:rsidR="006437FA" w:rsidRDefault="00DC2512" w:rsidP="006437FA">
      <w:pPr>
        <w:spacing w:before="120"/>
        <w:ind w:firstLine="720"/>
        <w:jc w:val="both"/>
        <w:rPr>
          <w:sz w:val="28"/>
          <w:szCs w:val="28"/>
          <w:lang w:val="es-ES"/>
        </w:rPr>
      </w:pPr>
      <w:r>
        <w:rPr>
          <w:sz w:val="28"/>
          <w:szCs w:val="28"/>
          <w:lang w:val="es-ES"/>
        </w:rPr>
        <w:t xml:space="preserve">+ </w:t>
      </w:r>
      <w:r w:rsidR="00513587" w:rsidRPr="00942532">
        <w:rPr>
          <w:sz w:val="28"/>
          <w:szCs w:val="28"/>
          <w:lang w:val="es-ES"/>
        </w:rPr>
        <w:t xml:space="preserve">Tiếp tục thực hiện các giải pháp để đảm bảo cung ứng điện </w:t>
      </w:r>
      <w:r w:rsidR="00695DA6" w:rsidRPr="00942532">
        <w:rPr>
          <w:sz w:val="28"/>
          <w:szCs w:val="28"/>
          <w:lang w:val="es-ES"/>
        </w:rPr>
        <w:t>cho sản xuất cũng như tiêu dùng</w:t>
      </w:r>
      <w:r w:rsidR="007F5DC5">
        <w:rPr>
          <w:sz w:val="28"/>
          <w:szCs w:val="28"/>
          <w:lang w:val="es-ES"/>
        </w:rPr>
        <w:t xml:space="preserve"> </w:t>
      </w:r>
      <w:r w:rsidR="00C10B92">
        <w:rPr>
          <w:sz w:val="28"/>
          <w:szCs w:val="28"/>
          <w:lang w:val="es-ES"/>
        </w:rPr>
        <w:t xml:space="preserve">đặc biệt </w:t>
      </w:r>
      <w:r w:rsidR="007F5DC5" w:rsidRPr="007F5DC5">
        <w:rPr>
          <w:sz w:val="28"/>
          <w:szCs w:val="28"/>
          <w:lang w:val="es-ES"/>
        </w:rPr>
        <w:t>trong dịp trước, trong và sau Tết Nguyên đán</w:t>
      </w:r>
      <w:r w:rsidR="00C10B92">
        <w:rPr>
          <w:sz w:val="28"/>
          <w:szCs w:val="28"/>
          <w:lang w:val="es-ES"/>
        </w:rPr>
        <w:t xml:space="preserve"> </w:t>
      </w:r>
      <w:r w:rsidR="00C10B92" w:rsidRPr="00C10B92">
        <w:rPr>
          <w:sz w:val="28"/>
          <w:szCs w:val="28"/>
          <w:lang w:val="es-ES"/>
        </w:rPr>
        <w:t>phục vụ tốt các hoạt động chính trị, xã hội của các địa phương và nhu cầu sinh hoạt, giải trí của nhân dân</w:t>
      </w:r>
      <w:r w:rsidR="00513587" w:rsidRPr="00942532">
        <w:rPr>
          <w:sz w:val="28"/>
          <w:szCs w:val="28"/>
          <w:lang w:val="es-ES"/>
        </w:rPr>
        <w:t>; phối hợp với các cơ quan liên quan tăng cường công tác thông tin, tuyên truyền, hướng dẫn nhân dân sử dụng điện an toàn, tiết kiệm và hiệu quả; điều tiết các hồ chứa thủy điện để đảm bảo đủ nước phục vụ đổ ải, nhu cầu cho hạ du và cung cấp điện vào cuối mùa khô.</w:t>
      </w:r>
    </w:p>
    <w:p w:rsidR="00C10B92" w:rsidRPr="00C10B92" w:rsidRDefault="00C10B92" w:rsidP="00C10B92">
      <w:pPr>
        <w:spacing w:before="120"/>
        <w:ind w:firstLine="720"/>
        <w:jc w:val="both"/>
        <w:rPr>
          <w:sz w:val="28"/>
          <w:szCs w:val="28"/>
          <w:lang w:val="es-ES"/>
        </w:rPr>
      </w:pPr>
      <w:r>
        <w:rPr>
          <w:sz w:val="28"/>
          <w:szCs w:val="28"/>
          <w:lang w:val="es-ES"/>
        </w:rPr>
        <w:t xml:space="preserve">+ Các nhà máy thủy điện </w:t>
      </w:r>
      <w:r w:rsidRPr="00C10B92">
        <w:rPr>
          <w:sz w:val="28"/>
          <w:szCs w:val="28"/>
          <w:lang w:val="es-ES"/>
        </w:rPr>
        <w:t>khai thác theo biểu đồ và đ</w:t>
      </w:r>
      <w:r w:rsidR="007A64F1">
        <w:rPr>
          <w:sz w:val="28"/>
          <w:szCs w:val="28"/>
          <w:lang w:val="es-ES"/>
        </w:rPr>
        <w:t xml:space="preserve">ảm bảo yêu cầu cấp nước hạ du; </w:t>
      </w:r>
      <w:r w:rsidRPr="00C10B92">
        <w:rPr>
          <w:sz w:val="28"/>
          <w:szCs w:val="28"/>
          <w:lang w:val="es-ES"/>
        </w:rPr>
        <w:t>lấy nước phục vụ gieo cấy lúa vụ Đông Xuân 2018-2019, khu vực Trung du và Đồng bằng Bắc Bộ.</w:t>
      </w:r>
    </w:p>
    <w:p w:rsidR="006437FA" w:rsidRDefault="00DC2512" w:rsidP="006437FA">
      <w:pPr>
        <w:spacing w:before="120"/>
        <w:ind w:firstLine="720"/>
        <w:jc w:val="both"/>
        <w:rPr>
          <w:sz w:val="28"/>
          <w:szCs w:val="28"/>
          <w:lang w:val="es-ES"/>
        </w:rPr>
      </w:pPr>
      <w:r w:rsidRPr="006437FA">
        <w:rPr>
          <w:sz w:val="28"/>
          <w:szCs w:val="28"/>
          <w:lang w:val="es-ES"/>
        </w:rPr>
        <w:t>+ Tăng cường công tác vận hành các nhà máy nhiệt điện than và tua bin khí để khai thác phối hợp tối ưu thủy – nhiệt điện để đáp ứng nhu cầu phụ tải.</w:t>
      </w:r>
    </w:p>
    <w:p w:rsidR="00513587" w:rsidRPr="00942532" w:rsidRDefault="00513587" w:rsidP="00942532">
      <w:pPr>
        <w:spacing w:before="120"/>
        <w:ind w:firstLine="720"/>
        <w:jc w:val="both"/>
        <w:rPr>
          <w:i/>
          <w:sz w:val="28"/>
          <w:szCs w:val="28"/>
          <w:lang w:val="es-ES"/>
        </w:rPr>
      </w:pPr>
      <w:r w:rsidRPr="00942532">
        <w:rPr>
          <w:i/>
          <w:sz w:val="28"/>
          <w:szCs w:val="28"/>
          <w:lang w:val="es-ES"/>
        </w:rPr>
        <w:t>- Tập đoàn Dầu khí Việt Nam</w:t>
      </w:r>
    </w:p>
    <w:p w:rsidR="00C10B92" w:rsidRPr="00C10B92" w:rsidRDefault="00756C9D" w:rsidP="00C10B92">
      <w:pPr>
        <w:spacing w:before="120"/>
        <w:ind w:firstLine="720"/>
        <w:jc w:val="both"/>
        <w:rPr>
          <w:sz w:val="28"/>
          <w:szCs w:val="28"/>
          <w:lang w:val="pt-BR"/>
        </w:rPr>
      </w:pPr>
      <w:r w:rsidRPr="00942532">
        <w:rPr>
          <w:bCs/>
          <w:sz w:val="28"/>
          <w:szCs w:val="28"/>
        </w:rPr>
        <w:t xml:space="preserve">+ </w:t>
      </w:r>
      <w:r w:rsidR="00513587" w:rsidRPr="00942532">
        <w:rPr>
          <w:bCs/>
          <w:sz w:val="28"/>
          <w:szCs w:val="28"/>
        </w:rPr>
        <w:t>Bám sát diễn biến giá dầu năm 201</w:t>
      </w:r>
      <w:r w:rsidR="00C10B92">
        <w:rPr>
          <w:bCs/>
          <w:sz w:val="28"/>
          <w:szCs w:val="28"/>
        </w:rPr>
        <w:t>9</w:t>
      </w:r>
      <w:r w:rsidR="00513587" w:rsidRPr="00942532">
        <w:rPr>
          <w:bCs/>
          <w:sz w:val="28"/>
          <w:szCs w:val="28"/>
        </w:rPr>
        <w:t xml:space="preserve"> để c</w:t>
      </w:r>
      <w:r w:rsidRPr="00942532">
        <w:rPr>
          <w:bCs/>
          <w:sz w:val="28"/>
          <w:szCs w:val="28"/>
        </w:rPr>
        <w:t>ó giải pháp kịp thời ứng phó với</w:t>
      </w:r>
      <w:r w:rsidR="00513587" w:rsidRPr="00942532">
        <w:rPr>
          <w:bCs/>
          <w:sz w:val="28"/>
          <w:szCs w:val="28"/>
        </w:rPr>
        <w:t xml:space="preserve"> những biến động </w:t>
      </w:r>
      <w:r w:rsidR="00C10B92">
        <w:rPr>
          <w:bCs/>
          <w:sz w:val="28"/>
          <w:szCs w:val="28"/>
        </w:rPr>
        <w:t>của</w:t>
      </w:r>
      <w:r w:rsidR="00513587" w:rsidRPr="00942532">
        <w:rPr>
          <w:bCs/>
          <w:sz w:val="28"/>
          <w:szCs w:val="28"/>
        </w:rPr>
        <w:t xml:space="preserve"> giá dầu </w:t>
      </w:r>
      <w:r w:rsidR="00C10B92">
        <w:rPr>
          <w:bCs/>
          <w:sz w:val="28"/>
          <w:szCs w:val="28"/>
        </w:rPr>
        <w:t xml:space="preserve">trong từng thời điểm, </w:t>
      </w:r>
      <w:r w:rsidR="00513587" w:rsidRPr="00942532">
        <w:rPr>
          <w:bCs/>
          <w:sz w:val="28"/>
          <w:szCs w:val="28"/>
        </w:rPr>
        <w:t xml:space="preserve">phục vụ kế hoạch sản xuất; </w:t>
      </w:r>
      <w:r w:rsidR="00C10B92" w:rsidRPr="00C10B92">
        <w:rPr>
          <w:sz w:val="28"/>
          <w:szCs w:val="28"/>
          <w:lang w:val="pt-BR"/>
        </w:rPr>
        <w:t>Điều phối hợp lý giữa sản lượng khai thác, xuất khẩu và chế biến để đảm bảo hiệu quả giữa: chỉ tiêu tăng trưởng kinh tế, thu ngân sách nhà nước của Chính phủ, đảm bảo an ninh năng lượng và hiệu quả của doanh nghiệp.</w:t>
      </w:r>
    </w:p>
    <w:p w:rsidR="00C10B92" w:rsidRPr="00C10B92" w:rsidRDefault="00C10B92" w:rsidP="00C10B92">
      <w:pPr>
        <w:spacing w:before="120"/>
        <w:ind w:firstLine="720"/>
        <w:jc w:val="both"/>
        <w:rPr>
          <w:sz w:val="28"/>
          <w:szCs w:val="28"/>
          <w:lang w:val="pt-BR"/>
        </w:rPr>
      </w:pPr>
      <w:r>
        <w:rPr>
          <w:bCs/>
          <w:sz w:val="28"/>
          <w:szCs w:val="28"/>
        </w:rPr>
        <w:t xml:space="preserve">+ </w:t>
      </w:r>
      <w:r w:rsidRPr="00C10B92">
        <w:rPr>
          <w:sz w:val="28"/>
          <w:szCs w:val="28"/>
          <w:lang w:val="pt-BR"/>
        </w:rPr>
        <w:t xml:space="preserve">Tiếp tục lựa chọn, đẩy mạnh thực hiện kế hoạch tìm kiếm thăm dò thẩm lượng năm 2019, đảm bảo gia tăng trữ lượng dầu khí năm 2019 </w:t>
      </w:r>
      <w:r>
        <w:rPr>
          <w:sz w:val="28"/>
          <w:szCs w:val="28"/>
          <w:lang w:val="pt-BR"/>
        </w:rPr>
        <w:t>theo kế hoạch đặt ra</w:t>
      </w:r>
      <w:r w:rsidRPr="00C10B92">
        <w:rPr>
          <w:sz w:val="28"/>
          <w:szCs w:val="28"/>
          <w:lang w:val="pt-BR"/>
        </w:rPr>
        <w:t>. Ưu tiên tập trung phát triển các dự án: Lô B, Cá Voi Xanh. Đôn đốc, làm việc với các nhà thầu dầu khí thực hiện đồng bộ các giải pháp đảm bảo hoàn thành kế hoạch tìm kiếm thăm dò dầu khí, kiểm soát chặt chẽ tiến độ phát triển các mỏ/công trình đưa vào khai thác trong năm 2019 và sản lượng khai thác dầu khí năm 2019 theo đúng kế hoạch đề ra. Kiểm soát, vận hành an toàn, ổn định các nhà máy/công trình dầu khí.</w:t>
      </w:r>
    </w:p>
    <w:p w:rsidR="00513587" w:rsidRPr="00942532" w:rsidRDefault="00C10B92" w:rsidP="00942532">
      <w:pPr>
        <w:spacing w:before="120"/>
        <w:ind w:firstLine="720"/>
        <w:jc w:val="both"/>
        <w:rPr>
          <w:i/>
          <w:sz w:val="28"/>
          <w:szCs w:val="28"/>
          <w:lang w:val="pt-BR"/>
        </w:rPr>
      </w:pPr>
      <w:r>
        <w:rPr>
          <w:sz w:val="28"/>
          <w:szCs w:val="28"/>
          <w:lang w:val="pt-BR"/>
        </w:rPr>
        <w:t>+</w:t>
      </w:r>
      <w:r w:rsidRPr="00C10B92">
        <w:rPr>
          <w:sz w:val="28"/>
          <w:szCs w:val="28"/>
          <w:lang w:val="pt-BR"/>
        </w:rPr>
        <w:t xml:space="preserve"> Tập trung xử lý dứt điểm các khó khăn, vướng mắc 05 dự án yếu kém theo đúng chủ trương đã được Thủ tướng Chính phủ phê duyệt tại Quyết định số </w:t>
      </w:r>
      <w:r w:rsidRPr="00C10B92">
        <w:rPr>
          <w:sz w:val="28"/>
          <w:szCs w:val="28"/>
          <w:lang w:val="pt-BR"/>
        </w:rPr>
        <w:lastRenderedPageBreak/>
        <w:t>1468/QĐ- TTg ngày 29</w:t>
      </w:r>
      <w:r>
        <w:rPr>
          <w:sz w:val="28"/>
          <w:szCs w:val="28"/>
          <w:lang w:val="pt-BR"/>
        </w:rPr>
        <w:t xml:space="preserve"> tháng </w:t>
      </w:r>
      <w:r w:rsidRPr="00C10B92">
        <w:rPr>
          <w:sz w:val="28"/>
          <w:szCs w:val="28"/>
          <w:lang w:val="pt-BR"/>
        </w:rPr>
        <w:t>9</w:t>
      </w:r>
      <w:r>
        <w:rPr>
          <w:sz w:val="28"/>
          <w:szCs w:val="28"/>
          <w:lang w:val="pt-BR"/>
        </w:rPr>
        <w:t xml:space="preserve"> năm </w:t>
      </w:r>
      <w:r w:rsidRPr="00C10B92">
        <w:rPr>
          <w:sz w:val="28"/>
          <w:szCs w:val="28"/>
          <w:lang w:val="pt-BR"/>
        </w:rPr>
        <w:t>2017. Thực hiện tốt công tác bao tiêu sản phẩm c</w:t>
      </w:r>
      <w:r>
        <w:rPr>
          <w:sz w:val="28"/>
          <w:szCs w:val="28"/>
          <w:lang w:val="pt-BR"/>
        </w:rPr>
        <w:t>ủa Nhà máy Lọc hóa dầu Nghi Sơn</w:t>
      </w:r>
      <w:r w:rsidR="00513587" w:rsidRPr="00942532">
        <w:rPr>
          <w:bCs/>
          <w:sz w:val="28"/>
          <w:szCs w:val="28"/>
        </w:rPr>
        <w:t>./.</w:t>
      </w:r>
    </w:p>
    <w:p w:rsidR="00154692" w:rsidRPr="009B7CBC" w:rsidRDefault="00154692" w:rsidP="003E28FA">
      <w:pPr>
        <w:pStyle w:val="BodyTextIndent"/>
        <w:tabs>
          <w:tab w:val="left" w:pos="1644"/>
          <w:tab w:val="left" w:pos="2040"/>
          <w:tab w:val="left" w:pos="7004"/>
        </w:tabs>
        <w:spacing w:before="120"/>
        <w:ind w:firstLine="720"/>
        <w:rPr>
          <w:color w:val="auto"/>
          <w:szCs w:val="28"/>
          <w:lang w:val="sv-SE"/>
        </w:rPr>
      </w:pPr>
      <w:r w:rsidRPr="009B7CBC">
        <w:rPr>
          <w:color w:val="auto"/>
          <w:szCs w:val="28"/>
          <w:lang w:val="sv-SE"/>
        </w:rPr>
        <w:tab/>
      </w:r>
      <w:r w:rsidRPr="009B7CBC">
        <w:rPr>
          <w:color w:val="auto"/>
          <w:szCs w:val="28"/>
          <w:lang w:val="sv-SE"/>
        </w:rPr>
        <w:tab/>
      </w:r>
      <w:r w:rsidRPr="009B7CBC">
        <w:rPr>
          <w:color w:val="auto"/>
          <w:szCs w:val="28"/>
          <w:lang w:val="sv-SE"/>
        </w:rPr>
        <w:tab/>
      </w:r>
    </w:p>
    <w:tbl>
      <w:tblPr>
        <w:tblW w:w="0" w:type="auto"/>
        <w:tblInd w:w="108" w:type="dxa"/>
        <w:tblLayout w:type="fixed"/>
        <w:tblLook w:val="0000"/>
      </w:tblPr>
      <w:tblGrid>
        <w:gridCol w:w="4231"/>
        <w:gridCol w:w="4769"/>
      </w:tblGrid>
      <w:tr w:rsidR="00154692" w:rsidRPr="007D7132" w:rsidTr="00812234">
        <w:tc>
          <w:tcPr>
            <w:tcW w:w="4231" w:type="dxa"/>
          </w:tcPr>
          <w:p w:rsidR="00154692" w:rsidRPr="007818C2" w:rsidRDefault="00154692" w:rsidP="00496F65">
            <w:pPr>
              <w:jc w:val="both"/>
              <w:rPr>
                <w:b/>
                <w:i/>
                <w:lang w:val="vi-VN"/>
              </w:rPr>
            </w:pPr>
            <w:r w:rsidRPr="007818C2">
              <w:rPr>
                <w:b/>
                <w:i/>
                <w:lang w:val="vi-VN"/>
              </w:rPr>
              <w:t>Nơi nhận:</w:t>
            </w:r>
          </w:p>
          <w:p w:rsidR="00154692" w:rsidRPr="00953318" w:rsidRDefault="00154692" w:rsidP="00496F65">
            <w:pPr>
              <w:jc w:val="both"/>
              <w:rPr>
                <w:lang w:val="vi-VN"/>
              </w:rPr>
            </w:pPr>
            <w:r w:rsidRPr="00953318">
              <w:rPr>
                <w:sz w:val="22"/>
                <w:szCs w:val="22"/>
                <w:lang w:val="vi-VN"/>
              </w:rPr>
              <w:t>- Ban Kinh tế Trung ương;</w:t>
            </w:r>
          </w:p>
          <w:p w:rsidR="00154692" w:rsidRPr="00052DE6" w:rsidRDefault="00154692" w:rsidP="00496F65">
            <w:pPr>
              <w:jc w:val="both"/>
              <w:rPr>
                <w:lang w:val="vi-VN"/>
              </w:rPr>
            </w:pPr>
            <w:r w:rsidRPr="00052DE6">
              <w:rPr>
                <w:sz w:val="22"/>
                <w:lang w:val="vi-VN"/>
              </w:rPr>
              <w:t>- Bộ KHĐT;</w:t>
            </w:r>
          </w:p>
          <w:p w:rsidR="00154692" w:rsidRPr="00052DE6" w:rsidRDefault="00154692" w:rsidP="00496F65">
            <w:pPr>
              <w:jc w:val="both"/>
              <w:rPr>
                <w:lang w:val="vi-VN"/>
              </w:rPr>
            </w:pPr>
            <w:r w:rsidRPr="00052DE6">
              <w:rPr>
                <w:sz w:val="22"/>
                <w:lang w:val="vi-VN"/>
              </w:rPr>
              <w:t>- VP TƯ Đảng;</w:t>
            </w:r>
          </w:p>
          <w:p w:rsidR="00154692" w:rsidRPr="00052DE6" w:rsidRDefault="00154692" w:rsidP="00496F65">
            <w:pPr>
              <w:jc w:val="both"/>
              <w:rPr>
                <w:lang w:val="vi-VN"/>
              </w:rPr>
            </w:pPr>
            <w:r w:rsidRPr="00052DE6">
              <w:rPr>
                <w:sz w:val="22"/>
                <w:lang w:val="vi-VN"/>
              </w:rPr>
              <w:t>- VP Chính phủ;</w:t>
            </w:r>
          </w:p>
          <w:p w:rsidR="00154692" w:rsidRPr="00052DE6" w:rsidRDefault="00154692" w:rsidP="00496F65">
            <w:pPr>
              <w:jc w:val="both"/>
              <w:rPr>
                <w:lang w:val="vi-VN"/>
              </w:rPr>
            </w:pPr>
            <w:r w:rsidRPr="00052DE6">
              <w:rPr>
                <w:sz w:val="22"/>
                <w:lang w:val="vi-VN"/>
              </w:rPr>
              <w:t>- UB Kinh tế của Quốc hội;</w:t>
            </w:r>
          </w:p>
          <w:p w:rsidR="00154692" w:rsidRPr="00052DE6" w:rsidRDefault="00154692" w:rsidP="00496F65">
            <w:pPr>
              <w:jc w:val="both"/>
              <w:rPr>
                <w:lang w:val="vi-VN"/>
              </w:rPr>
            </w:pPr>
            <w:r w:rsidRPr="00052DE6">
              <w:rPr>
                <w:sz w:val="22"/>
                <w:lang w:val="vi-VN"/>
              </w:rPr>
              <w:t>- Mạng diện rộng VPCP;</w:t>
            </w:r>
          </w:p>
          <w:p w:rsidR="00154692" w:rsidRPr="00052DE6" w:rsidRDefault="00154692" w:rsidP="00496F65">
            <w:pPr>
              <w:jc w:val="both"/>
              <w:rPr>
                <w:lang w:val="vi-VN"/>
              </w:rPr>
            </w:pPr>
            <w:r w:rsidRPr="00052DE6">
              <w:rPr>
                <w:sz w:val="22"/>
                <w:lang w:val="vi-VN"/>
              </w:rPr>
              <w:t>- Lãnh đạo Bộ;</w:t>
            </w:r>
          </w:p>
          <w:p w:rsidR="00154692" w:rsidRPr="00052DE6" w:rsidRDefault="00154692" w:rsidP="00496F65">
            <w:pPr>
              <w:jc w:val="both"/>
              <w:rPr>
                <w:lang w:val="vi-VN"/>
              </w:rPr>
            </w:pPr>
            <w:r w:rsidRPr="00052DE6">
              <w:rPr>
                <w:sz w:val="22"/>
                <w:lang w:val="vi-VN"/>
              </w:rPr>
              <w:t>- Đảng uỷ Bộ;</w:t>
            </w:r>
          </w:p>
          <w:p w:rsidR="00154692" w:rsidRPr="00052DE6" w:rsidRDefault="00154692" w:rsidP="00496F65">
            <w:pPr>
              <w:jc w:val="both"/>
              <w:rPr>
                <w:lang w:val="vi-VN"/>
              </w:rPr>
            </w:pPr>
            <w:r w:rsidRPr="00052DE6">
              <w:rPr>
                <w:sz w:val="22"/>
                <w:lang w:val="vi-VN"/>
              </w:rPr>
              <w:t>- Các Vụ (qua mạng nội bộ);</w:t>
            </w:r>
          </w:p>
          <w:p w:rsidR="00154692" w:rsidRPr="00052DE6" w:rsidRDefault="00154692" w:rsidP="00496F65">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TRƯỞNG</w:t>
            </w:r>
          </w:p>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154692" w:rsidRPr="00052DE6" w:rsidRDefault="00154692" w:rsidP="00496F65">
            <w:pPr>
              <w:pStyle w:val="Header"/>
              <w:tabs>
                <w:tab w:val="clear" w:pos="4703"/>
                <w:tab w:val="clear" w:pos="9406"/>
              </w:tabs>
              <w:jc w:val="center"/>
              <w:rPr>
                <w:rFonts w:ascii="Times New Roman" w:hAnsi="Times New Roman"/>
              </w:rPr>
            </w:pPr>
          </w:p>
          <w:p w:rsidR="00154692" w:rsidRDefault="00154692" w:rsidP="00B4546F">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663D41">
            <w:pPr>
              <w:pStyle w:val="Header"/>
              <w:tabs>
                <w:tab w:val="clear" w:pos="4703"/>
                <w:tab w:val="clear" w:pos="9406"/>
                <w:tab w:val="left" w:pos="491"/>
              </w:tabs>
              <w:rPr>
                <w:rFonts w:ascii="Times New Roman" w:hAnsi="Times New Roman"/>
                <w:b/>
              </w:rPr>
            </w:pPr>
            <w:r>
              <w:rPr>
                <w:rFonts w:ascii="Times New Roman" w:hAnsi="Times New Roman"/>
                <w:b/>
              </w:rPr>
              <w:tab/>
            </w:r>
          </w:p>
          <w:p w:rsidR="00154692" w:rsidRPr="00FA2BF2" w:rsidRDefault="00154692" w:rsidP="0043455A">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154692" w:rsidRPr="00920D4D" w:rsidRDefault="00154692" w:rsidP="004D31A1">
      <w:pPr>
        <w:pStyle w:val="BodyText"/>
        <w:spacing w:before="120" w:after="120" w:line="240" w:lineRule="auto"/>
        <w:ind w:firstLine="720"/>
        <w:jc w:val="both"/>
        <w:rPr>
          <w:rFonts w:ascii="Times New Roman" w:hAnsi="Times New Roman" w:cs="Times New Roman"/>
          <w:sz w:val="28"/>
          <w:szCs w:val="28"/>
        </w:rPr>
      </w:pPr>
    </w:p>
    <w:p w:rsidR="001546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154692" w:rsidRDefault="00154692" w:rsidP="0016742D">
      <w:pPr>
        <w:jc w:val="both"/>
      </w:pPr>
    </w:p>
    <w:sectPr w:rsidR="00154692" w:rsidSect="003A053B">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B8A" w:rsidRDefault="00143B8A">
      <w:r>
        <w:separator/>
      </w:r>
    </w:p>
  </w:endnote>
  <w:endnote w:type="continuationSeparator" w:id="1">
    <w:p w:rsidR="00143B8A" w:rsidRDefault="00143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ヒラギノ角ゴ ProN W3">
    <w:altName w:val="MS Mincho"/>
    <w:charset w:val="80"/>
    <w:family w:val="auto"/>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8059C8"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rsidR="00DC2512" w:rsidRDefault="00DC25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8059C8"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F126B5">
      <w:rPr>
        <w:rStyle w:val="PageNumber"/>
        <w:noProof/>
      </w:rPr>
      <w:t>13</w:t>
    </w:r>
    <w:r>
      <w:rPr>
        <w:rStyle w:val="PageNumber"/>
      </w:rPr>
      <w:fldChar w:fldCharType="end"/>
    </w:r>
  </w:p>
  <w:p w:rsidR="00DC2512" w:rsidRDefault="00DC25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B8A" w:rsidRDefault="00143B8A">
      <w:r>
        <w:separator/>
      </w:r>
    </w:p>
  </w:footnote>
  <w:footnote w:type="continuationSeparator" w:id="1">
    <w:p w:rsidR="00143B8A" w:rsidRDefault="00143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8059C8"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rsidR="00DC2512" w:rsidRDefault="00DC25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9">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8"/>
  </w:num>
  <w:num w:numId="8">
    <w:abstractNumId w:val="3"/>
  </w:num>
  <w:num w:numId="9">
    <w:abstractNumId w:val="10"/>
  </w:num>
  <w:num w:numId="10">
    <w:abstractNumId w:val="5"/>
  </w:num>
  <w:num w:numId="11">
    <w:abstractNumId w:val="4"/>
  </w:num>
  <w:num w:numId="12">
    <w:abstractNumId w:val="9"/>
  </w:num>
  <w:num w:numId="13">
    <w:abstractNumId w:val="6"/>
  </w:num>
  <w:num w:numId="14">
    <w:abstractNumId w:val="7"/>
  </w:num>
  <w:num w:numId="1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617"/>
    <w:rsid w:val="0000715E"/>
    <w:rsid w:val="0000756D"/>
    <w:rsid w:val="00007677"/>
    <w:rsid w:val="000077FC"/>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533"/>
    <w:rsid w:val="00017A4A"/>
    <w:rsid w:val="00017C3E"/>
    <w:rsid w:val="000207F4"/>
    <w:rsid w:val="00020CD3"/>
    <w:rsid w:val="000217D3"/>
    <w:rsid w:val="0002197A"/>
    <w:rsid w:val="00021D0C"/>
    <w:rsid w:val="00022F4E"/>
    <w:rsid w:val="00023266"/>
    <w:rsid w:val="000238B0"/>
    <w:rsid w:val="00024694"/>
    <w:rsid w:val="000249DF"/>
    <w:rsid w:val="00024AED"/>
    <w:rsid w:val="00024BB1"/>
    <w:rsid w:val="00024C0F"/>
    <w:rsid w:val="00025AB1"/>
    <w:rsid w:val="00025B26"/>
    <w:rsid w:val="0002625A"/>
    <w:rsid w:val="0002639D"/>
    <w:rsid w:val="00026498"/>
    <w:rsid w:val="00026984"/>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A2F"/>
    <w:rsid w:val="0004316E"/>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4069"/>
    <w:rsid w:val="0005491A"/>
    <w:rsid w:val="00054D43"/>
    <w:rsid w:val="00054F96"/>
    <w:rsid w:val="000558BA"/>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2DC2"/>
    <w:rsid w:val="00072FA8"/>
    <w:rsid w:val="0007347C"/>
    <w:rsid w:val="0007396B"/>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4FD"/>
    <w:rsid w:val="00097AC0"/>
    <w:rsid w:val="000A0C0C"/>
    <w:rsid w:val="000A0C4E"/>
    <w:rsid w:val="000A0C78"/>
    <w:rsid w:val="000A155A"/>
    <w:rsid w:val="000A1985"/>
    <w:rsid w:val="000A1B00"/>
    <w:rsid w:val="000A1C36"/>
    <w:rsid w:val="000A1CD5"/>
    <w:rsid w:val="000A22C3"/>
    <w:rsid w:val="000A26CD"/>
    <w:rsid w:val="000A2AC3"/>
    <w:rsid w:val="000A2EF4"/>
    <w:rsid w:val="000A2F58"/>
    <w:rsid w:val="000A3057"/>
    <w:rsid w:val="000A3494"/>
    <w:rsid w:val="000A4C3C"/>
    <w:rsid w:val="000A5077"/>
    <w:rsid w:val="000A6126"/>
    <w:rsid w:val="000A6B6A"/>
    <w:rsid w:val="000A6D73"/>
    <w:rsid w:val="000A6F16"/>
    <w:rsid w:val="000A6FE6"/>
    <w:rsid w:val="000A7E54"/>
    <w:rsid w:val="000B02A1"/>
    <w:rsid w:val="000B044A"/>
    <w:rsid w:val="000B0FFF"/>
    <w:rsid w:val="000B1CAC"/>
    <w:rsid w:val="000B233D"/>
    <w:rsid w:val="000B3066"/>
    <w:rsid w:val="000B397B"/>
    <w:rsid w:val="000B39EF"/>
    <w:rsid w:val="000B3B9C"/>
    <w:rsid w:val="000B42A9"/>
    <w:rsid w:val="000B44BD"/>
    <w:rsid w:val="000B4854"/>
    <w:rsid w:val="000B485F"/>
    <w:rsid w:val="000B4A72"/>
    <w:rsid w:val="000B4A98"/>
    <w:rsid w:val="000B4F57"/>
    <w:rsid w:val="000B519F"/>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8A3"/>
    <w:rsid w:val="000C7AEA"/>
    <w:rsid w:val="000C7B6B"/>
    <w:rsid w:val="000D0732"/>
    <w:rsid w:val="000D0B16"/>
    <w:rsid w:val="000D0B51"/>
    <w:rsid w:val="000D0E9D"/>
    <w:rsid w:val="000D1050"/>
    <w:rsid w:val="000D174F"/>
    <w:rsid w:val="000D2D30"/>
    <w:rsid w:val="000D2D93"/>
    <w:rsid w:val="000D41AC"/>
    <w:rsid w:val="000D4546"/>
    <w:rsid w:val="000D4929"/>
    <w:rsid w:val="000D50F8"/>
    <w:rsid w:val="000D51B0"/>
    <w:rsid w:val="000D6067"/>
    <w:rsid w:val="000D6E27"/>
    <w:rsid w:val="000D7529"/>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C29"/>
    <w:rsid w:val="000F6CAB"/>
    <w:rsid w:val="000F731B"/>
    <w:rsid w:val="000F75C4"/>
    <w:rsid w:val="000F7D63"/>
    <w:rsid w:val="001003B5"/>
    <w:rsid w:val="00100597"/>
    <w:rsid w:val="00100B31"/>
    <w:rsid w:val="00100CDE"/>
    <w:rsid w:val="00101071"/>
    <w:rsid w:val="001016E1"/>
    <w:rsid w:val="00101E16"/>
    <w:rsid w:val="00101F03"/>
    <w:rsid w:val="001022E1"/>
    <w:rsid w:val="00102EE7"/>
    <w:rsid w:val="0010353B"/>
    <w:rsid w:val="00103705"/>
    <w:rsid w:val="00103A82"/>
    <w:rsid w:val="00103C43"/>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ECF"/>
    <w:rsid w:val="00126233"/>
    <w:rsid w:val="001269B9"/>
    <w:rsid w:val="00126DDE"/>
    <w:rsid w:val="001272AA"/>
    <w:rsid w:val="00127512"/>
    <w:rsid w:val="00127808"/>
    <w:rsid w:val="00127C3A"/>
    <w:rsid w:val="001302C8"/>
    <w:rsid w:val="00130FE6"/>
    <w:rsid w:val="001310C3"/>
    <w:rsid w:val="001313C5"/>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CDB"/>
    <w:rsid w:val="00137DEA"/>
    <w:rsid w:val="00137F9A"/>
    <w:rsid w:val="00140385"/>
    <w:rsid w:val="00140B47"/>
    <w:rsid w:val="00140F07"/>
    <w:rsid w:val="00141850"/>
    <w:rsid w:val="001418BC"/>
    <w:rsid w:val="001418F6"/>
    <w:rsid w:val="00141A2F"/>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F8F"/>
    <w:rsid w:val="001568AF"/>
    <w:rsid w:val="001575C5"/>
    <w:rsid w:val="0015769B"/>
    <w:rsid w:val="00157748"/>
    <w:rsid w:val="001601F0"/>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D"/>
    <w:rsid w:val="00167F83"/>
    <w:rsid w:val="001710F5"/>
    <w:rsid w:val="001722C0"/>
    <w:rsid w:val="0017388C"/>
    <w:rsid w:val="00173ABA"/>
    <w:rsid w:val="00174FF7"/>
    <w:rsid w:val="001754BF"/>
    <w:rsid w:val="00175679"/>
    <w:rsid w:val="00175C43"/>
    <w:rsid w:val="001802AC"/>
    <w:rsid w:val="00181019"/>
    <w:rsid w:val="00181522"/>
    <w:rsid w:val="00181BA1"/>
    <w:rsid w:val="00181CA9"/>
    <w:rsid w:val="00181FCC"/>
    <w:rsid w:val="001827F1"/>
    <w:rsid w:val="00182C36"/>
    <w:rsid w:val="00182CD6"/>
    <w:rsid w:val="001835AA"/>
    <w:rsid w:val="0018396D"/>
    <w:rsid w:val="00183AFE"/>
    <w:rsid w:val="001843EA"/>
    <w:rsid w:val="00184483"/>
    <w:rsid w:val="001847FB"/>
    <w:rsid w:val="00184918"/>
    <w:rsid w:val="00185014"/>
    <w:rsid w:val="00185184"/>
    <w:rsid w:val="001854AA"/>
    <w:rsid w:val="00185552"/>
    <w:rsid w:val="0018567F"/>
    <w:rsid w:val="001856CE"/>
    <w:rsid w:val="001860E6"/>
    <w:rsid w:val="00186E88"/>
    <w:rsid w:val="00187C41"/>
    <w:rsid w:val="0019081F"/>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515A"/>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F8"/>
    <w:rsid w:val="001B398F"/>
    <w:rsid w:val="001B4261"/>
    <w:rsid w:val="001B4987"/>
    <w:rsid w:val="001B4EEC"/>
    <w:rsid w:val="001B4FF5"/>
    <w:rsid w:val="001B5045"/>
    <w:rsid w:val="001B546C"/>
    <w:rsid w:val="001B6152"/>
    <w:rsid w:val="001B73A0"/>
    <w:rsid w:val="001B7451"/>
    <w:rsid w:val="001B7479"/>
    <w:rsid w:val="001B7A94"/>
    <w:rsid w:val="001C02F7"/>
    <w:rsid w:val="001C0793"/>
    <w:rsid w:val="001C1415"/>
    <w:rsid w:val="001C164E"/>
    <w:rsid w:val="001C2264"/>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620"/>
    <w:rsid w:val="001E1FFC"/>
    <w:rsid w:val="001E2291"/>
    <w:rsid w:val="001E2C6F"/>
    <w:rsid w:val="001E32AD"/>
    <w:rsid w:val="001E3B36"/>
    <w:rsid w:val="001E3E8E"/>
    <w:rsid w:val="001E4673"/>
    <w:rsid w:val="001E4DF1"/>
    <w:rsid w:val="001E5520"/>
    <w:rsid w:val="001E56C1"/>
    <w:rsid w:val="001E6415"/>
    <w:rsid w:val="001E7A02"/>
    <w:rsid w:val="001F062D"/>
    <w:rsid w:val="001F0A6F"/>
    <w:rsid w:val="001F0B6D"/>
    <w:rsid w:val="001F0FA2"/>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5006"/>
    <w:rsid w:val="00215243"/>
    <w:rsid w:val="0021587B"/>
    <w:rsid w:val="00215CA1"/>
    <w:rsid w:val="00216673"/>
    <w:rsid w:val="00216BFB"/>
    <w:rsid w:val="0021769F"/>
    <w:rsid w:val="002203D5"/>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327B"/>
    <w:rsid w:val="00233719"/>
    <w:rsid w:val="002337B1"/>
    <w:rsid w:val="002337FE"/>
    <w:rsid w:val="00233BF7"/>
    <w:rsid w:val="00233DCD"/>
    <w:rsid w:val="00234452"/>
    <w:rsid w:val="0023576B"/>
    <w:rsid w:val="00235D99"/>
    <w:rsid w:val="002361E6"/>
    <w:rsid w:val="0023662D"/>
    <w:rsid w:val="00237667"/>
    <w:rsid w:val="00237795"/>
    <w:rsid w:val="00240DFF"/>
    <w:rsid w:val="0024140A"/>
    <w:rsid w:val="00241EAB"/>
    <w:rsid w:val="00242ABB"/>
    <w:rsid w:val="00242BD6"/>
    <w:rsid w:val="0024307D"/>
    <w:rsid w:val="00243303"/>
    <w:rsid w:val="00243508"/>
    <w:rsid w:val="002439E9"/>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A45"/>
    <w:rsid w:val="0026695C"/>
    <w:rsid w:val="00266C57"/>
    <w:rsid w:val="00267311"/>
    <w:rsid w:val="002677ED"/>
    <w:rsid w:val="00267E30"/>
    <w:rsid w:val="00270091"/>
    <w:rsid w:val="0027039E"/>
    <w:rsid w:val="00271130"/>
    <w:rsid w:val="00271206"/>
    <w:rsid w:val="00271B4F"/>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FFD"/>
    <w:rsid w:val="00284075"/>
    <w:rsid w:val="00284D50"/>
    <w:rsid w:val="00284F95"/>
    <w:rsid w:val="002855BB"/>
    <w:rsid w:val="002855D4"/>
    <w:rsid w:val="002855F0"/>
    <w:rsid w:val="00285896"/>
    <w:rsid w:val="00286240"/>
    <w:rsid w:val="00286341"/>
    <w:rsid w:val="00286766"/>
    <w:rsid w:val="00287219"/>
    <w:rsid w:val="0028749B"/>
    <w:rsid w:val="00287F85"/>
    <w:rsid w:val="002903B3"/>
    <w:rsid w:val="002905C5"/>
    <w:rsid w:val="00290623"/>
    <w:rsid w:val="00290B63"/>
    <w:rsid w:val="00290F2D"/>
    <w:rsid w:val="002911EB"/>
    <w:rsid w:val="0029283E"/>
    <w:rsid w:val="00292DD1"/>
    <w:rsid w:val="00294B24"/>
    <w:rsid w:val="00295100"/>
    <w:rsid w:val="002957CB"/>
    <w:rsid w:val="00296955"/>
    <w:rsid w:val="00297AD1"/>
    <w:rsid w:val="00297C84"/>
    <w:rsid w:val="002A01B7"/>
    <w:rsid w:val="002A0477"/>
    <w:rsid w:val="002A106C"/>
    <w:rsid w:val="002A12EF"/>
    <w:rsid w:val="002A1419"/>
    <w:rsid w:val="002A193F"/>
    <w:rsid w:val="002A1D19"/>
    <w:rsid w:val="002A215A"/>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406"/>
    <w:rsid w:val="002A68F1"/>
    <w:rsid w:val="002A69D3"/>
    <w:rsid w:val="002A6E4D"/>
    <w:rsid w:val="002A6F67"/>
    <w:rsid w:val="002A7386"/>
    <w:rsid w:val="002B0241"/>
    <w:rsid w:val="002B02AF"/>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80E"/>
    <w:rsid w:val="002B5A44"/>
    <w:rsid w:val="002B5BC3"/>
    <w:rsid w:val="002B61F7"/>
    <w:rsid w:val="002B6752"/>
    <w:rsid w:val="002B6759"/>
    <w:rsid w:val="002B6D5B"/>
    <w:rsid w:val="002B6E59"/>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6D7"/>
    <w:rsid w:val="002D0B0F"/>
    <w:rsid w:val="002D1269"/>
    <w:rsid w:val="002D14CB"/>
    <w:rsid w:val="002D1DF3"/>
    <w:rsid w:val="002D285D"/>
    <w:rsid w:val="002D286D"/>
    <w:rsid w:val="002D2AB4"/>
    <w:rsid w:val="002D3171"/>
    <w:rsid w:val="002D3970"/>
    <w:rsid w:val="002D4260"/>
    <w:rsid w:val="002D443C"/>
    <w:rsid w:val="002D4AE6"/>
    <w:rsid w:val="002D4B68"/>
    <w:rsid w:val="002D5800"/>
    <w:rsid w:val="002D6753"/>
    <w:rsid w:val="002E066A"/>
    <w:rsid w:val="002E0C4C"/>
    <w:rsid w:val="002E1AA5"/>
    <w:rsid w:val="002E25C1"/>
    <w:rsid w:val="002E33D6"/>
    <w:rsid w:val="002E3E6B"/>
    <w:rsid w:val="002E42A5"/>
    <w:rsid w:val="002E4669"/>
    <w:rsid w:val="002E485C"/>
    <w:rsid w:val="002E4932"/>
    <w:rsid w:val="002E4F8A"/>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9B"/>
    <w:rsid w:val="002F2E30"/>
    <w:rsid w:val="002F33C3"/>
    <w:rsid w:val="002F3ACE"/>
    <w:rsid w:val="002F46D5"/>
    <w:rsid w:val="002F46E9"/>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1296"/>
    <w:rsid w:val="003113F4"/>
    <w:rsid w:val="003114C8"/>
    <w:rsid w:val="0031154B"/>
    <w:rsid w:val="00311770"/>
    <w:rsid w:val="00311C3C"/>
    <w:rsid w:val="00312567"/>
    <w:rsid w:val="00312926"/>
    <w:rsid w:val="0031398F"/>
    <w:rsid w:val="00314101"/>
    <w:rsid w:val="003141ED"/>
    <w:rsid w:val="003145D5"/>
    <w:rsid w:val="00315010"/>
    <w:rsid w:val="00315593"/>
    <w:rsid w:val="00315A58"/>
    <w:rsid w:val="00316457"/>
    <w:rsid w:val="003166B7"/>
    <w:rsid w:val="00316C5B"/>
    <w:rsid w:val="00316E16"/>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60A1"/>
    <w:rsid w:val="00326135"/>
    <w:rsid w:val="00326328"/>
    <w:rsid w:val="003267BE"/>
    <w:rsid w:val="0032683F"/>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A88"/>
    <w:rsid w:val="00350D78"/>
    <w:rsid w:val="00351697"/>
    <w:rsid w:val="003524B0"/>
    <w:rsid w:val="00352A31"/>
    <w:rsid w:val="00352AB3"/>
    <w:rsid w:val="00353A75"/>
    <w:rsid w:val="0035440C"/>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163F"/>
    <w:rsid w:val="00382573"/>
    <w:rsid w:val="00383A3D"/>
    <w:rsid w:val="0038420E"/>
    <w:rsid w:val="0038481A"/>
    <w:rsid w:val="00384D29"/>
    <w:rsid w:val="00385164"/>
    <w:rsid w:val="0038694D"/>
    <w:rsid w:val="00386A5A"/>
    <w:rsid w:val="00386A5F"/>
    <w:rsid w:val="003874EB"/>
    <w:rsid w:val="00387C24"/>
    <w:rsid w:val="00390147"/>
    <w:rsid w:val="00390698"/>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3803"/>
    <w:rsid w:val="003D4737"/>
    <w:rsid w:val="003D4BA9"/>
    <w:rsid w:val="003D4CAB"/>
    <w:rsid w:val="003D4F2B"/>
    <w:rsid w:val="003D534C"/>
    <w:rsid w:val="003D6351"/>
    <w:rsid w:val="003D6A58"/>
    <w:rsid w:val="003D6AB8"/>
    <w:rsid w:val="003E0E18"/>
    <w:rsid w:val="003E0FC4"/>
    <w:rsid w:val="003E1C3D"/>
    <w:rsid w:val="003E2048"/>
    <w:rsid w:val="003E2323"/>
    <w:rsid w:val="003E28FA"/>
    <w:rsid w:val="003E2FE7"/>
    <w:rsid w:val="003E3096"/>
    <w:rsid w:val="003E325A"/>
    <w:rsid w:val="003E325D"/>
    <w:rsid w:val="003E36DA"/>
    <w:rsid w:val="003E399B"/>
    <w:rsid w:val="003E4CF0"/>
    <w:rsid w:val="003E4D07"/>
    <w:rsid w:val="003E50A2"/>
    <w:rsid w:val="003E5491"/>
    <w:rsid w:val="003E6175"/>
    <w:rsid w:val="003E6234"/>
    <w:rsid w:val="003E63CE"/>
    <w:rsid w:val="003E7408"/>
    <w:rsid w:val="003E78C6"/>
    <w:rsid w:val="003F0441"/>
    <w:rsid w:val="003F0607"/>
    <w:rsid w:val="003F088A"/>
    <w:rsid w:val="003F23B1"/>
    <w:rsid w:val="003F2955"/>
    <w:rsid w:val="003F2D5D"/>
    <w:rsid w:val="003F2EF0"/>
    <w:rsid w:val="003F3320"/>
    <w:rsid w:val="003F337E"/>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40F3"/>
    <w:rsid w:val="0040439D"/>
    <w:rsid w:val="004049FE"/>
    <w:rsid w:val="00405D07"/>
    <w:rsid w:val="00406814"/>
    <w:rsid w:val="00406A10"/>
    <w:rsid w:val="00406A1E"/>
    <w:rsid w:val="00406FAC"/>
    <w:rsid w:val="00407A3D"/>
    <w:rsid w:val="0041143E"/>
    <w:rsid w:val="00411D5C"/>
    <w:rsid w:val="0041332B"/>
    <w:rsid w:val="00413486"/>
    <w:rsid w:val="00413746"/>
    <w:rsid w:val="00414234"/>
    <w:rsid w:val="004142C5"/>
    <w:rsid w:val="0041441D"/>
    <w:rsid w:val="004144E1"/>
    <w:rsid w:val="00414BFB"/>
    <w:rsid w:val="00414CFD"/>
    <w:rsid w:val="00414ED5"/>
    <w:rsid w:val="0041603C"/>
    <w:rsid w:val="004163BB"/>
    <w:rsid w:val="004169AE"/>
    <w:rsid w:val="004171FC"/>
    <w:rsid w:val="004172B8"/>
    <w:rsid w:val="004172E2"/>
    <w:rsid w:val="00417A12"/>
    <w:rsid w:val="00417F11"/>
    <w:rsid w:val="004202E8"/>
    <w:rsid w:val="004207A6"/>
    <w:rsid w:val="00420E47"/>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A65"/>
    <w:rsid w:val="00444CD2"/>
    <w:rsid w:val="004451A5"/>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2B8A"/>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CE"/>
    <w:rsid w:val="00471975"/>
    <w:rsid w:val="00472180"/>
    <w:rsid w:val="00472C63"/>
    <w:rsid w:val="00472E08"/>
    <w:rsid w:val="0047387B"/>
    <w:rsid w:val="00474DC9"/>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9084B"/>
    <w:rsid w:val="00490CE3"/>
    <w:rsid w:val="00491131"/>
    <w:rsid w:val="00491EE9"/>
    <w:rsid w:val="00491FFD"/>
    <w:rsid w:val="00492C31"/>
    <w:rsid w:val="00493110"/>
    <w:rsid w:val="00493836"/>
    <w:rsid w:val="004945B7"/>
    <w:rsid w:val="00494822"/>
    <w:rsid w:val="00495778"/>
    <w:rsid w:val="00496043"/>
    <w:rsid w:val="004960FF"/>
    <w:rsid w:val="004969EB"/>
    <w:rsid w:val="00496B04"/>
    <w:rsid w:val="00496DC7"/>
    <w:rsid w:val="00496F65"/>
    <w:rsid w:val="004976AF"/>
    <w:rsid w:val="00497B9E"/>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546F"/>
    <w:rsid w:val="004A61F9"/>
    <w:rsid w:val="004A6C43"/>
    <w:rsid w:val="004A7412"/>
    <w:rsid w:val="004A74D0"/>
    <w:rsid w:val="004A7D72"/>
    <w:rsid w:val="004B02B1"/>
    <w:rsid w:val="004B0EC3"/>
    <w:rsid w:val="004B1A7B"/>
    <w:rsid w:val="004B20C6"/>
    <w:rsid w:val="004B2764"/>
    <w:rsid w:val="004B2F96"/>
    <w:rsid w:val="004B3330"/>
    <w:rsid w:val="004B37EE"/>
    <w:rsid w:val="004B40C4"/>
    <w:rsid w:val="004B44A6"/>
    <w:rsid w:val="004B53C9"/>
    <w:rsid w:val="004B54F4"/>
    <w:rsid w:val="004B5C66"/>
    <w:rsid w:val="004B5D06"/>
    <w:rsid w:val="004B6038"/>
    <w:rsid w:val="004B670B"/>
    <w:rsid w:val="004B691B"/>
    <w:rsid w:val="004B78CF"/>
    <w:rsid w:val="004B7973"/>
    <w:rsid w:val="004C0BA1"/>
    <w:rsid w:val="004C2731"/>
    <w:rsid w:val="004C27FD"/>
    <w:rsid w:val="004C2B0C"/>
    <w:rsid w:val="004C3251"/>
    <w:rsid w:val="004C359E"/>
    <w:rsid w:val="004C39F0"/>
    <w:rsid w:val="004C423D"/>
    <w:rsid w:val="004C48AB"/>
    <w:rsid w:val="004C4B58"/>
    <w:rsid w:val="004C5CAD"/>
    <w:rsid w:val="004C5DAC"/>
    <w:rsid w:val="004C60A5"/>
    <w:rsid w:val="004C66CB"/>
    <w:rsid w:val="004C6B42"/>
    <w:rsid w:val="004C70F6"/>
    <w:rsid w:val="004C7415"/>
    <w:rsid w:val="004C7764"/>
    <w:rsid w:val="004C77FE"/>
    <w:rsid w:val="004C7BE5"/>
    <w:rsid w:val="004D088F"/>
    <w:rsid w:val="004D0893"/>
    <w:rsid w:val="004D1001"/>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B2F"/>
    <w:rsid w:val="004E558C"/>
    <w:rsid w:val="004E6FB3"/>
    <w:rsid w:val="004E7210"/>
    <w:rsid w:val="004E7239"/>
    <w:rsid w:val="004F0DCA"/>
    <w:rsid w:val="004F0DFA"/>
    <w:rsid w:val="004F0F3D"/>
    <w:rsid w:val="004F0FFB"/>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9AA"/>
    <w:rsid w:val="00502B59"/>
    <w:rsid w:val="00502C32"/>
    <w:rsid w:val="005032CB"/>
    <w:rsid w:val="00503D96"/>
    <w:rsid w:val="0050415D"/>
    <w:rsid w:val="00504B1F"/>
    <w:rsid w:val="00504B2F"/>
    <w:rsid w:val="00505303"/>
    <w:rsid w:val="00505AC5"/>
    <w:rsid w:val="00506011"/>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2634"/>
    <w:rsid w:val="0053349B"/>
    <w:rsid w:val="00533529"/>
    <w:rsid w:val="00533D81"/>
    <w:rsid w:val="005343D5"/>
    <w:rsid w:val="00534A33"/>
    <w:rsid w:val="0053524E"/>
    <w:rsid w:val="00535266"/>
    <w:rsid w:val="005355FD"/>
    <w:rsid w:val="005362DD"/>
    <w:rsid w:val="00536552"/>
    <w:rsid w:val="00536AD2"/>
    <w:rsid w:val="00536F61"/>
    <w:rsid w:val="0053776E"/>
    <w:rsid w:val="00537CD3"/>
    <w:rsid w:val="00537F53"/>
    <w:rsid w:val="00540007"/>
    <w:rsid w:val="00540E03"/>
    <w:rsid w:val="00541194"/>
    <w:rsid w:val="005415F0"/>
    <w:rsid w:val="00541AAB"/>
    <w:rsid w:val="00541CEB"/>
    <w:rsid w:val="00541D27"/>
    <w:rsid w:val="00542214"/>
    <w:rsid w:val="00542527"/>
    <w:rsid w:val="00543EB8"/>
    <w:rsid w:val="00544817"/>
    <w:rsid w:val="00544837"/>
    <w:rsid w:val="00544C06"/>
    <w:rsid w:val="00545714"/>
    <w:rsid w:val="00545F86"/>
    <w:rsid w:val="0054602E"/>
    <w:rsid w:val="0054631D"/>
    <w:rsid w:val="005464CE"/>
    <w:rsid w:val="00547304"/>
    <w:rsid w:val="005473EB"/>
    <w:rsid w:val="00550A0A"/>
    <w:rsid w:val="00550C75"/>
    <w:rsid w:val="005524EE"/>
    <w:rsid w:val="00552794"/>
    <w:rsid w:val="00553307"/>
    <w:rsid w:val="005533E6"/>
    <w:rsid w:val="00553535"/>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7D1"/>
    <w:rsid w:val="00560BE7"/>
    <w:rsid w:val="00560D15"/>
    <w:rsid w:val="00561B61"/>
    <w:rsid w:val="00561EED"/>
    <w:rsid w:val="00562658"/>
    <w:rsid w:val="0056304A"/>
    <w:rsid w:val="00563797"/>
    <w:rsid w:val="00563EFE"/>
    <w:rsid w:val="00565035"/>
    <w:rsid w:val="0056503B"/>
    <w:rsid w:val="0056533B"/>
    <w:rsid w:val="00565655"/>
    <w:rsid w:val="0056593F"/>
    <w:rsid w:val="00565A59"/>
    <w:rsid w:val="00566371"/>
    <w:rsid w:val="00566C41"/>
    <w:rsid w:val="00567DA3"/>
    <w:rsid w:val="00570A0A"/>
    <w:rsid w:val="00570E62"/>
    <w:rsid w:val="0057157C"/>
    <w:rsid w:val="005719BF"/>
    <w:rsid w:val="00571BAA"/>
    <w:rsid w:val="005725B2"/>
    <w:rsid w:val="005730F3"/>
    <w:rsid w:val="0057381C"/>
    <w:rsid w:val="00573B54"/>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14E"/>
    <w:rsid w:val="00585C6D"/>
    <w:rsid w:val="00585E88"/>
    <w:rsid w:val="00586CA5"/>
    <w:rsid w:val="00586CBD"/>
    <w:rsid w:val="005873FC"/>
    <w:rsid w:val="005874ED"/>
    <w:rsid w:val="005877A3"/>
    <w:rsid w:val="00587B95"/>
    <w:rsid w:val="00587C76"/>
    <w:rsid w:val="00590F71"/>
    <w:rsid w:val="00590FC5"/>
    <w:rsid w:val="005913F1"/>
    <w:rsid w:val="005919E4"/>
    <w:rsid w:val="005928EC"/>
    <w:rsid w:val="00592EC5"/>
    <w:rsid w:val="005930EB"/>
    <w:rsid w:val="00593997"/>
    <w:rsid w:val="00593D98"/>
    <w:rsid w:val="0059461D"/>
    <w:rsid w:val="00594BFB"/>
    <w:rsid w:val="00594D18"/>
    <w:rsid w:val="0059536C"/>
    <w:rsid w:val="0059584E"/>
    <w:rsid w:val="00595DD3"/>
    <w:rsid w:val="005965CF"/>
    <w:rsid w:val="00596A5A"/>
    <w:rsid w:val="00597308"/>
    <w:rsid w:val="005973D7"/>
    <w:rsid w:val="0059778D"/>
    <w:rsid w:val="00597C17"/>
    <w:rsid w:val="005A0300"/>
    <w:rsid w:val="005A1F5F"/>
    <w:rsid w:val="005A25C7"/>
    <w:rsid w:val="005A283C"/>
    <w:rsid w:val="005A2F1F"/>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49D"/>
    <w:rsid w:val="005B2ECD"/>
    <w:rsid w:val="005B2F89"/>
    <w:rsid w:val="005B325E"/>
    <w:rsid w:val="005B365B"/>
    <w:rsid w:val="005B3763"/>
    <w:rsid w:val="005B3B09"/>
    <w:rsid w:val="005B44E7"/>
    <w:rsid w:val="005B47C7"/>
    <w:rsid w:val="005B4ADA"/>
    <w:rsid w:val="005B5C0C"/>
    <w:rsid w:val="005B61D5"/>
    <w:rsid w:val="005B62AF"/>
    <w:rsid w:val="005B67FE"/>
    <w:rsid w:val="005B72E6"/>
    <w:rsid w:val="005B7751"/>
    <w:rsid w:val="005C0C94"/>
    <w:rsid w:val="005C1323"/>
    <w:rsid w:val="005C143A"/>
    <w:rsid w:val="005C168B"/>
    <w:rsid w:val="005C2812"/>
    <w:rsid w:val="005C3C06"/>
    <w:rsid w:val="005C4AA4"/>
    <w:rsid w:val="005C4E0D"/>
    <w:rsid w:val="005C5456"/>
    <w:rsid w:val="005C5895"/>
    <w:rsid w:val="005C5F12"/>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649"/>
    <w:rsid w:val="005E1825"/>
    <w:rsid w:val="005E2117"/>
    <w:rsid w:val="005E2BD3"/>
    <w:rsid w:val="005E33D2"/>
    <w:rsid w:val="005E33E7"/>
    <w:rsid w:val="005E3606"/>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F03FC"/>
    <w:rsid w:val="005F06FD"/>
    <w:rsid w:val="005F0773"/>
    <w:rsid w:val="005F20AD"/>
    <w:rsid w:val="005F2460"/>
    <w:rsid w:val="005F24CE"/>
    <w:rsid w:val="005F2B3C"/>
    <w:rsid w:val="005F3150"/>
    <w:rsid w:val="005F3711"/>
    <w:rsid w:val="005F38E0"/>
    <w:rsid w:val="005F3DE6"/>
    <w:rsid w:val="005F42E7"/>
    <w:rsid w:val="005F45C3"/>
    <w:rsid w:val="005F4D16"/>
    <w:rsid w:val="005F5952"/>
    <w:rsid w:val="005F5A38"/>
    <w:rsid w:val="005F5A55"/>
    <w:rsid w:val="005F645B"/>
    <w:rsid w:val="005F6A4D"/>
    <w:rsid w:val="005F6D89"/>
    <w:rsid w:val="005F7D3B"/>
    <w:rsid w:val="006003BE"/>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31F3"/>
    <w:rsid w:val="0062343E"/>
    <w:rsid w:val="0062344F"/>
    <w:rsid w:val="006237FD"/>
    <w:rsid w:val="00623D50"/>
    <w:rsid w:val="00623E77"/>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A5"/>
    <w:rsid w:val="006326A6"/>
    <w:rsid w:val="006326B1"/>
    <w:rsid w:val="006326C7"/>
    <w:rsid w:val="006328A1"/>
    <w:rsid w:val="00633055"/>
    <w:rsid w:val="006330E0"/>
    <w:rsid w:val="00633648"/>
    <w:rsid w:val="0063386F"/>
    <w:rsid w:val="00634194"/>
    <w:rsid w:val="00634F43"/>
    <w:rsid w:val="00635052"/>
    <w:rsid w:val="006351B9"/>
    <w:rsid w:val="00635B94"/>
    <w:rsid w:val="00635CAE"/>
    <w:rsid w:val="00636087"/>
    <w:rsid w:val="006363F1"/>
    <w:rsid w:val="00636568"/>
    <w:rsid w:val="006377B4"/>
    <w:rsid w:val="00637830"/>
    <w:rsid w:val="006378F2"/>
    <w:rsid w:val="00640453"/>
    <w:rsid w:val="006409C8"/>
    <w:rsid w:val="00640BBE"/>
    <w:rsid w:val="00640C17"/>
    <w:rsid w:val="00641334"/>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1363"/>
    <w:rsid w:val="006514F5"/>
    <w:rsid w:val="0065212D"/>
    <w:rsid w:val="006521C3"/>
    <w:rsid w:val="006522EE"/>
    <w:rsid w:val="00652F83"/>
    <w:rsid w:val="00653545"/>
    <w:rsid w:val="006537DE"/>
    <w:rsid w:val="00654968"/>
    <w:rsid w:val="00654AF9"/>
    <w:rsid w:val="00654E87"/>
    <w:rsid w:val="00655686"/>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D"/>
    <w:rsid w:val="00672DC3"/>
    <w:rsid w:val="00672F88"/>
    <w:rsid w:val="00673312"/>
    <w:rsid w:val="00673692"/>
    <w:rsid w:val="00673A5A"/>
    <w:rsid w:val="00673B36"/>
    <w:rsid w:val="00674027"/>
    <w:rsid w:val="006744FA"/>
    <w:rsid w:val="00674884"/>
    <w:rsid w:val="00674E5F"/>
    <w:rsid w:val="00674FFD"/>
    <w:rsid w:val="00675128"/>
    <w:rsid w:val="0067553E"/>
    <w:rsid w:val="00675AA2"/>
    <w:rsid w:val="00676B73"/>
    <w:rsid w:val="00677409"/>
    <w:rsid w:val="0067753D"/>
    <w:rsid w:val="00677A76"/>
    <w:rsid w:val="00677B13"/>
    <w:rsid w:val="006804AD"/>
    <w:rsid w:val="00680C24"/>
    <w:rsid w:val="0068103D"/>
    <w:rsid w:val="00681CA6"/>
    <w:rsid w:val="00682D9D"/>
    <w:rsid w:val="00682F23"/>
    <w:rsid w:val="006837F7"/>
    <w:rsid w:val="00683871"/>
    <w:rsid w:val="00683ED5"/>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B0B"/>
    <w:rsid w:val="006945C5"/>
    <w:rsid w:val="006948D3"/>
    <w:rsid w:val="00695DA6"/>
    <w:rsid w:val="00696639"/>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D4"/>
    <w:rsid w:val="006A52C2"/>
    <w:rsid w:val="006A55D3"/>
    <w:rsid w:val="006A65B4"/>
    <w:rsid w:val="006A6719"/>
    <w:rsid w:val="006A6992"/>
    <w:rsid w:val="006A7189"/>
    <w:rsid w:val="006A727E"/>
    <w:rsid w:val="006A7AA9"/>
    <w:rsid w:val="006A7C08"/>
    <w:rsid w:val="006B095E"/>
    <w:rsid w:val="006B18D9"/>
    <w:rsid w:val="006B2374"/>
    <w:rsid w:val="006B2626"/>
    <w:rsid w:val="006B2A94"/>
    <w:rsid w:val="006B33FE"/>
    <w:rsid w:val="006B473B"/>
    <w:rsid w:val="006B4835"/>
    <w:rsid w:val="006B4FA4"/>
    <w:rsid w:val="006B554D"/>
    <w:rsid w:val="006B567E"/>
    <w:rsid w:val="006B5A50"/>
    <w:rsid w:val="006B5C2C"/>
    <w:rsid w:val="006B605F"/>
    <w:rsid w:val="006B632C"/>
    <w:rsid w:val="006B64A2"/>
    <w:rsid w:val="006B743B"/>
    <w:rsid w:val="006C00C9"/>
    <w:rsid w:val="006C0418"/>
    <w:rsid w:val="006C06B9"/>
    <w:rsid w:val="006C128F"/>
    <w:rsid w:val="006C12C6"/>
    <w:rsid w:val="006C1756"/>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64F1"/>
    <w:rsid w:val="006D6E1F"/>
    <w:rsid w:val="006D6ECF"/>
    <w:rsid w:val="006D7971"/>
    <w:rsid w:val="006D7CC4"/>
    <w:rsid w:val="006E034A"/>
    <w:rsid w:val="006E040C"/>
    <w:rsid w:val="006E0FAC"/>
    <w:rsid w:val="006E1BE7"/>
    <w:rsid w:val="006E1CB4"/>
    <w:rsid w:val="006E2507"/>
    <w:rsid w:val="006E2EE8"/>
    <w:rsid w:val="006E2FDF"/>
    <w:rsid w:val="006E327B"/>
    <w:rsid w:val="006E32AD"/>
    <w:rsid w:val="006E346E"/>
    <w:rsid w:val="006E40C7"/>
    <w:rsid w:val="006E4AB2"/>
    <w:rsid w:val="006E67B1"/>
    <w:rsid w:val="006E6944"/>
    <w:rsid w:val="006E6B4D"/>
    <w:rsid w:val="006E76BA"/>
    <w:rsid w:val="006E779B"/>
    <w:rsid w:val="006F0048"/>
    <w:rsid w:val="006F0061"/>
    <w:rsid w:val="006F0424"/>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CD9"/>
    <w:rsid w:val="00700F57"/>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89D"/>
    <w:rsid w:val="00720F47"/>
    <w:rsid w:val="00721117"/>
    <w:rsid w:val="0072187A"/>
    <w:rsid w:val="00721B8B"/>
    <w:rsid w:val="00721E7E"/>
    <w:rsid w:val="0072200E"/>
    <w:rsid w:val="00722583"/>
    <w:rsid w:val="00723D4C"/>
    <w:rsid w:val="00723DB8"/>
    <w:rsid w:val="00723E92"/>
    <w:rsid w:val="00724241"/>
    <w:rsid w:val="007244AA"/>
    <w:rsid w:val="00724F22"/>
    <w:rsid w:val="007255DF"/>
    <w:rsid w:val="007256AB"/>
    <w:rsid w:val="00725EF9"/>
    <w:rsid w:val="00726469"/>
    <w:rsid w:val="0072664B"/>
    <w:rsid w:val="00726652"/>
    <w:rsid w:val="00726855"/>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AF"/>
    <w:rsid w:val="00750555"/>
    <w:rsid w:val="00750603"/>
    <w:rsid w:val="00750E68"/>
    <w:rsid w:val="007511D1"/>
    <w:rsid w:val="007512D7"/>
    <w:rsid w:val="00752292"/>
    <w:rsid w:val="00752625"/>
    <w:rsid w:val="0075263A"/>
    <w:rsid w:val="0075265A"/>
    <w:rsid w:val="00752CAE"/>
    <w:rsid w:val="0075313F"/>
    <w:rsid w:val="0075410C"/>
    <w:rsid w:val="00755B20"/>
    <w:rsid w:val="00756372"/>
    <w:rsid w:val="0075654A"/>
    <w:rsid w:val="0075654E"/>
    <w:rsid w:val="007569F9"/>
    <w:rsid w:val="00756C41"/>
    <w:rsid w:val="00756C9D"/>
    <w:rsid w:val="00756CFE"/>
    <w:rsid w:val="00757A36"/>
    <w:rsid w:val="00757BBA"/>
    <w:rsid w:val="00757D9F"/>
    <w:rsid w:val="00757E2F"/>
    <w:rsid w:val="007601A1"/>
    <w:rsid w:val="00760831"/>
    <w:rsid w:val="00761452"/>
    <w:rsid w:val="0076189F"/>
    <w:rsid w:val="00762F66"/>
    <w:rsid w:val="007631AA"/>
    <w:rsid w:val="0076367E"/>
    <w:rsid w:val="00763738"/>
    <w:rsid w:val="00763753"/>
    <w:rsid w:val="0076392E"/>
    <w:rsid w:val="00763C2A"/>
    <w:rsid w:val="0076408F"/>
    <w:rsid w:val="0076447F"/>
    <w:rsid w:val="007649AC"/>
    <w:rsid w:val="00764F89"/>
    <w:rsid w:val="007659B0"/>
    <w:rsid w:val="00765B47"/>
    <w:rsid w:val="00765F30"/>
    <w:rsid w:val="00766040"/>
    <w:rsid w:val="0076605E"/>
    <w:rsid w:val="00766491"/>
    <w:rsid w:val="00767397"/>
    <w:rsid w:val="00767C86"/>
    <w:rsid w:val="00770E7C"/>
    <w:rsid w:val="007719CC"/>
    <w:rsid w:val="00772E65"/>
    <w:rsid w:val="007739FB"/>
    <w:rsid w:val="00773C6E"/>
    <w:rsid w:val="007741EF"/>
    <w:rsid w:val="00774F6D"/>
    <w:rsid w:val="0077548A"/>
    <w:rsid w:val="00775C81"/>
    <w:rsid w:val="00775D87"/>
    <w:rsid w:val="007764A5"/>
    <w:rsid w:val="0077747A"/>
    <w:rsid w:val="00781284"/>
    <w:rsid w:val="007816AC"/>
    <w:rsid w:val="007818C2"/>
    <w:rsid w:val="0078245B"/>
    <w:rsid w:val="007824A7"/>
    <w:rsid w:val="00782D4D"/>
    <w:rsid w:val="00783832"/>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522B"/>
    <w:rsid w:val="007A56D9"/>
    <w:rsid w:val="007A58D0"/>
    <w:rsid w:val="007A5A79"/>
    <w:rsid w:val="007A64F1"/>
    <w:rsid w:val="007A68D6"/>
    <w:rsid w:val="007A6C0D"/>
    <w:rsid w:val="007A7099"/>
    <w:rsid w:val="007A7128"/>
    <w:rsid w:val="007A71DC"/>
    <w:rsid w:val="007A7AFA"/>
    <w:rsid w:val="007A7B3B"/>
    <w:rsid w:val="007A7EF2"/>
    <w:rsid w:val="007B024D"/>
    <w:rsid w:val="007B044A"/>
    <w:rsid w:val="007B097E"/>
    <w:rsid w:val="007B13D3"/>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2ED6"/>
    <w:rsid w:val="007C3C1E"/>
    <w:rsid w:val="007C430D"/>
    <w:rsid w:val="007C46C8"/>
    <w:rsid w:val="007C4985"/>
    <w:rsid w:val="007C557A"/>
    <w:rsid w:val="007C5D44"/>
    <w:rsid w:val="007C63DD"/>
    <w:rsid w:val="007C6692"/>
    <w:rsid w:val="007C6C21"/>
    <w:rsid w:val="007C7CE0"/>
    <w:rsid w:val="007C7F2C"/>
    <w:rsid w:val="007D0281"/>
    <w:rsid w:val="007D0627"/>
    <w:rsid w:val="007D097A"/>
    <w:rsid w:val="007D23BA"/>
    <w:rsid w:val="007D2881"/>
    <w:rsid w:val="007D2920"/>
    <w:rsid w:val="007D37B2"/>
    <w:rsid w:val="007D3956"/>
    <w:rsid w:val="007D39AD"/>
    <w:rsid w:val="007D3A49"/>
    <w:rsid w:val="007D3F38"/>
    <w:rsid w:val="007D4165"/>
    <w:rsid w:val="007D42B7"/>
    <w:rsid w:val="007D4664"/>
    <w:rsid w:val="007D4CCF"/>
    <w:rsid w:val="007D5500"/>
    <w:rsid w:val="007D5576"/>
    <w:rsid w:val="007D6784"/>
    <w:rsid w:val="007D6CA0"/>
    <w:rsid w:val="007D7132"/>
    <w:rsid w:val="007D7393"/>
    <w:rsid w:val="007D77E0"/>
    <w:rsid w:val="007D7927"/>
    <w:rsid w:val="007D7E19"/>
    <w:rsid w:val="007D7F01"/>
    <w:rsid w:val="007E0992"/>
    <w:rsid w:val="007E0BEF"/>
    <w:rsid w:val="007E0F77"/>
    <w:rsid w:val="007E101A"/>
    <w:rsid w:val="007E1426"/>
    <w:rsid w:val="007E1AC6"/>
    <w:rsid w:val="007E1C84"/>
    <w:rsid w:val="007E1D94"/>
    <w:rsid w:val="007E2040"/>
    <w:rsid w:val="007E27EE"/>
    <w:rsid w:val="007E2E28"/>
    <w:rsid w:val="007E3640"/>
    <w:rsid w:val="007E39AA"/>
    <w:rsid w:val="007E4E0A"/>
    <w:rsid w:val="007E4E93"/>
    <w:rsid w:val="007E523E"/>
    <w:rsid w:val="007E5589"/>
    <w:rsid w:val="007E5996"/>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5DC5"/>
    <w:rsid w:val="007F6103"/>
    <w:rsid w:val="007F6A74"/>
    <w:rsid w:val="007F7728"/>
    <w:rsid w:val="007F7DBA"/>
    <w:rsid w:val="008002D7"/>
    <w:rsid w:val="008004CE"/>
    <w:rsid w:val="00800F1F"/>
    <w:rsid w:val="008015A9"/>
    <w:rsid w:val="00801CA5"/>
    <w:rsid w:val="0080225B"/>
    <w:rsid w:val="0080235F"/>
    <w:rsid w:val="00802D96"/>
    <w:rsid w:val="008036E1"/>
    <w:rsid w:val="00803957"/>
    <w:rsid w:val="0080404A"/>
    <w:rsid w:val="0080465F"/>
    <w:rsid w:val="0080486A"/>
    <w:rsid w:val="00804A5D"/>
    <w:rsid w:val="008059C8"/>
    <w:rsid w:val="00805F36"/>
    <w:rsid w:val="008067DA"/>
    <w:rsid w:val="00807491"/>
    <w:rsid w:val="00807AA7"/>
    <w:rsid w:val="00807B39"/>
    <w:rsid w:val="00807F4E"/>
    <w:rsid w:val="008115C7"/>
    <w:rsid w:val="00812234"/>
    <w:rsid w:val="00812738"/>
    <w:rsid w:val="00812E3B"/>
    <w:rsid w:val="00812EAE"/>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4678"/>
    <w:rsid w:val="0084468B"/>
    <w:rsid w:val="008450F6"/>
    <w:rsid w:val="00845250"/>
    <w:rsid w:val="00846186"/>
    <w:rsid w:val="008461CD"/>
    <w:rsid w:val="00846528"/>
    <w:rsid w:val="00846877"/>
    <w:rsid w:val="008473BA"/>
    <w:rsid w:val="00847CCD"/>
    <w:rsid w:val="00847F79"/>
    <w:rsid w:val="0085067D"/>
    <w:rsid w:val="00850B8C"/>
    <w:rsid w:val="00851554"/>
    <w:rsid w:val="00852184"/>
    <w:rsid w:val="00853222"/>
    <w:rsid w:val="00853929"/>
    <w:rsid w:val="008543E0"/>
    <w:rsid w:val="00854C88"/>
    <w:rsid w:val="008550FB"/>
    <w:rsid w:val="00855141"/>
    <w:rsid w:val="008551E9"/>
    <w:rsid w:val="008552D8"/>
    <w:rsid w:val="0085537A"/>
    <w:rsid w:val="00855BAB"/>
    <w:rsid w:val="00857B50"/>
    <w:rsid w:val="00857BB9"/>
    <w:rsid w:val="008601FC"/>
    <w:rsid w:val="00860F93"/>
    <w:rsid w:val="00861AAD"/>
    <w:rsid w:val="00861FCD"/>
    <w:rsid w:val="00862057"/>
    <w:rsid w:val="008623EA"/>
    <w:rsid w:val="008624D1"/>
    <w:rsid w:val="00862D29"/>
    <w:rsid w:val="00862D62"/>
    <w:rsid w:val="00862DA4"/>
    <w:rsid w:val="00862EC8"/>
    <w:rsid w:val="008633B4"/>
    <w:rsid w:val="008634CB"/>
    <w:rsid w:val="00863539"/>
    <w:rsid w:val="00863A94"/>
    <w:rsid w:val="0086425E"/>
    <w:rsid w:val="008645C9"/>
    <w:rsid w:val="00864805"/>
    <w:rsid w:val="00864F24"/>
    <w:rsid w:val="008651E3"/>
    <w:rsid w:val="0086541F"/>
    <w:rsid w:val="00865614"/>
    <w:rsid w:val="008659E7"/>
    <w:rsid w:val="008674CE"/>
    <w:rsid w:val="00867E3E"/>
    <w:rsid w:val="00867E48"/>
    <w:rsid w:val="008719BA"/>
    <w:rsid w:val="008719BF"/>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77A"/>
    <w:rsid w:val="00892C4A"/>
    <w:rsid w:val="00893128"/>
    <w:rsid w:val="00893474"/>
    <w:rsid w:val="008938EB"/>
    <w:rsid w:val="00893ED7"/>
    <w:rsid w:val="00894A2A"/>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EE5"/>
    <w:rsid w:val="008C01A3"/>
    <w:rsid w:val="008C060F"/>
    <w:rsid w:val="008C0724"/>
    <w:rsid w:val="008C0BBB"/>
    <w:rsid w:val="008C1525"/>
    <w:rsid w:val="008C1BB3"/>
    <w:rsid w:val="008C1CD4"/>
    <w:rsid w:val="008C223B"/>
    <w:rsid w:val="008C3C32"/>
    <w:rsid w:val="008C5C9E"/>
    <w:rsid w:val="008C5FF3"/>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62A"/>
    <w:rsid w:val="008D429F"/>
    <w:rsid w:val="008D43FC"/>
    <w:rsid w:val="008D46DA"/>
    <w:rsid w:val="008D4772"/>
    <w:rsid w:val="008D4D1B"/>
    <w:rsid w:val="008D5072"/>
    <w:rsid w:val="008D58F6"/>
    <w:rsid w:val="008D5D07"/>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E7C"/>
    <w:rsid w:val="00905EE5"/>
    <w:rsid w:val="009061B4"/>
    <w:rsid w:val="00906DB6"/>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976"/>
    <w:rsid w:val="00925088"/>
    <w:rsid w:val="009253DC"/>
    <w:rsid w:val="009256E9"/>
    <w:rsid w:val="009258CC"/>
    <w:rsid w:val="00925A9F"/>
    <w:rsid w:val="00926920"/>
    <w:rsid w:val="00926B7E"/>
    <w:rsid w:val="00926F15"/>
    <w:rsid w:val="00927115"/>
    <w:rsid w:val="00927604"/>
    <w:rsid w:val="00927677"/>
    <w:rsid w:val="0092788E"/>
    <w:rsid w:val="00930870"/>
    <w:rsid w:val="009309ED"/>
    <w:rsid w:val="00930F82"/>
    <w:rsid w:val="0093106D"/>
    <w:rsid w:val="00931E06"/>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4855"/>
    <w:rsid w:val="00944C33"/>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5DA"/>
    <w:rsid w:val="0095461A"/>
    <w:rsid w:val="00954F34"/>
    <w:rsid w:val="0095530F"/>
    <w:rsid w:val="00955BA1"/>
    <w:rsid w:val="00956491"/>
    <w:rsid w:val="00956FD7"/>
    <w:rsid w:val="00957639"/>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7023B"/>
    <w:rsid w:val="00970917"/>
    <w:rsid w:val="00970A0A"/>
    <w:rsid w:val="00970CC0"/>
    <w:rsid w:val="009712E3"/>
    <w:rsid w:val="00971E29"/>
    <w:rsid w:val="00971E6F"/>
    <w:rsid w:val="009723C9"/>
    <w:rsid w:val="00972A6D"/>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2FF1"/>
    <w:rsid w:val="009A35C0"/>
    <w:rsid w:val="009A3784"/>
    <w:rsid w:val="009A3DEF"/>
    <w:rsid w:val="009A43F5"/>
    <w:rsid w:val="009A4503"/>
    <w:rsid w:val="009A47B8"/>
    <w:rsid w:val="009A4BDE"/>
    <w:rsid w:val="009A59FE"/>
    <w:rsid w:val="009A5B09"/>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4163"/>
    <w:rsid w:val="009C4593"/>
    <w:rsid w:val="009C48BE"/>
    <w:rsid w:val="009C4C63"/>
    <w:rsid w:val="009C4D94"/>
    <w:rsid w:val="009C5247"/>
    <w:rsid w:val="009C525F"/>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9D5"/>
    <w:rsid w:val="009D7FEC"/>
    <w:rsid w:val="009E3299"/>
    <w:rsid w:val="009E355F"/>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93A"/>
    <w:rsid w:val="00A34A79"/>
    <w:rsid w:val="00A34AD5"/>
    <w:rsid w:val="00A34C78"/>
    <w:rsid w:val="00A3523C"/>
    <w:rsid w:val="00A355A1"/>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ADB"/>
    <w:rsid w:val="00A46B73"/>
    <w:rsid w:val="00A46EA0"/>
    <w:rsid w:val="00A470C2"/>
    <w:rsid w:val="00A4786E"/>
    <w:rsid w:val="00A47C1E"/>
    <w:rsid w:val="00A47CB2"/>
    <w:rsid w:val="00A503A8"/>
    <w:rsid w:val="00A519EB"/>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B27"/>
    <w:rsid w:val="00A761E0"/>
    <w:rsid w:val="00A77500"/>
    <w:rsid w:val="00A777E6"/>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EA1"/>
    <w:rsid w:val="00A86084"/>
    <w:rsid w:val="00A860FF"/>
    <w:rsid w:val="00A8612C"/>
    <w:rsid w:val="00A86C04"/>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206"/>
    <w:rsid w:val="00A97345"/>
    <w:rsid w:val="00A977F2"/>
    <w:rsid w:val="00A97DAA"/>
    <w:rsid w:val="00A97E72"/>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346"/>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60B"/>
    <w:rsid w:val="00AD3514"/>
    <w:rsid w:val="00AD3AAD"/>
    <w:rsid w:val="00AD3E94"/>
    <w:rsid w:val="00AD4075"/>
    <w:rsid w:val="00AD4441"/>
    <w:rsid w:val="00AD462E"/>
    <w:rsid w:val="00AD46EE"/>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91B"/>
    <w:rsid w:val="00AE6120"/>
    <w:rsid w:val="00AE6419"/>
    <w:rsid w:val="00AE713D"/>
    <w:rsid w:val="00AE7870"/>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68"/>
    <w:rsid w:val="00B016D9"/>
    <w:rsid w:val="00B0183D"/>
    <w:rsid w:val="00B01BE9"/>
    <w:rsid w:val="00B02428"/>
    <w:rsid w:val="00B02462"/>
    <w:rsid w:val="00B030FF"/>
    <w:rsid w:val="00B03172"/>
    <w:rsid w:val="00B035AA"/>
    <w:rsid w:val="00B035C5"/>
    <w:rsid w:val="00B03ED0"/>
    <w:rsid w:val="00B04403"/>
    <w:rsid w:val="00B0447C"/>
    <w:rsid w:val="00B04B64"/>
    <w:rsid w:val="00B05C82"/>
    <w:rsid w:val="00B061EC"/>
    <w:rsid w:val="00B0631E"/>
    <w:rsid w:val="00B068D8"/>
    <w:rsid w:val="00B06A63"/>
    <w:rsid w:val="00B06C31"/>
    <w:rsid w:val="00B06C81"/>
    <w:rsid w:val="00B06D45"/>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F5"/>
    <w:rsid w:val="00B1689A"/>
    <w:rsid w:val="00B16A11"/>
    <w:rsid w:val="00B16AB5"/>
    <w:rsid w:val="00B16ADB"/>
    <w:rsid w:val="00B17493"/>
    <w:rsid w:val="00B178E4"/>
    <w:rsid w:val="00B17CEB"/>
    <w:rsid w:val="00B215C5"/>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D42"/>
    <w:rsid w:val="00B34762"/>
    <w:rsid w:val="00B353E2"/>
    <w:rsid w:val="00B353E9"/>
    <w:rsid w:val="00B35CC3"/>
    <w:rsid w:val="00B35DCD"/>
    <w:rsid w:val="00B36004"/>
    <w:rsid w:val="00B3608F"/>
    <w:rsid w:val="00B36434"/>
    <w:rsid w:val="00B369BB"/>
    <w:rsid w:val="00B369EF"/>
    <w:rsid w:val="00B36A67"/>
    <w:rsid w:val="00B36D49"/>
    <w:rsid w:val="00B37839"/>
    <w:rsid w:val="00B379E4"/>
    <w:rsid w:val="00B37DA5"/>
    <w:rsid w:val="00B40169"/>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BC8"/>
    <w:rsid w:val="00B57F59"/>
    <w:rsid w:val="00B600F9"/>
    <w:rsid w:val="00B60787"/>
    <w:rsid w:val="00B6119D"/>
    <w:rsid w:val="00B61297"/>
    <w:rsid w:val="00B61594"/>
    <w:rsid w:val="00B61AE8"/>
    <w:rsid w:val="00B61C5E"/>
    <w:rsid w:val="00B627C3"/>
    <w:rsid w:val="00B62B80"/>
    <w:rsid w:val="00B62CA2"/>
    <w:rsid w:val="00B63C23"/>
    <w:rsid w:val="00B63EA0"/>
    <w:rsid w:val="00B641F0"/>
    <w:rsid w:val="00B642B1"/>
    <w:rsid w:val="00B64636"/>
    <w:rsid w:val="00B65B08"/>
    <w:rsid w:val="00B671BF"/>
    <w:rsid w:val="00B6757D"/>
    <w:rsid w:val="00B67CAA"/>
    <w:rsid w:val="00B70B19"/>
    <w:rsid w:val="00B70D0F"/>
    <w:rsid w:val="00B7196E"/>
    <w:rsid w:val="00B71D47"/>
    <w:rsid w:val="00B72192"/>
    <w:rsid w:val="00B725FC"/>
    <w:rsid w:val="00B728F2"/>
    <w:rsid w:val="00B7348C"/>
    <w:rsid w:val="00B735C4"/>
    <w:rsid w:val="00B739C1"/>
    <w:rsid w:val="00B73A12"/>
    <w:rsid w:val="00B73A4F"/>
    <w:rsid w:val="00B7471E"/>
    <w:rsid w:val="00B74923"/>
    <w:rsid w:val="00B74C0E"/>
    <w:rsid w:val="00B74CFE"/>
    <w:rsid w:val="00B74E87"/>
    <w:rsid w:val="00B750BA"/>
    <w:rsid w:val="00B753E9"/>
    <w:rsid w:val="00B76238"/>
    <w:rsid w:val="00B7624E"/>
    <w:rsid w:val="00B7702A"/>
    <w:rsid w:val="00B773A1"/>
    <w:rsid w:val="00B77606"/>
    <w:rsid w:val="00B77D0A"/>
    <w:rsid w:val="00B8047D"/>
    <w:rsid w:val="00B80C5A"/>
    <w:rsid w:val="00B81531"/>
    <w:rsid w:val="00B81AA6"/>
    <w:rsid w:val="00B81FD1"/>
    <w:rsid w:val="00B82258"/>
    <w:rsid w:val="00B82DE8"/>
    <w:rsid w:val="00B82E54"/>
    <w:rsid w:val="00B82EF3"/>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60F9"/>
    <w:rsid w:val="00BB6992"/>
    <w:rsid w:val="00BB77F3"/>
    <w:rsid w:val="00BC03C4"/>
    <w:rsid w:val="00BC056A"/>
    <w:rsid w:val="00BC0BBB"/>
    <w:rsid w:val="00BC0D9A"/>
    <w:rsid w:val="00BC0E53"/>
    <w:rsid w:val="00BC1A0F"/>
    <w:rsid w:val="00BC1A95"/>
    <w:rsid w:val="00BC1ED1"/>
    <w:rsid w:val="00BC2063"/>
    <w:rsid w:val="00BC2938"/>
    <w:rsid w:val="00BC2A8F"/>
    <w:rsid w:val="00BC2AC8"/>
    <w:rsid w:val="00BC2BDB"/>
    <w:rsid w:val="00BC2DEC"/>
    <w:rsid w:val="00BC3331"/>
    <w:rsid w:val="00BC3458"/>
    <w:rsid w:val="00BC3CE6"/>
    <w:rsid w:val="00BC40F2"/>
    <w:rsid w:val="00BC4270"/>
    <w:rsid w:val="00BC45EA"/>
    <w:rsid w:val="00BC4D50"/>
    <w:rsid w:val="00BC598D"/>
    <w:rsid w:val="00BC60C9"/>
    <w:rsid w:val="00BC64FA"/>
    <w:rsid w:val="00BC66BB"/>
    <w:rsid w:val="00BC6A8C"/>
    <w:rsid w:val="00BC72F5"/>
    <w:rsid w:val="00BC7769"/>
    <w:rsid w:val="00BD0326"/>
    <w:rsid w:val="00BD15D6"/>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7704"/>
    <w:rsid w:val="00C07C48"/>
    <w:rsid w:val="00C07F4C"/>
    <w:rsid w:val="00C100CC"/>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C8B"/>
    <w:rsid w:val="00C17403"/>
    <w:rsid w:val="00C1752B"/>
    <w:rsid w:val="00C179F4"/>
    <w:rsid w:val="00C17D1B"/>
    <w:rsid w:val="00C17E25"/>
    <w:rsid w:val="00C201E4"/>
    <w:rsid w:val="00C2039F"/>
    <w:rsid w:val="00C2058D"/>
    <w:rsid w:val="00C20C42"/>
    <w:rsid w:val="00C20D89"/>
    <w:rsid w:val="00C21025"/>
    <w:rsid w:val="00C21808"/>
    <w:rsid w:val="00C2207A"/>
    <w:rsid w:val="00C22207"/>
    <w:rsid w:val="00C228CB"/>
    <w:rsid w:val="00C22C7E"/>
    <w:rsid w:val="00C22D87"/>
    <w:rsid w:val="00C235BE"/>
    <w:rsid w:val="00C23FCB"/>
    <w:rsid w:val="00C24056"/>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B0C"/>
    <w:rsid w:val="00C44F84"/>
    <w:rsid w:val="00C4553D"/>
    <w:rsid w:val="00C45AAD"/>
    <w:rsid w:val="00C4603F"/>
    <w:rsid w:val="00C47296"/>
    <w:rsid w:val="00C4745A"/>
    <w:rsid w:val="00C47670"/>
    <w:rsid w:val="00C50967"/>
    <w:rsid w:val="00C511F7"/>
    <w:rsid w:val="00C515CB"/>
    <w:rsid w:val="00C5180B"/>
    <w:rsid w:val="00C52156"/>
    <w:rsid w:val="00C5249C"/>
    <w:rsid w:val="00C52B19"/>
    <w:rsid w:val="00C53723"/>
    <w:rsid w:val="00C54273"/>
    <w:rsid w:val="00C54611"/>
    <w:rsid w:val="00C54ACC"/>
    <w:rsid w:val="00C54DA1"/>
    <w:rsid w:val="00C54FB3"/>
    <w:rsid w:val="00C55442"/>
    <w:rsid w:val="00C554B2"/>
    <w:rsid w:val="00C56C0E"/>
    <w:rsid w:val="00C5766E"/>
    <w:rsid w:val="00C57857"/>
    <w:rsid w:val="00C57ADA"/>
    <w:rsid w:val="00C57CF6"/>
    <w:rsid w:val="00C60AF7"/>
    <w:rsid w:val="00C61565"/>
    <w:rsid w:val="00C616D6"/>
    <w:rsid w:val="00C618F7"/>
    <w:rsid w:val="00C619C9"/>
    <w:rsid w:val="00C61AC0"/>
    <w:rsid w:val="00C61B68"/>
    <w:rsid w:val="00C621F5"/>
    <w:rsid w:val="00C62607"/>
    <w:rsid w:val="00C6282D"/>
    <w:rsid w:val="00C6297C"/>
    <w:rsid w:val="00C62E8F"/>
    <w:rsid w:val="00C639CC"/>
    <w:rsid w:val="00C63B53"/>
    <w:rsid w:val="00C641A4"/>
    <w:rsid w:val="00C64A18"/>
    <w:rsid w:val="00C64D9A"/>
    <w:rsid w:val="00C65FBF"/>
    <w:rsid w:val="00C668F4"/>
    <w:rsid w:val="00C66D2B"/>
    <w:rsid w:val="00C6710F"/>
    <w:rsid w:val="00C67D5E"/>
    <w:rsid w:val="00C700CC"/>
    <w:rsid w:val="00C7051E"/>
    <w:rsid w:val="00C70A25"/>
    <w:rsid w:val="00C70ACB"/>
    <w:rsid w:val="00C70C15"/>
    <w:rsid w:val="00C7137D"/>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8CE"/>
    <w:rsid w:val="00C976B2"/>
    <w:rsid w:val="00C97C68"/>
    <w:rsid w:val="00CA04EE"/>
    <w:rsid w:val="00CA0912"/>
    <w:rsid w:val="00CA0DBA"/>
    <w:rsid w:val="00CA189A"/>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1654"/>
    <w:rsid w:val="00CB207D"/>
    <w:rsid w:val="00CB20E8"/>
    <w:rsid w:val="00CB23F5"/>
    <w:rsid w:val="00CB2C75"/>
    <w:rsid w:val="00CB2E31"/>
    <w:rsid w:val="00CB30B1"/>
    <w:rsid w:val="00CB3AE3"/>
    <w:rsid w:val="00CB4BD8"/>
    <w:rsid w:val="00CB5BE3"/>
    <w:rsid w:val="00CB6662"/>
    <w:rsid w:val="00CB6711"/>
    <w:rsid w:val="00CB7B68"/>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73D0"/>
    <w:rsid w:val="00D07C9D"/>
    <w:rsid w:val="00D07E77"/>
    <w:rsid w:val="00D10B29"/>
    <w:rsid w:val="00D112EC"/>
    <w:rsid w:val="00D1230E"/>
    <w:rsid w:val="00D12A3B"/>
    <w:rsid w:val="00D12BEA"/>
    <w:rsid w:val="00D12BF1"/>
    <w:rsid w:val="00D12E6C"/>
    <w:rsid w:val="00D1308A"/>
    <w:rsid w:val="00D13358"/>
    <w:rsid w:val="00D133B7"/>
    <w:rsid w:val="00D1406E"/>
    <w:rsid w:val="00D14139"/>
    <w:rsid w:val="00D14937"/>
    <w:rsid w:val="00D15160"/>
    <w:rsid w:val="00D1529B"/>
    <w:rsid w:val="00D15A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58EB"/>
    <w:rsid w:val="00D36388"/>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5807"/>
    <w:rsid w:val="00D55A04"/>
    <w:rsid w:val="00D55B3A"/>
    <w:rsid w:val="00D57286"/>
    <w:rsid w:val="00D57CBC"/>
    <w:rsid w:val="00D57EDF"/>
    <w:rsid w:val="00D60094"/>
    <w:rsid w:val="00D616EB"/>
    <w:rsid w:val="00D61D5D"/>
    <w:rsid w:val="00D62B47"/>
    <w:rsid w:val="00D63511"/>
    <w:rsid w:val="00D639A4"/>
    <w:rsid w:val="00D640FE"/>
    <w:rsid w:val="00D64B04"/>
    <w:rsid w:val="00D64EE6"/>
    <w:rsid w:val="00D65293"/>
    <w:rsid w:val="00D65A69"/>
    <w:rsid w:val="00D667AA"/>
    <w:rsid w:val="00D66890"/>
    <w:rsid w:val="00D66DD9"/>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659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410A"/>
    <w:rsid w:val="00D84853"/>
    <w:rsid w:val="00D84882"/>
    <w:rsid w:val="00D8518F"/>
    <w:rsid w:val="00D85A94"/>
    <w:rsid w:val="00D85C8D"/>
    <w:rsid w:val="00D86062"/>
    <w:rsid w:val="00D8606F"/>
    <w:rsid w:val="00D86119"/>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340"/>
    <w:rsid w:val="00D943AD"/>
    <w:rsid w:val="00D943EC"/>
    <w:rsid w:val="00D94635"/>
    <w:rsid w:val="00D95647"/>
    <w:rsid w:val="00D96619"/>
    <w:rsid w:val="00D96C3F"/>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9CB"/>
    <w:rsid w:val="00DB1786"/>
    <w:rsid w:val="00DB2166"/>
    <w:rsid w:val="00DB24ED"/>
    <w:rsid w:val="00DB2DF9"/>
    <w:rsid w:val="00DB2E2B"/>
    <w:rsid w:val="00DB314F"/>
    <w:rsid w:val="00DB34BE"/>
    <w:rsid w:val="00DB4216"/>
    <w:rsid w:val="00DB432D"/>
    <w:rsid w:val="00DB4F01"/>
    <w:rsid w:val="00DB5F75"/>
    <w:rsid w:val="00DB6460"/>
    <w:rsid w:val="00DB6BDC"/>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32DE"/>
    <w:rsid w:val="00DE372B"/>
    <w:rsid w:val="00DE3A91"/>
    <w:rsid w:val="00DE3B28"/>
    <w:rsid w:val="00DE3B56"/>
    <w:rsid w:val="00DE3BE4"/>
    <w:rsid w:val="00DE4075"/>
    <w:rsid w:val="00DE4421"/>
    <w:rsid w:val="00DE4967"/>
    <w:rsid w:val="00DE4D42"/>
    <w:rsid w:val="00DE5707"/>
    <w:rsid w:val="00DE60EB"/>
    <w:rsid w:val="00DE66FE"/>
    <w:rsid w:val="00DE6809"/>
    <w:rsid w:val="00DF0B87"/>
    <w:rsid w:val="00DF0FE4"/>
    <w:rsid w:val="00DF1724"/>
    <w:rsid w:val="00DF1C33"/>
    <w:rsid w:val="00DF1DBF"/>
    <w:rsid w:val="00DF1FA4"/>
    <w:rsid w:val="00DF2003"/>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C78"/>
    <w:rsid w:val="00E05DF3"/>
    <w:rsid w:val="00E06688"/>
    <w:rsid w:val="00E06964"/>
    <w:rsid w:val="00E06AE9"/>
    <w:rsid w:val="00E1101D"/>
    <w:rsid w:val="00E113E7"/>
    <w:rsid w:val="00E11662"/>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04"/>
    <w:rsid w:val="00E44D36"/>
    <w:rsid w:val="00E4510B"/>
    <w:rsid w:val="00E45554"/>
    <w:rsid w:val="00E45A82"/>
    <w:rsid w:val="00E46268"/>
    <w:rsid w:val="00E46566"/>
    <w:rsid w:val="00E477D8"/>
    <w:rsid w:val="00E511DA"/>
    <w:rsid w:val="00E513A4"/>
    <w:rsid w:val="00E51403"/>
    <w:rsid w:val="00E514D6"/>
    <w:rsid w:val="00E514E2"/>
    <w:rsid w:val="00E51CA5"/>
    <w:rsid w:val="00E52223"/>
    <w:rsid w:val="00E52789"/>
    <w:rsid w:val="00E5292D"/>
    <w:rsid w:val="00E52A93"/>
    <w:rsid w:val="00E52D02"/>
    <w:rsid w:val="00E530B2"/>
    <w:rsid w:val="00E53278"/>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5AB7"/>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A43"/>
    <w:rsid w:val="00E90CB8"/>
    <w:rsid w:val="00E916AD"/>
    <w:rsid w:val="00E9193B"/>
    <w:rsid w:val="00E93069"/>
    <w:rsid w:val="00E93240"/>
    <w:rsid w:val="00E93A68"/>
    <w:rsid w:val="00E93B15"/>
    <w:rsid w:val="00E93D0B"/>
    <w:rsid w:val="00E94D39"/>
    <w:rsid w:val="00E950F9"/>
    <w:rsid w:val="00E95221"/>
    <w:rsid w:val="00E956E4"/>
    <w:rsid w:val="00E96648"/>
    <w:rsid w:val="00E96CCB"/>
    <w:rsid w:val="00E970D3"/>
    <w:rsid w:val="00E973CD"/>
    <w:rsid w:val="00E97B66"/>
    <w:rsid w:val="00EA089B"/>
    <w:rsid w:val="00EA0E57"/>
    <w:rsid w:val="00EA0ECA"/>
    <w:rsid w:val="00EA0F39"/>
    <w:rsid w:val="00EA2B10"/>
    <w:rsid w:val="00EA2E01"/>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59B"/>
    <w:rsid w:val="00EB666D"/>
    <w:rsid w:val="00EB6ECB"/>
    <w:rsid w:val="00EB7117"/>
    <w:rsid w:val="00EB7370"/>
    <w:rsid w:val="00EB7783"/>
    <w:rsid w:val="00EB7B01"/>
    <w:rsid w:val="00EB7EFB"/>
    <w:rsid w:val="00EC01C3"/>
    <w:rsid w:val="00EC0B1D"/>
    <w:rsid w:val="00EC1996"/>
    <w:rsid w:val="00EC2622"/>
    <w:rsid w:val="00EC2645"/>
    <w:rsid w:val="00EC3741"/>
    <w:rsid w:val="00EC375A"/>
    <w:rsid w:val="00EC38AB"/>
    <w:rsid w:val="00EC5581"/>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3A4"/>
    <w:rsid w:val="00ED7B8A"/>
    <w:rsid w:val="00EE0065"/>
    <w:rsid w:val="00EE0431"/>
    <w:rsid w:val="00EE0443"/>
    <w:rsid w:val="00EE11DD"/>
    <w:rsid w:val="00EE14AB"/>
    <w:rsid w:val="00EE1BDE"/>
    <w:rsid w:val="00EE21F2"/>
    <w:rsid w:val="00EE3125"/>
    <w:rsid w:val="00EE331B"/>
    <w:rsid w:val="00EE3466"/>
    <w:rsid w:val="00EE3C08"/>
    <w:rsid w:val="00EE4101"/>
    <w:rsid w:val="00EE4CF2"/>
    <w:rsid w:val="00EE5275"/>
    <w:rsid w:val="00EE6092"/>
    <w:rsid w:val="00EE6A4B"/>
    <w:rsid w:val="00EE6FB2"/>
    <w:rsid w:val="00EE741E"/>
    <w:rsid w:val="00EE7522"/>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DA5"/>
    <w:rsid w:val="00F03F4A"/>
    <w:rsid w:val="00F0413D"/>
    <w:rsid w:val="00F044BF"/>
    <w:rsid w:val="00F04E4C"/>
    <w:rsid w:val="00F0523F"/>
    <w:rsid w:val="00F052FA"/>
    <w:rsid w:val="00F05CFD"/>
    <w:rsid w:val="00F05DBD"/>
    <w:rsid w:val="00F06071"/>
    <w:rsid w:val="00F06335"/>
    <w:rsid w:val="00F06D5B"/>
    <w:rsid w:val="00F0719E"/>
    <w:rsid w:val="00F07B5B"/>
    <w:rsid w:val="00F07F7C"/>
    <w:rsid w:val="00F101B3"/>
    <w:rsid w:val="00F10443"/>
    <w:rsid w:val="00F10B67"/>
    <w:rsid w:val="00F10BFF"/>
    <w:rsid w:val="00F11FE1"/>
    <w:rsid w:val="00F126B5"/>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86E"/>
    <w:rsid w:val="00F20B02"/>
    <w:rsid w:val="00F20F28"/>
    <w:rsid w:val="00F212F2"/>
    <w:rsid w:val="00F217F2"/>
    <w:rsid w:val="00F21D24"/>
    <w:rsid w:val="00F2226B"/>
    <w:rsid w:val="00F22835"/>
    <w:rsid w:val="00F228FB"/>
    <w:rsid w:val="00F23118"/>
    <w:rsid w:val="00F2336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432"/>
    <w:rsid w:val="00F44B6F"/>
    <w:rsid w:val="00F44B7D"/>
    <w:rsid w:val="00F44CE3"/>
    <w:rsid w:val="00F455E9"/>
    <w:rsid w:val="00F464B4"/>
    <w:rsid w:val="00F4672B"/>
    <w:rsid w:val="00F4694F"/>
    <w:rsid w:val="00F46C2F"/>
    <w:rsid w:val="00F47523"/>
    <w:rsid w:val="00F47FAF"/>
    <w:rsid w:val="00F50D36"/>
    <w:rsid w:val="00F51494"/>
    <w:rsid w:val="00F515A5"/>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C91"/>
    <w:rsid w:val="00FA404A"/>
    <w:rsid w:val="00FA40FC"/>
    <w:rsid w:val="00FA41BE"/>
    <w:rsid w:val="00FA43BC"/>
    <w:rsid w:val="00FA4813"/>
    <w:rsid w:val="00FA4B96"/>
    <w:rsid w:val="00FA531E"/>
    <w:rsid w:val="00FA5861"/>
    <w:rsid w:val="00FA5EFB"/>
    <w:rsid w:val="00FA6027"/>
    <w:rsid w:val="00FA6455"/>
    <w:rsid w:val="00FA6501"/>
    <w:rsid w:val="00FA6AA4"/>
    <w:rsid w:val="00FA6BCE"/>
    <w:rsid w:val="00FA6ED6"/>
    <w:rsid w:val="00FA6F1F"/>
    <w:rsid w:val="00FA7F81"/>
    <w:rsid w:val="00FB06AA"/>
    <w:rsid w:val="00FB0D0B"/>
    <w:rsid w:val="00FB1812"/>
    <w:rsid w:val="00FB2859"/>
    <w:rsid w:val="00FB2A68"/>
    <w:rsid w:val="00FB2C1A"/>
    <w:rsid w:val="00FB3E5E"/>
    <w:rsid w:val="00FB401B"/>
    <w:rsid w:val="00FB40BD"/>
    <w:rsid w:val="00FB41B5"/>
    <w:rsid w:val="00FB4666"/>
    <w:rsid w:val="00FB5130"/>
    <w:rsid w:val="00FB58B6"/>
    <w:rsid w:val="00FB5DE6"/>
    <w:rsid w:val="00FB5E17"/>
    <w:rsid w:val="00FB6349"/>
    <w:rsid w:val="00FB6FA7"/>
    <w:rsid w:val="00FB73C5"/>
    <w:rsid w:val="00FB78ED"/>
    <w:rsid w:val="00FC030B"/>
    <w:rsid w:val="00FC0D9C"/>
    <w:rsid w:val="00FC0DFB"/>
    <w:rsid w:val="00FC0E47"/>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D71"/>
    <w:rsid w:val="00FE6AAB"/>
    <w:rsid w:val="00FE6B62"/>
    <w:rsid w:val="00FE6C16"/>
    <w:rsid w:val="00FE6D7B"/>
    <w:rsid w:val="00FE734B"/>
    <w:rsid w:val="00FE7B04"/>
    <w:rsid w:val="00FF0597"/>
    <w:rsid w:val="00FF07EF"/>
    <w:rsid w:val="00FF14EF"/>
    <w:rsid w:val="00FF1FFC"/>
    <w:rsid w:val="00FF307A"/>
    <w:rsid w:val="00FF3E51"/>
    <w:rsid w:val="00FF477A"/>
    <w:rsid w:val="00FF4843"/>
    <w:rsid w:val="00FF4C40"/>
    <w:rsid w:val="00FF539A"/>
    <w:rsid w:val="00FF57D0"/>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99"/>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
    <w:uiPriority w:val="99"/>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99"/>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qFormat/>
    <w:rsid w:val="00892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0F5E-7366-480E-B3E0-BC40AA4B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5031</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3</cp:revision>
  <cp:lastPrinted>2019-01-30T09:08:00Z</cp:lastPrinted>
  <dcterms:created xsi:type="dcterms:W3CDTF">2019-01-30T02:58:00Z</dcterms:created>
  <dcterms:modified xsi:type="dcterms:W3CDTF">2019-01-30T09:09:00Z</dcterms:modified>
</cp:coreProperties>
</file>