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9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5950"/>
      </w:tblGrid>
      <w:tr w:rsidR="00A171F8" w:rsidRPr="00466C56" w14:paraId="20434CE9" w14:textId="77777777" w:rsidTr="53E82874">
        <w:trPr>
          <w:trHeight w:val="1912"/>
        </w:trPr>
        <w:tc>
          <w:tcPr>
            <w:tcW w:w="3744" w:type="dxa"/>
          </w:tcPr>
          <w:p w14:paraId="136CBD14" w14:textId="2A40D16F" w:rsidR="00C419FF" w:rsidRPr="007C3960" w:rsidRDefault="00C419FF" w:rsidP="00555490">
            <w:pPr>
              <w:keepNext/>
              <w:spacing w:after="0" w:line="240" w:lineRule="auto"/>
              <w:jc w:val="center"/>
              <w:outlineLvl w:val="2"/>
              <w:rPr>
                <w:b/>
                <w:sz w:val="27"/>
                <w:szCs w:val="27"/>
                <w:lang w:val="it-IT"/>
              </w:rPr>
            </w:pPr>
            <w:r w:rsidRPr="007C3960">
              <w:rPr>
                <w:b/>
                <w:sz w:val="27"/>
                <w:szCs w:val="27"/>
                <w:lang w:val="it-IT"/>
              </w:rPr>
              <w:t>BỘ Y TẾ</w:t>
            </w:r>
            <w:r w:rsidRPr="007C3960">
              <w:rPr>
                <w:b/>
                <w:noProof/>
                <w:sz w:val="27"/>
                <w:szCs w:val="27"/>
              </w:rPr>
              <mc:AlternateContent>
                <mc:Choice Requires="wps">
                  <w:drawing>
                    <wp:anchor distT="0" distB="0" distL="114300" distR="114300" simplePos="0" relativeHeight="251658240" behindDoc="0" locked="0" layoutInCell="1" allowOverlap="1" wp14:anchorId="3B2A49A3" wp14:editId="517A2C15">
                      <wp:simplePos x="0" y="0"/>
                      <wp:positionH relativeFrom="column">
                        <wp:posOffset>873125</wp:posOffset>
                      </wp:positionH>
                      <wp:positionV relativeFrom="paragraph">
                        <wp:posOffset>200025</wp:posOffset>
                      </wp:positionV>
                      <wp:extent cx="4762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3437C3"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15.75pt" to="10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" strokecolor="black [3200]" strokeweight=".5pt">
                      <v:stroke joinstyle="miter"/>
                    </v:line>
                  </w:pict>
                </mc:Fallback>
              </mc:AlternateContent>
            </w:r>
          </w:p>
          <w:p w14:paraId="4D9E7298" w14:textId="77777777" w:rsidR="00C419FF" w:rsidRPr="007C3960" w:rsidRDefault="00C419FF" w:rsidP="00C852E0">
            <w:pPr>
              <w:keepNext/>
              <w:jc w:val="center"/>
              <w:outlineLvl w:val="2"/>
              <w:rPr>
                <w:b/>
                <w:sz w:val="11"/>
                <w:szCs w:val="11"/>
                <w:lang w:val="it-IT"/>
              </w:rPr>
            </w:pPr>
          </w:p>
          <w:p w14:paraId="529F1240" w14:textId="77777777" w:rsidR="00C419FF" w:rsidRPr="007C3960" w:rsidRDefault="00C419FF" w:rsidP="00C852E0">
            <w:pPr>
              <w:keepNext/>
              <w:jc w:val="center"/>
              <w:outlineLvl w:val="2"/>
              <w:rPr>
                <w:bCs/>
                <w:sz w:val="28"/>
                <w:szCs w:val="28"/>
                <w:lang w:val="it-IT"/>
              </w:rPr>
            </w:pPr>
            <w:r w:rsidRPr="007C3960">
              <w:rPr>
                <w:bCs/>
                <w:noProof/>
                <w:sz w:val="28"/>
                <w:szCs w:val="28"/>
              </w:rPr>
              <mc:AlternateContent>
                <mc:Choice Requires="wps">
                  <w:drawing>
                    <wp:anchor distT="0" distB="0" distL="114300" distR="114300" simplePos="0" relativeHeight="251659264" behindDoc="0" locked="0" layoutInCell="1" allowOverlap="1" wp14:anchorId="24E5739F" wp14:editId="56FA0F19">
                      <wp:simplePos x="0" y="0"/>
                      <wp:positionH relativeFrom="column">
                        <wp:posOffset>-231140</wp:posOffset>
                      </wp:positionH>
                      <wp:positionV relativeFrom="paragraph">
                        <wp:posOffset>447294</wp:posOffset>
                      </wp:positionV>
                      <wp:extent cx="1702190" cy="5270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702190" cy="527050"/>
                              </a:xfrm>
                              <a:prstGeom prst="rect">
                                <a:avLst/>
                              </a:prstGeom>
                              <a:solidFill>
                                <a:schemeClr val="lt1"/>
                              </a:solidFill>
                              <a:ln w="6350">
                                <a:solidFill>
                                  <a:prstClr val="black"/>
                                </a:solidFill>
                              </a:ln>
                            </wps:spPr>
                            <wps:txbx>
                              <w:txbxContent>
                                <w:p w14:paraId="466DFC8F" w14:textId="0F6A8D68" w:rsidR="002427F4" w:rsidRPr="002D6318" w:rsidRDefault="002427F4" w:rsidP="00C419FF">
                                  <w:pPr>
                                    <w:jc w:val="center"/>
                                    <w:rPr>
                                      <w:rFonts w:ascii="Times New Roman" w:hAnsi="Times New Roman" w:cs="Times New Roman"/>
                                      <w:b/>
                                      <w:bCs/>
                                      <w:sz w:val="24"/>
                                      <w:szCs w:val="24"/>
                                    </w:rPr>
                                  </w:pPr>
                                  <w:r w:rsidRPr="002D6318">
                                    <w:rPr>
                                      <w:rFonts w:ascii="Times New Roman" w:hAnsi="Times New Roman" w:cs="Times New Roman"/>
                                      <w:b/>
                                      <w:bCs/>
                                      <w:sz w:val="24"/>
                                      <w:szCs w:val="24"/>
                                    </w:rPr>
                                    <w:t>DỰ THẢO</w:t>
                                  </w:r>
                                  <w:r>
                                    <w:rPr>
                                      <w:rFonts w:ascii="Times New Roman" w:hAnsi="Times New Roman" w:cs="Times New Roman"/>
                                      <w:b/>
                                      <w:bCs/>
                                      <w:sz w:val="24"/>
                                      <w:szCs w:val="24"/>
                                    </w:rPr>
                                    <w:t xml:space="preserve">                           </w:t>
                                  </w:r>
                                  <w:r w:rsidRPr="002D6318">
                                    <w:rPr>
                                      <w:rFonts w:ascii="Times New Roman" w:hAnsi="Times New Roman" w:cs="Times New Roman"/>
                                      <w:b/>
                                      <w:bCs/>
                                      <w:sz w:val="24"/>
                                      <w:szCs w:val="24"/>
                                    </w:rPr>
                                    <w:t xml:space="preserve"> </w:t>
                                  </w:r>
                                  <w:r w:rsidR="00F74EF7">
                                    <w:rPr>
                                      <w:rFonts w:ascii="Times New Roman" w:hAnsi="Times New Roman" w:cs="Times New Roman"/>
                                      <w:b/>
                                      <w:bCs/>
                                      <w:sz w:val="24"/>
                                      <w:szCs w:val="24"/>
                                    </w:rPr>
                                    <w:t xml:space="preserve">ngày </w:t>
                                  </w:r>
                                  <w:r w:rsidR="007C01A3">
                                    <w:rPr>
                                      <w:rFonts w:ascii="Times New Roman" w:hAnsi="Times New Roman" w:cs="Times New Roman"/>
                                      <w:b/>
                                      <w:bCs/>
                                      <w:color w:val="FF0000"/>
                                      <w:sz w:val="24"/>
                                      <w:szCs w:val="24"/>
                                    </w:rPr>
                                    <w:t>07</w:t>
                                  </w:r>
                                  <w:r w:rsidR="00F74EF7">
                                    <w:rPr>
                                      <w:rFonts w:ascii="Times New Roman" w:hAnsi="Times New Roman" w:cs="Times New Roman"/>
                                      <w:b/>
                                      <w:bCs/>
                                      <w:color w:val="FF0000"/>
                                      <w:sz w:val="24"/>
                                      <w:szCs w:val="24"/>
                                    </w:rPr>
                                    <w:t>/</w:t>
                                  </w:r>
                                  <w:r w:rsidRPr="00F74EF7">
                                    <w:rPr>
                                      <w:rFonts w:ascii="Times New Roman" w:hAnsi="Times New Roman" w:cs="Times New Roman"/>
                                      <w:b/>
                                      <w:bCs/>
                                      <w:color w:val="FF0000"/>
                                      <w:sz w:val="24"/>
                                      <w:szCs w:val="24"/>
                                    </w:rPr>
                                    <w:t>1</w:t>
                                  </w:r>
                                  <w:r w:rsidR="00B9028D">
                                    <w:rPr>
                                      <w:rFonts w:ascii="Times New Roman" w:hAnsi="Times New Roman" w:cs="Times New Roman"/>
                                      <w:b/>
                                      <w:bCs/>
                                      <w:color w:val="FF0000"/>
                                      <w:sz w:val="24"/>
                                      <w:szCs w:val="24"/>
                                    </w:rPr>
                                    <w:t>1</w:t>
                                  </w:r>
                                  <w:r w:rsidRPr="003E7CCF">
                                    <w:rPr>
                                      <w:rFonts w:ascii="Times New Roman" w:hAnsi="Times New Roman" w:cs="Times New Roman"/>
                                      <w:b/>
                                      <w:bCs/>
                                      <w:sz w:val="24"/>
                                      <w:szCs w:val="24"/>
                                    </w:rPr>
                                    <w:t>/ 2</w:t>
                                  </w:r>
                                  <w:r w:rsidRPr="002D6318">
                                    <w:rPr>
                                      <w:rFonts w:ascii="Times New Roman" w:hAnsi="Times New Roman" w:cs="Times New Roman"/>
                                      <w:b/>
                                      <w:bCs/>
                                      <w:sz w:val="24"/>
                                      <w:szCs w:val="24"/>
                                    </w:rPr>
                                    <w:t>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E5739F" id="_x0000_t202" coordsize="21600,21600" o:spt="202" path="m,l,21600r21600,l21600,xe">
                      <v:stroke joinstyle="miter"/>
                      <v:path gradientshapeok="t" o:connecttype="rect"/>
                    </v:shapetype>
                    <v:shape id="Text Box 1" o:spid="_x0000_s1026" type="#_x0000_t202" style="position:absolute;left:0;text-align:left;margin-left:-18.2pt;margin-top:35.2pt;width:134.0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" fillcolor="white [3201]" strokeweight=".5pt">
                      <v:textbox>
                        <w:txbxContent>
                          <w:p w14:paraId="466DFC8F" w14:textId="0F6A8D68" w:rsidR="002427F4" w:rsidRPr="002D6318" w:rsidRDefault="002427F4" w:rsidP="00C419FF">
                            <w:pPr>
                              <w:jc w:val="center"/>
                              <w:rPr>
                                <w:rFonts w:ascii="Times New Roman" w:hAnsi="Times New Roman" w:cs="Times New Roman"/>
                                <w:b/>
                                <w:bCs/>
                                <w:sz w:val="24"/>
                                <w:szCs w:val="24"/>
                              </w:rPr>
                            </w:pPr>
                            <w:r w:rsidRPr="002D6318">
                              <w:rPr>
                                <w:rFonts w:ascii="Times New Roman" w:hAnsi="Times New Roman" w:cs="Times New Roman"/>
                                <w:b/>
                                <w:bCs/>
                                <w:sz w:val="24"/>
                                <w:szCs w:val="24"/>
                              </w:rPr>
                              <w:t>DỰ THẢO</w:t>
                            </w:r>
                            <w:r>
                              <w:rPr>
                                <w:rFonts w:ascii="Times New Roman" w:hAnsi="Times New Roman" w:cs="Times New Roman"/>
                                <w:b/>
                                <w:bCs/>
                                <w:sz w:val="24"/>
                                <w:szCs w:val="24"/>
                              </w:rPr>
                              <w:t xml:space="preserve">                           </w:t>
                            </w:r>
                            <w:r w:rsidRPr="002D6318">
                              <w:rPr>
                                <w:rFonts w:ascii="Times New Roman" w:hAnsi="Times New Roman" w:cs="Times New Roman"/>
                                <w:b/>
                                <w:bCs/>
                                <w:sz w:val="24"/>
                                <w:szCs w:val="24"/>
                              </w:rPr>
                              <w:t xml:space="preserve"> </w:t>
                            </w:r>
                            <w:r w:rsidR="00F74EF7">
                              <w:rPr>
                                <w:rFonts w:ascii="Times New Roman" w:hAnsi="Times New Roman" w:cs="Times New Roman"/>
                                <w:b/>
                                <w:bCs/>
                                <w:sz w:val="24"/>
                                <w:szCs w:val="24"/>
                              </w:rPr>
                              <w:t xml:space="preserve">ngày </w:t>
                            </w:r>
                            <w:r w:rsidR="007C01A3">
                              <w:rPr>
                                <w:rFonts w:ascii="Times New Roman" w:hAnsi="Times New Roman" w:cs="Times New Roman"/>
                                <w:b/>
                                <w:bCs/>
                                <w:color w:val="FF0000"/>
                                <w:sz w:val="24"/>
                                <w:szCs w:val="24"/>
                              </w:rPr>
                              <w:t>07</w:t>
                            </w:r>
                            <w:r w:rsidR="00F74EF7">
                              <w:rPr>
                                <w:rFonts w:ascii="Times New Roman" w:hAnsi="Times New Roman" w:cs="Times New Roman"/>
                                <w:b/>
                                <w:bCs/>
                                <w:color w:val="FF0000"/>
                                <w:sz w:val="24"/>
                                <w:szCs w:val="24"/>
                              </w:rPr>
                              <w:t>/</w:t>
                            </w:r>
                            <w:r w:rsidRPr="00F74EF7">
                              <w:rPr>
                                <w:rFonts w:ascii="Times New Roman" w:hAnsi="Times New Roman" w:cs="Times New Roman"/>
                                <w:b/>
                                <w:bCs/>
                                <w:color w:val="FF0000"/>
                                <w:sz w:val="24"/>
                                <w:szCs w:val="24"/>
                              </w:rPr>
                              <w:t>1</w:t>
                            </w:r>
                            <w:r w:rsidR="00B9028D">
                              <w:rPr>
                                <w:rFonts w:ascii="Times New Roman" w:hAnsi="Times New Roman" w:cs="Times New Roman"/>
                                <w:b/>
                                <w:bCs/>
                                <w:color w:val="FF0000"/>
                                <w:sz w:val="24"/>
                                <w:szCs w:val="24"/>
                              </w:rPr>
                              <w:t>1</w:t>
                            </w:r>
                            <w:r w:rsidRPr="003E7CCF">
                              <w:rPr>
                                <w:rFonts w:ascii="Times New Roman" w:hAnsi="Times New Roman" w:cs="Times New Roman"/>
                                <w:b/>
                                <w:bCs/>
                                <w:sz w:val="24"/>
                                <w:szCs w:val="24"/>
                              </w:rPr>
                              <w:t>/ 2</w:t>
                            </w:r>
                            <w:r w:rsidRPr="002D6318">
                              <w:rPr>
                                <w:rFonts w:ascii="Times New Roman" w:hAnsi="Times New Roman" w:cs="Times New Roman"/>
                                <w:b/>
                                <w:bCs/>
                                <w:sz w:val="24"/>
                                <w:szCs w:val="24"/>
                              </w:rPr>
                              <w:t>025</w:t>
                            </w:r>
                          </w:p>
                        </w:txbxContent>
                      </v:textbox>
                    </v:shape>
                  </w:pict>
                </mc:Fallback>
              </mc:AlternateContent>
            </w:r>
          </w:p>
        </w:tc>
        <w:tc>
          <w:tcPr>
            <w:tcW w:w="5950" w:type="dxa"/>
          </w:tcPr>
          <w:p w14:paraId="3B8C03B5" w14:textId="77777777" w:rsidR="00C419FF" w:rsidRPr="007C3960" w:rsidRDefault="00C419FF" w:rsidP="00C56566">
            <w:pPr>
              <w:keepNext/>
              <w:spacing w:after="0" w:line="240" w:lineRule="auto"/>
              <w:jc w:val="center"/>
              <w:outlineLvl w:val="2"/>
              <w:rPr>
                <w:b/>
                <w:sz w:val="27"/>
                <w:szCs w:val="27"/>
                <w:lang w:val="it-IT"/>
              </w:rPr>
            </w:pPr>
            <w:r w:rsidRPr="007C3960">
              <w:rPr>
                <w:b/>
                <w:sz w:val="27"/>
                <w:szCs w:val="27"/>
                <w:lang w:val="it-IT"/>
              </w:rPr>
              <w:t>CỘNG HÒA XÃ HỘI CHỦ NGHĨA VIỆT NAM</w:t>
            </w:r>
          </w:p>
          <w:p w14:paraId="05770429" w14:textId="77777777" w:rsidR="00C419FF" w:rsidRPr="007C3960" w:rsidRDefault="00C419FF" w:rsidP="00C56566">
            <w:pPr>
              <w:keepNext/>
              <w:spacing w:after="0" w:line="240" w:lineRule="auto"/>
              <w:jc w:val="center"/>
              <w:outlineLvl w:val="2"/>
              <w:rPr>
                <w:b/>
                <w:sz w:val="27"/>
                <w:szCs w:val="27"/>
                <w:lang w:val="it-IT"/>
              </w:rPr>
            </w:pPr>
            <w:r w:rsidRPr="007C3960">
              <w:rPr>
                <w:b/>
                <w:sz w:val="27"/>
                <w:szCs w:val="27"/>
                <w:lang w:val="it-IT"/>
              </w:rPr>
              <w:t>Độc lập – Tự do – Hạnh phúc</w:t>
            </w:r>
          </w:p>
          <w:p w14:paraId="41E73E5C" w14:textId="77777777" w:rsidR="00C419FF" w:rsidRPr="007C3960" w:rsidRDefault="00C419FF" w:rsidP="00C852E0">
            <w:pPr>
              <w:keepNext/>
              <w:jc w:val="center"/>
              <w:outlineLvl w:val="2"/>
              <w:rPr>
                <w:b/>
                <w:sz w:val="27"/>
                <w:szCs w:val="27"/>
                <w:lang w:val="it-IT"/>
              </w:rPr>
            </w:pPr>
            <w:r w:rsidRPr="007C3960">
              <w:rPr>
                <w:b/>
                <w:noProof/>
                <w:sz w:val="27"/>
                <w:szCs w:val="27"/>
              </w:rPr>
              <mc:AlternateContent>
                <mc:Choice Requires="wps">
                  <w:drawing>
                    <wp:anchor distT="4294967295" distB="4294967295" distL="114300" distR="114300" simplePos="0" relativeHeight="251656192" behindDoc="0" locked="0" layoutInCell="1" allowOverlap="1" wp14:anchorId="0EF785E3" wp14:editId="389889A6">
                      <wp:simplePos x="0" y="0"/>
                      <wp:positionH relativeFrom="column">
                        <wp:posOffset>1028065</wp:posOffset>
                      </wp:positionH>
                      <wp:positionV relativeFrom="paragraph">
                        <wp:posOffset>12065</wp:posOffset>
                      </wp:positionV>
                      <wp:extent cx="1581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F198F0" id="Straight Connector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0.95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" strokecolor="black [3200]" strokeweight=".5pt">
                      <v:stroke joinstyle="miter"/>
                      <o:lock v:ext="edit" shapetype="f"/>
                    </v:line>
                  </w:pict>
                </mc:Fallback>
              </mc:AlternateContent>
            </w:r>
          </w:p>
          <w:p w14:paraId="5F50225E" w14:textId="5D809474" w:rsidR="00C419FF" w:rsidRPr="007C3960" w:rsidRDefault="00C419FF" w:rsidP="53E82874">
            <w:pPr>
              <w:keepNext/>
              <w:jc w:val="center"/>
              <w:outlineLvl w:val="2"/>
              <w:rPr>
                <w:i/>
                <w:iCs/>
                <w:sz w:val="28"/>
                <w:szCs w:val="28"/>
                <w:lang w:val="it-IT"/>
              </w:rPr>
            </w:pPr>
            <w:r w:rsidRPr="53E82874">
              <w:rPr>
                <w:i/>
                <w:iCs/>
                <w:sz w:val="28"/>
                <w:szCs w:val="28"/>
                <w:lang w:val="it-IT"/>
              </w:rPr>
              <w:t>Hà Nộ</w:t>
            </w:r>
            <w:r w:rsidR="00B438B7" w:rsidRPr="53E82874">
              <w:rPr>
                <w:i/>
                <w:iCs/>
                <w:sz w:val="28"/>
                <w:szCs w:val="28"/>
                <w:lang w:val="it-IT"/>
              </w:rPr>
              <w:t xml:space="preserve">i, ngày  </w:t>
            </w:r>
            <w:r w:rsidR="007C01A3" w:rsidRPr="00832BD1">
              <w:rPr>
                <w:i/>
                <w:iCs/>
                <w:color w:val="EE0000"/>
                <w:sz w:val="28"/>
                <w:szCs w:val="28"/>
                <w:lang w:val="it-IT"/>
              </w:rPr>
              <w:t>07</w:t>
            </w:r>
            <w:r w:rsidRPr="00832BD1">
              <w:rPr>
                <w:i/>
                <w:iCs/>
                <w:color w:val="EE0000"/>
                <w:sz w:val="28"/>
                <w:szCs w:val="28"/>
                <w:lang w:val="it-IT"/>
              </w:rPr>
              <w:t xml:space="preserve">  </w:t>
            </w:r>
            <w:r w:rsidRPr="53E82874">
              <w:rPr>
                <w:i/>
                <w:iCs/>
                <w:sz w:val="28"/>
                <w:szCs w:val="28"/>
                <w:lang w:val="it-IT"/>
              </w:rPr>
              <w:t xml:space="preserve">tháng </w:t>
            </w:r>
            <w:r w:rsidR="00C550F3" w:rsidRPr="53E82874">
              <w:rPr>
                <w:i/>
                <w:iCs/>
                <w:color w:val="FF0000"/>
                <w:sz w:val="28"/>
                <w:szCs w:val="28"/>
                <w:lang w:val="it-IT"/>
              </w:rPr>
              <w:t>1</w:t>
            </w:r>
            <w:r w:rsidR="00CF68E5" w:rsidRPr="53E82874">
              <w:rPr>
                <w:i/>
                <w:iCs/>
                <w:color w:val="FF0000"/>
                <w:sz w:val="28"/>
                <w:szCs w:val="28"/>
                <w:lang w:val="it-IT"/>
              </w:rPr>
              <w:t>1</w:t>
            </w:r>
            <w:r w:rsidR="007C01A3">
              <w:rPr>
                <w:i/>
                <w:iCs/>
                <w:color w:val="FF0000"/>
                <w:sz w:val="28"/>
                <w:szCs w:val="28"/>
                <w:lang w:val="it-IT"/>
              </w:rPr>
              <w:t xml:space="preserve"> </w:t>
            </w:r>
            <w:r w:rsidRPr="53E82874">
              <w:rPr>
                <w:i/>
                <w:iCs/>
                <w:sz w:val="28"/>
                <w:szCs w:val="28"/>
                <w:lang w:val="it-IT"/>
              </w:rPr>
              <w:t>năm 2025</w:t>
            </w:r>
          </w:p>
        </w:tc>
      </w:tr>
    </w:tbl>
    <w:p w14:paraId="50EA5B8A" w14:textId="1189A48E" w:rsidR="00C419FF" w:rsidRPr="007C3960" w:rsidRDefault="00C419FF" w:rsidP="00C419FF">
      <w:pPr>
        <w:spacing w:after="0" w:line="240" w:lineRule="auto"/>
        <w:jc w:val="center"/>
        <w:rPr>
          <w:rFonts w:ascii="Times New Roman" w:hAnsi="Times New Roman" w:cs="Times New Roman"/>
          <w:b/>
          <w:bCs/>
          <w:sz w:val="28"/>
          <w:szCs w:val="28"/>
        </w:rPr>
      </w:pPr>
      <w:r w:rsidRPr="007C3960">
        <w:rPr>
          <w:rFonts w:ascii="Times New Roman" w:hAnsi="Times New Roman" w:cs="Times New Roman"/>
          <w:b/>
          <w:bCs/>
          <w:sz w:val="28"/>
          <w:szCs w:val="28"/>
        </w:rPr>
        <w:t xml:space="preserve">CHỈ SỐ </w:t>
      </w:r>
      <w:r w:rsidR="00085FD7" w:rsidRPr="007C3960">
        <w:rPr>
          <w:rFonts w:ascii="Times New Roman" w:hAnsi="Times New Roman" w:cs="Times New Roman"/>
          <w:b/>
          <w:bCs/>
          <w:sz w:val="28"/>
          <w:szCs w:val="28"/>
        </w:rPr>
        <w:t>AN TOÀN</w:t>
      </w:r>
      <w:r w:rsidRPr="007C3960">
        <w:rPr>
          <w:rFonts w:ascii="Times New Roman" w:hAnsi="Times New Roman" w:cs="Times New Roman"/>
          <w:b/>
          <w:bCs/>
          <w:sz w:val="28"/>
          <w:szCs w:val="28"/>
        </w:rPr>
        <w:t xml:space="preserve"> </w:t>
      </w:r>
      <w:r w:rsidR="00C550F3" w:rsidRPr="007C3960">
        <w:rPr>
          <w:rFonts w:ascii="Times New Roman" w:hAnsi="Times New Roman" w:cs="Times New Roman"/>
          <w:b/>
          <w:bCs/>
          <w:sz w:val="28"/>
          <w:szCs w:val="28"/>
        </w:rPr>
        <w:t>TH</w:t>
      </w:r>
      <w:r w:rsidR="00F4481F">
        <w:rPr>
          <w:rFonts w:ascii="Times New Roman" w:hAnsi="Times New Roman" w:cs="Times New Roman"/>
          <w:b/>
          <w:bCs/>
          <w:sz w:val="28"/>
          <w:szCs w:val="28"/>
        </w:rPr>
        <w:t>Ự</w:t>
      </w:r>
      <w:r w:rsidR="00C550F3" w:rsidRPr="007C3960">
        <w:rPr>
          <w:rFonts w:ascii="Times New Roman" w:hAnsi="Times New Roman" w:cs="Times New Roman"/>
          <w:b/>
          <w:bCs/>
          <w:sz w:val="28"/>
          <w:szCs w:val="28"/>
        </w:rPr>
        <w:t>C PHẨM</w:t>
      </w:r>
    </w:p>
    <w:p w14:paraId="49C68F41" w14:textId="77777777" w:rsidR="00C419FF" w:rsidRPr="007C3960" w:rsidRDefault="00C419FF" w:rsidP="00C419FF">
      <w:pPr>
        <w:spacing w:after="0" w:line="240" w:lineRule="auto"/>
        <w:jc w:val="center"/>
        <w:rPr>
          <w:rFonts w:ascii="Times New Roman" w:hAnsi="Times New Roman" w:cs="Times New Roman"/>
          <w:b/>
          <w:bCs/>
          <w:sz w:val="28"/>
          <w:szCs w:val="28"/>
        </w:rPr>
      </w:pPr>
      <w:r w:rsidRPr="007C3960">
        <w:rPr>
          <w:rFonts w:ascii="Times New Roman" w:hAnsi="Times New Roman" w:cs="Times New Roman"/>
          <w:b/>
          <w:bCs/>
          <w:sz w:val="28"/>
          <w:szCs w:val="28"/>
        </w:rPr>
        <w:t>(BỘ CHỈ SỐ AN NINH, AN TOÀN QUỐC GIA)</w:t>
      </w:r>
    </w:p>
    <w:p w14:paraId="61728D73" w14:textId="77777777" w:rsidR="00C419FF" w:rsidRPr="007C3960" w:rsidRDefault="00C419FF" w:rsidP="00C419FF">
      <w:pPr>
        <w:spacing w:after="0" w:line="240" w:lineRule="auto"/>
        <w:jc w:val="center"/>
        <w:rPr>
          <w:rFonts w:ascii="Times New Roman" w:hAnsi="Times New Roman" w:cs="Times New Roman"/>
          <w:b/>
          <w:bCs/>
          <w:sz w:val="28"/>
          <w:szCs w:val="28"/>
        </w:rPr>
      </w:pPr>
    </w:p>
    <w:p w14:paraId="34877194" w14:textId="382628C1" w:rsidR="00C419FF" w:rsidRPr="00832BD1" w:rsidRDefault="002427F4" w:rsidP="00F74EF7">
      <w:pPr>
        <w:widowControl w:val="0"/>
        <w:spacing w:before="120" w:after="0" w:line="240" w:lineRule="auto"/>
        <w:ind w:firstLine="56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Ngày 17 tháng 02 năm </w:t>
      </w:r>
      <w:r w:rsidR="00C419FF" w:rsidRPr="003E7CCF">
        <w:rPr>
          <w:rFonts w:ascii="Times New Roman" w:eastAsia="Arial" w:hAnsi="Times New Roman" w:cs="Times New Roman"/>
          <w:sz w:val="28"/>
          <w:szCs w:val="28"/>
        </w:rPr>
        <w:t xml:space="preserve">2020, Chính phủ ban hành Nghị quyết số 07/NQ-CP về Chương trình hành động thực hiện Nghị quyết số 51-NQ/TW của Bộ Chính trị về Chiến lược </w:t>
      </w:r>
      <w:r w:rsidR="00C419FF" w:rsidRPr="00832BD1">
        <w:rPr>
          <w:rFonts w:ascii="Times New Roman" w:eastAsia="Arial" w:hAnsi="Times New Roman" w:cs="Times New Roman"/>
          <w:sz w:val="28"/>
          <w:szCs w:val="28"/>
        </w:rPr>
        <w:t xml:space="preserve">bảo vệ an ninh quốc gia, bộ chỉ số </w:t>
      </w:r>
      <w:bookmarkStart w:id="0" w:name="_Hlk201155539"/>
      <w:r w:rsidR="00C419FF" w:rsidRPr="00832BD1">
        <w:rPr>
          <w:rFonts w:ascii="Times New Roman" w:eastAsia="Arial" w:hAnsi="Times New Roman" w:cs="Times New Roman"/>
          <w:sz w:val="28"/>
          <w:szCs w:val="28"/>
        </w:rPr>
        <w:t xml:space="preserve">an ninh, an toàn quốc gia </w:t>
      </w:r>
      <w:bookmarkEnd w:id="0"/>
      <w:r w:rsidR="00C419FF" w:rsidRPr="00832BD1">
        <w:rPr>
          <w:rFonts w:ascii="Times New Roman" w:eastAsia="Arial" w:hAnsi="Times New Roman" w:cs="Times New Roman"/>
          <w:sz w:val="28"/>
          <w:szCs w:val="28"/>
        </w:rPr>
        <w:t xml:space="preserve">với 22 chỉ số thành phần. Thực hiện Quyết định của Thủ tướng Chính phủ về việc thành lập Ban Chỉ đạo </w:t>
      </w:r>
      <w:r w:rsidRPr="00832BD1">
        <w:rPr>
          <w:rFonts w:ascii="Times New Roman" w:eastAsia="Arial" w:hAnsi="Times New Roman" w:cs="Times New Roman"/>
          <w:sz w:val="28"/>
          <w:szCs w:val="28"/>
        </w:rPr>
        <w:t>và</w:t>
      </w:r>
      <w:r w:rsidR="00C419FF" w:rsidRPr="00832BD1">
        <w:rPr>
          <w:rFonts w:ascii="Times New Roman" w:eastAsia="Arial" w:hAnsi="Times New Roman" w:cs="Times New Roman"/>
          <w:sz w:val="28"/>
          <w:szCs w:val="28"/>
        </w:rPr>
        <w:t xml:space="preserve"> </w:t>
      </w:r>
      <w:bookmarkStart w:id="1" w:name="_Hlk201155454"/>
      <w:r w:rsidR="00C419FF" w:rsidRPr="00832BD1">
        <w:rPr>
          <w:rFonts w:ascii="Times New Roman" w:eastAsia="Arial" w:hAnsi="Times New Roman" w:cs="Times New Roman"/>
          <w:sz w:val="28"/>
          <w:szCs w:val="28"/>
        </w:rPr>
        <w:t>Quyết định của Tr</w:t>
      </w:r>
      <w:r w:rsidR="00E510A7" w:rsidRPr="00832BD1">
        <w:rPr>
          <w:rFonts w:ascii="Times New Roman" w:eastAsia="Arial" w:hAnsi="Times New Roman" w:cs="Times New Roman"/>
          <w:sz w:val="28"/>
          <w:szCs w:val="28"/>
        </w:rPr>
        <w:t>ưởng</w:t>
      </w:r>
      <w:r w:rsidRPr="00832BD1">
        <w:rPr>
          <w:rFonts w:ascii="Times New Roman" w:eastAsia="Arial" w:hAnsi="Times New Roman" w:cs="Times New Roman"/>
          <w:sz w:val="28"/>
          <w:szCs w:val="28"/>
        </w:rPr>
        <w:t xml:space="preserve"> ban C</w:t>
      </w:r>
      <w:r w:rsidR="00C419FF" w:rsidRPr="00832BD1">
        <w:rPr>
          <w:rFonts w:ascii="Times New Roman" w:eastAsia="Arial" w:hAnsi="Times New Roman" w:cs="Times New Roman"/>
          <w:sz w:val="28"/>
          <w:szCs w:val="28"/>
        </w:rPr>
        <w:t xml:space="preserve">hỉ đạo ban hành Kế hoạch xây dựng </w:t>
      </w:r>
      <w:r w:rsidRPr="00832BD1">
        <w:rPr>
          <w:rFonts w:ascii="Times New Roman" w:eastAsia="Arial" w:hAnsi="Times New Roman" w:cs="Times New Roman"/>
          <w:sz w:val="28"/>
          <w:szCs w:val="28"/>
        </w:rPr>
        <w:t>bộ chỉ số an ninh, an toàn Quốc gia</w:t>
      </w:r>
      <w:r w:rsidR="00C419FF" w:rsidRPr="00832BD1">
        <w:rPr>
          <w:rFonts w:ascii="Times New Roman" w:eastAsia="Arial" w:hAnsi="Times New Roman" w:cs="Times New Roman"/>
          <w:sz w:val="28"/>
          <w:szCs w:val="28"/>
        </w:rPr>
        <w:t>, trong đó Bộ Y tế</w:t>
      </w:r>
      <w:r w:rsidRPr="00832BD1">
        <w:rPr>
          <w:rFonts w:ascii="Times New Roman" w:eastAsia="Arial" w:hAnsi="Times New Roman" w:cs="Times New Roman"/>
          <w:sz w:val="28"/>
          <w:szCs w:val="28"/>
        </w:rPr>
        <w:t xml:space="preserve"> được giao</w:t>
      </w:r>
      <w:r w:rsidR="00C419FF" w:rsidRPr="00832BD1">
        <w:rPr>
          <w:rFonts w:ascii="Times New Roman" w:eastAsia="Arial" w:hAnsi="Times New Roman" w:cs="Times New Roman"/>
          <w:sz w:val="28"/>
          <w:szCs w:val="28"/>
        </w:rPr>
        <w:t xml:space="preserve"> chủ trì xây dựng 02 chỉ số </w:t>
      </w:r>
      <w:proofErr w:type="gramStart"/>
      <w:r w:rsidR="00C419FF" w:rsidRPr="00832BD1">
        <w:rPr>
          <w:rFonts w:ascii="Times New Roman" w:eastAsia="Arial" w:hAnsi="Times New Roman" w:cs="Times New Roman"/>
          <w:sz w:val="28"/>
          <w:szCs w:val="28"/>
        </w:rPr>
        <w:t>An</w:t>
      </w:r>
      <w:proofErr w:type="gramEnd"/>
      <w:r w:rsidR="00C419FF" w:rsidRPr="00832BD1">
        <w:rPr>
          <w:rFonts w:ascii="Times New Roman" w:eastAsia="Arial" w:hAnsi="Times New Roman" w:cs="Times New Roman"/>
          <w:sz w:val="28"/>
          <w:szCs w:val="28"/>
        </w:rPr>
        <w:t xml:space="preserve"> toàn dịch bệnh </w:t>
      </w:r>
      <w:r w:rsidRPr="00832BD1">
        <w:rPr>
          <w:rFonts w:ascii="Times New Roman" w:eastAsia="Arial" w:hAnsi="Times New Roman" w:cs="Times New Roman"/>
          <w:sz w:val="28"/>
          <w:szCs w:val="28"/>
        </w:rPr>
        <w:t xml:space="preserve">Quốc gia </w:t>
      </w:r>
      <w:r w:rsidR="00C419FF" w:rsidRPr="00832BD1">
        <w:rPr>
          <w:rFonts w:ascii="Times New Roman" w:eastAsia="Arial" w:hAnsi="Times New Roman" w:cs="Times New Roman"/>
          <w:sz w:val="28"/>
          <w:szCs w:val="28"/>
        </w:rPr>
        <w:t xml:space="preserve">và </w:t>
      </w:r>
      <w:r w:rsidRPr="00832BD1">
        <w:rPr>
          <w:rFonts w:ascii="Times New Roman" w:eastAsia="Arial" w:hAnsi="Times New Roman" w:cs="Times New Roman"/>
          <w:sz w:val="28"/>
          <w:szCs w:val="28"/>
        </w:rPr>
        <w:t xml:space="preserve">chỉ số </w:t>
      </w:r>
      <w:r w:rsidR="00C419FF" w:rsidRPr="00832BD1">
        <w:rPr>
          <w:rFonts w:ascii="Times New Roman" w:eastAsia="Arial" w:hAnsi="Times New Roman" w:cs="Times New Roman"/>
          <w:sz w:val="28"/>
          <w:szCs w:val="28"/>
        </w:rPr>
        <w:t>An toàn thực phẩm</w:t>
      </w:r>
      <w:r w:rsidRPr="00832BD1">
        <w:rPr>
          <w:rFonts w:ascii="Times New Roman" w:eastAsia="Arial" w:hAnsi="Times New Roman" w:cs="Times New Roman"/>
          <w:sz w:val="28"/>
          <w:szCs w:val="28"/>
        </w:rPr>
        <w:t xml:space="preserve"> Quốc gia</w:t>
      </w:r>
      <w:r w:rsidR="00C419FF" w:rsidRPr="00832BD1">
        <w:rPr>
          <w:rFonts w:ascii="Times New Roman" w:eastAsia="Arial" w:hAnsi="Times New Roman" w:cs="Times New Roman"/>
          <w:sz w:val="28"/>
          <w:szCs w:val="28"/>
        </w:rPr>
        <w:t xml:space="preserve">. Trên cơ sở nhiệm vụ được phân công và tài liệu hướng dẫn của Cơ quan thường trực Ban Chỉ đạo, Bộ Y tế đã nghiên cứu, tham khảo </w:t>
      </w:r>
      <w:r w:rsidRPr="00832BD1">
        <w:rPr>
          <w:rFonts w:ascii="Times New Roman" w:eastAsia="Arial" w:hAnsi="Times New Roman" w:cs="Times New Roman"/>
          <w:sz w:val="28"/>
          <w:szCs w:val="28"/>
        </w:rPr>
        <w:t xml:space="preserve">các </w:t>
      </w:r>
      <w:r w:rsidR="00C419FF" w:rsidRPr="00832BD1">
        <w:rPr>
          <w:rFonts w:ascii="Times New Roman" w:eastAsia="Arial" w:hAnsi="Times New Roman" w:cs="Times New Roman"/>
          <w:sz w:val="28"/>
          <w:szCs w:val="28"/>
        </w:rPr>
        <w:t>tài liệ</w:t>
      </w:r>
      <w:r w:rsidRPr="00832BD1">
        <w:rPr>
          <w:rFonts w:ascii="Times New Roman" w:eastAsia="Arial" w:hAnsi="Times New Roman" w:cs="Times New Roman"/>
          <w:sz w:val="28"/>
          <w:szCs w:val="28"/>
        </w:rPr>
        <w:t xml:space="preserve">u, </w:t>
      </w:r>
      <w:r w:rsidR="00C419FF" w:rsidRPr="00832BD1">
        <w:rPr>
          <w:rFonts w:ascii="Times New Roman" w:eastAsia="Arial" w:hAnsi="Times New Roman" w:cs="Times New Roman"/>
          <w:sz w:val="28"/>
          <w:szCs w:val="28"/>
        </w:rPr>
        <w:t>chỉ số và lĩnh vực khác</w:t>
      </w:r>
      <w:r w:rsidRPr="00832BD1">
        <w:rPr>
          <w:rFonts w:ascii="Times New Roman" w:eastAsia="Arial" w:hAnsi="Times New Roman" w:cs="Times New Roman"/>
          <w:sz w:val="28"/>
          <w:szCs w:val="28"/>
        </w:rPr>
        <w:t xml:space="preserve"> có liên quan của Việt Nam và</w:t>
      </w:r>
      <w:r w:rsidR="00C419FF" w:rsidRPr="00832BD1">
        <w:rPr>
          <w:rFonts w:ascii="Times New Roman" w:eastAsia="Arial" w:hAnsi="Times New Roman" w:cs="Times New Roman"/>
          <w:sz w:val="28"/>
          <w:szCs w:val="28"/>
        </w:rPr>
        <w:t xml:space="preserve"> trên thế giớ</w:t>
      </w:r>
      <w:r w:rsidRPr="00832BD1">
        <w:rPr>
          <w:rFonts w:ascii="Times New Roman" w:eastAsia="Arial" w:hAnsi="Times New Roman" w:cs="Times New Roman"/>
          <w:sz w:val="28"/>
          <w:szCs w:val="28"/>
        </w:rPr>
        <w:t xml:space="preserve">i </w:t>
      </w:r>
      <w:r w:rsidR="00C419FF" w:rsidRPr="00832BD1">
        <w:rPr>
          <w:rFonts w:ascii="Times New Roman" w:eastAsia="Arial" w:hAnsi="Times New Roman" w:cs="Times New Roman"/>
          <w:sz w:val="28"/>
          <w:szCs w:val="28"/>
        </w:rPr>
        <w:t xml:space="preserve">để xây dựng Chỉ số an toàn </w:t>
      </w:r>
      <w:r w:rsidR="00D474A5" w:rsidRPr="00832BD1">
        <w:rPr>
          <w:rFonts w:ascii="Times New Roman" w:eastAsia="Arial" w:hAnsi="Times New Roman" w:cs="Times New Roman"/>
          <w:sz w:val="28"/>
          <w:szCs w:val="28"/>
        </w:rPr>
        <w:t>thực phẩm</w:t>
      </w:r>
      <w:r w:rsidR="00C419FF" w:rsidRPr="00832BD1">
        <w:rPr>
          <w:rFonts w:ascii="Times New Roman" w:eastAsia="Arial" w:hAnsi="Times New Roman" w:cs="Times New Roman"/>
          <w:sz w:val="28"/>
          <w:szCs w:val="28"/>
        </w:rPr>
        <w:t xml:space="preserve"> thuộc Bộ chỉ số</w:t>
      </w:r>
      <w:r w:rsidRPr="00832BD1">
        <w:rPr>
          <w:rFonts w:ascii="Times New Roman" w:eastAsia="Arial" w:hAnsi="Times New Roman" w:cs="Times New Roman"/>
          <w:sz w:val="28"/>
          <w:szCs w:val="28"/>
        </w:rPr>
        <w:t xml:space="preserve"> an ninh, an toàn Qu</w:t>
      </w:r>
      <w:r w:rsidR="00C419FF" w:rsidRPr="00832BD1">
        <w:rPr>
          <w:rFonts w:ascii="Times New Roman" w:eastAsia="Arial" w:hAnsi="Times New Roman" w:cs="Times New Roman"/>
          <w:sz w:val="28"/>
          <w:szCs w:val="28"/>
        </w:rPr>
        <w:t>ốc gia theo các nội dung sau</w:t>
      </w:r>
      <w:bookmarkEnd w:id="1"/>
      <w:r w:rsidR="00C419FF" w:rsidRPr="00832BD1">
        <w:rPr>
          <w:rFonts w:ascii="Times New Roman" w:eastAsia="Arial" w:hAnsi="Times New Roman" w:cs="Times New Roman"/>
          <w:sz w:val="28"/>
          <w:szCs w:val="28"/>
        </w:rPr>
        <w:t xml:space="preserve">: </w:t>
      </w:r>
    </w:p>
    <w:p w14:paraId="6AF9CF00" w14:textId="1EFC90EC" w:rsidR="00CA21D2" w:rsidRPr="00832BD1" w:rsidRDefault="00CA21D2" w:rsidP="00F74EF7">
      <w:pPr>
        <w:widowControl w:val="0"/>
        <w:spacing w:before="120" w:after="0" w:line="240" w:lineRule="auto"/>
        <w:ind w:firstLine="567"/>
        <w:jc w:val="both"/>
        <w:rPr>
          <w:rFonts w:ascii="Times New Roman" w:eastAsia="Times New Roman" w:hAnsi="Times New Roman" w:cs="Times New Roman"/>
          <w:b/>
          <w:bCs/>
          <w:sz w:val="28"/>
          <w:szCs w:val="28"/>
        </w:rPr>
      </w:pPr>
      <w:r w:rsidRPr="00832BD1">
        <w:rPr>
          <w:rFonts w:ascii="Times New Roman" w:eastAsia="Times New Roman" w:hAnsi="Times New Roman" w:cs="Times New Roman"/>
          <w:b/>
          <w:bCs/>
          <w:sz w:val="28"/>
          <w:szCs w:val="28"/>
        </w:rPr>
        <w:t xml:space="preserve">I. QUÁ TRÌNH XÂY DỰNG CHỈ SỐ </w:t>
      </w:r>
      <w:r w:rsidRPr="00832BD1">
        <w:rPr>
          <w:rFonts w:ascii="Times New Roman" w:hAnsi="Times New Roman" w:cs="Times New Roman"/>
          <w:b/>
          <w:bCs/>
          <w:sz w:val="28"/>
          <w:szCs w:val="28"/>
        </w:rPr>
        <w:t xml:space="preserve">AN TOÀN </w:t>
      </w:r>
      <w:r w:rsidR="00D474A5" w:rsidRPr="00832BD1">
        <w:rPr>
          <w:rFonts w:ascii="Times New Roman" w:hAnsi="Times New Roman" w:cs="Times New Roman"/>
          <w:b/>
          <w:bCs/>
          <w:sz w:val="28"/>
          <w:szCs w:val="28"/>
        </w:rPr>
        <w:t>THỰC PHẨM</w:t>
      </w:r>
    </w:p>
    <w:p w14:paraId="1BAF7D75" w14:textId="24FC0EBC" w:rsidR="009308B6" w:rsidRPr="009308B6" w:rsidRDefault="009308B6" w:rsidP="00F74EF7">
      <w:pPr>
        <w:widowControl w:val="0"/>
        <w:spacing w:before="120" w:after="0" w:line="240" w:lineRule="auto"/>
        <w:ind w:firstLine="567"/>
        <w:jc w:val="both"/>
        <w:rPr>
          <w:rFonts w:ascii="Times New Roman" w:eastAsia="Arial" w:hAnsi="Times New Roman" w:cs="Times New Roman"/>
          <w:sz w:val="28"/>
          <w:szCs w:val="28"/>
        </w:rPr>
      </w:pPr>
      <w:r w:rsidRPr="00832BD1">
        <w:rPr>
          <w:rFonts w:ascii="Times New Roman" w:eastAsia="Arial" w:hAnsi="Times New Roman" w:cs="Times New Roman"/>
          <w:sz w:val="28"/>
          <w:szCs w:val="28"/>
        </w:rPr>
        <w:t>Trên cơ sở</w:t>
      </w:r>
      <w:r w:rsidR="002427F4" w:rsidRPr="00832BD1">
        <w:rPr>
          <w:rFonts w:ascii="Times New Roman" w:eastAsia="Arial" w:hAnsi="Times New Roman" w:cs="Times New Roman"/>
          <w:sz w:val="28"/>
          <w:szCs w:val="28"/>
        </w:rPr>
        <w:t xml:space="preserve"> các</w:t>
      </w:r>
      <w:r w:rsidRPr="00832BD1">
        <w:rPr>
          <w:rFonts w:ascii="Times New Roman" w:eastAsia="Arial" w:hAnsi="Times New Roman" w:cs="Times New Roman"/>
          <w:sz w:val="28"/>
          <w:szCs w:val="28"/>
        </w:rPr>
        <w:t xml:space="preserve"> Kế hoạch của Bộ Y tế về xây dựng bộ chỉ số an ninh, an toàn quốc gia, Cục </w:t>
      </w:r>
      <w:proofErr w:type="gramStart"/>
      <w:r w:rsidRPr="00832BD1">
        <w:rPr>
          <w:rFonts w:ascii="Times New Roman" w:eastAsia="Arial" w:hAnsi="Times New Roman" w:cs="Times New Roman"/>
          <w:sz w:val="28"/>
          <w:szCs w:val="28"/>
        </w:rPr>
        <w:t>An</w:t>
      </w:r>
      <w:proofErr w:type="gramEnd"/>
      <w:r w:rsidRPr="00832BD1">
        <w:rPr>
          <w:rFonts w:ascii="Times New Roman" w:eastAsia="Arial" w:hAnsi="Times New Roman" w:cs="Times New Roman"/>
          <w:sz w:val="28"/>
          <w:szCs w:val="28"/>
        </w:rPr>
        <w:t xml:space="preserve"> toàn thực phẩm ban hành Kế hoạch xây dựng chỉ số an toàn thực phẩm</w:t>
      </w:r>
      <w:r w:rsidR="002427F4" w:rsidRPr="00832BD1">
        <w:rPr>
          <w:rFonts w:ascii="Times New Roman" w:eastAsia="Arial" w:hAnsi="Times New Roman" w:cs="Times New Roman"/>
          <w:sz w:val="28"/>
          <w:szCs w:val="28"/>
        </w:rPr>
        <w:t xml:space="preserve"> quốc gia</w:t>
      </w:r>
      <w:r w:rsidRPr="00832BD1">
        <w:rPr>
          <w:rFonts w:ascii="Times New Roman" w:eastAsia="Arial" w:hAnsi="Times New Roman" w:cs="Times New Roman"/>
          <w:sz w:val="28"/>
          <w:szCs w:val="28"/>
        </w:rPr>
        <w:t xml:space="preserve">. </w:t>
      </w:r>
      <w:r w:rsidR="00263349" w:rsidRPr="00832BD1">
        <w:rPr>
          <w:rFonts w:ascii="Times New Roman" w:eastAsia="Arial" w:hAnsi="Times New Roman" w:cs="Times New Roman"/>
          <w:sz w:val="28"/>
          <w:szCs w:val="28"/>
        </w:rPr>
        <w:t>Cụ thể, t</w:t>
      </w:r>
      <w:r w:rsidRPr="00832BD1">
        <w:rPr>
          <w:rFonts w:ascii="Times New Roman" w:eastAsia="Arial" w:hAnsi="Times New Roman" w:cs="Times New Roman"/>
          <w:sz w:val="28"/>
          <w:szCs w:val="28"/>
        </w:rPr>
        <w:t xml:space="preserve">rong thời gian qua, Cục đã thành lập một nhóm nòng cốt bao gồm đại diện các phòng ban chức năng trực thuộc cùng với sự tham gia của các chuyên gia độc lập, có uy tín trong lĩnh vực quản lý, kiểm nghiệm, thanh tra, giám sát và nghiên cứu chính sách về an toàn thực phẩm. Nhóm nòng cốt đã tiến hành rà soát toàn diện các nghị quyết, chỉ thị của Trung ương, các văn bản quy phạm pháp luật hiện hành, cùng các tài liệu chuyên môn trong và ngoài </w:t>
      </w:r>
      <w:r w:rsidRPr="009308B6">
        <w:rPr>
          <w:rFonts w:ascii="Times New Roman" w:eastAsia="Arial" w:hAnsi="Times New Roman" w:cs="Times New Roman"/>
          <w:sz w:val="28"/>
          <w:szCs w:val="28"/>
        </w:rPr>
        <w:t xml:space="preserve">nước </w:t>
      </w:r>
      <w:r w:rsidR="00A82AE3">
        <w:rPr>
          <w:rFonts w:ascii="Times New Roman" w:eastAsia="Arial" w:hAnsi="Times New Roman" w:cs="Times New Roman"/>
          <w:sz w:val="28"/>
          <w:szCs w:val="28"/>
        </w:rPr>
        <w:t xml:space="preserve">(WHO, FAO, FDA) </w:t>
      </w:r>
      <w:r w:rsidRPr="009308B6">
        <w:rPr>
          <w:rFonts w:ascii="Times New Roman" w:eastAsia="Arial" w:hAnsi="Times New Roman" w:cs="Times New Roman"/>
          <w:sz w:val="28"/>
          <w:szCs w:val="28"/>
        </w:rPr>
        <w:t>nhằm đảm bảo tính đầy đủ, bao quát, không bỏ sót các khía cạnh quan trọng của công tác quản lý nhà nước về an toàn thực phẩm. Trên cơ sở đó, nhóm đã xây dựng bộ khung ban đầu với hơn 100 chỉ số, phản ánh toàn diện các nhóm nội dung cốt lõi từ thể chế, chính sách, năng lực kiểm soát, kiểm nghiệm, hệ thống giám sát, nguồn nhân lực đến việc tuân thủ quy định của cơ sở sản xuất, kinh doanh.</w:t>
      </w:r>
    </w:p>
    <w:p w14:paraId="04018054" w14:textId="00E091D2" w:rsidR="009308B6" w:rsidRPr="009308B6" w:rsidRDefault="009308B6" w:rsidP="00F74EF7">
      <w:pPr>
        <w:widowControl w:val="0"/>
        <w:spacing w:before="120" w:after="0" w:line="240" w:lineRule="auto"/>
        <w:ind w:firstLine="567"/>
        <w:jc w:val="both"/>
        <w:rPr>
          <w:rFonts w:ascii="Times New Roman" w:eastAsia="Arial" w:hAnsi="Times New Roman" w:cs="Times New Roman"/>
          <w:sz w:val="28"/>
          <w:szCs w:val="28"/>
        </w:rPr>
      </w:pPr>
      <w:r w:rsidRPr="009308B6">
        <w:rPr>
          <w:rFonts w:ascii="Times New Roman" w:eastAsia="Arial" w:hAnsi="Times New Roman" w:cs="Times New Roman"/>
          <w:sz w:val="28"/>
          <w:szCs w:val="28"/>
        </w:rPr>
        <w:t>Để bảo đảm các chỉ số lựa chọn có tính khả thi, phù hợp thực tiễn và phục vụ hiệu quả cho công tác đánh giá, giám sát, nhóm nòng cốt đã áp dụng bộ tiêu chí S.M.A.R.T (cụ thể, đo lường được, có thể đạt được, thực tế và có thời hạn rõ ràng) kết hợp phương pháp phân tích thứ bậc (AHP) nhằm sàng lọc, loại bỏ sự trùng lặp, thiếu trọng tâm, đồng thời xác định mức độ ưu tiên của từng chỉ số. Qua bước này, số lượng chỉ số đã được rút gọn từ hơn 100 xuống còn 69 chỉ số có tính đại diện và khả năng áp dụng cao. Tiếp đó, nhóm tổ chức khoảng 4–5 cuộc họp chuyên đề, bao gồm cả họp nội bộ và họp liên ngành với sự tham gia của đại diện các Bộ:</w:t>
      </w:r>
      <w:r w:rsidR="00A82AE3">
        <w:rPr>
          <w:rFonts w:ascii="Times New Roman" w:eastAsia="Arial" w:hAnsi="Times New Roman" w:cs="Times New Roman"/>
          <w:sz w:val="28"/>
          <w:szCs w:val="28"/>
        </w:rPr>
        <w:t xml:space="preserve"> Bộ</w:t>
      </w:r>
      <w:r w:rsidRPr="009308B6">
        <w:rPr>
          <w:rFonts w:ascii="Times New Roman" w:eastAsia="Arial" w:hAnsi="Times New Roman" w:cs="Times New Roman"/>
          <w:sz w:val="28"/>
          <w:szCs w:val="28"/>
        </w:rPr>
        <w:t xml:space="preserve"> Y tế, </w:t>
      </w:r>
      <w:r w:rsidR="00A82AE3">
        <w:rPr>
          <w:rFonts w:ascii="Times New Roman" w:eastAsia="Arial" w:hAnsi="Times New Roman" w:cs="Times New Roman"/>
          <w:sz w:val="28"/>
          <w:szCs w:val="28"/>
        </w:rPr>
        <w:lastRenderedPageBreak/>
        <w:t xml:space="preserve">Bộ </w:t>
      </w:r>
      <w:r w:rsidRPr="009308B6">
        <w:rPr>
          <w:rFonts w:ascii="Times New Roman" w:eastAsia="Arial" w:hAnsi="Times New Roman" w:cs="Times New Roman"/>
          <w:sz w:val="28"/>
          <w:szCs w:val="28"/>
        </w:rPr>
        <w:t>Nông nghiệp và</w:t>
      </w:r>
      <w:r w:rsidR="00A82AE3">
        <w:rPr>
          <w:rFonts w:ascii="Times New Roman" w:eastAsia="Arial" w:hAnsi="Times New Roman" w:cs="Times New Roman"/>
          <w:sz w:val="28"/>
          <w:szCs w:val="28"/>
        </w:rPr>
        <w:t xml:space="preserve"> Môi </w:t>
      </w:r>
      <w:r w:rsidR="00BF1B90">
        <w:rPr>
          <w:rFonts w:ascii="Times New Roman" w:eastAsia="Arial" w:hAnsi="Times New Roman" w:cs="Times New Roman"/>
          <w:sz w:val="28"/>
          <w:szCs w:val="28"/>
        </w:rPr>
        <w:t>trường</w:t>
      </w:r>
      <w:r w:rsidRPr="009308B6">
        <w:rPr>
          <w:rFonts w:ascii="Times New Roman" w:eastAsia="Arial" w:hAnsi="Times New Roman" w:cs="Times New Roman"/>
          <w:sz w:val="28"/>
          <w:szCs w:val="28"/>
        </w:rPr>
        <w:t xml:space="preserve">, </w:t>
      </w:r>
      <w:r w:rsidR="00BF1B90">
        <w:rPr>
          <w:rFonts w:ascii="Times New Roman" w:eastAsia="Arial" w:hAnsi="Times New Roman" w:cs="Times New Roman"/>
          <w:sz w:val="28"/>
          <w:szCs w:val="28"/>
        </w:rPr>
        <w:t xml:space="preserve">Bộ </w:t>
      </w:r>
      <w:r w:rsidRPr="009308B6">
        <w:rPr>
          <w:rFonts w:ascii="Times New Roman" w:eastAsia="Arial" w:hAnsi="Times New Roman" w:cs="Times New Roman"/>
          <w:sz w:val="28"/>
          <w:szCs w:val="28"/>
        </w:rPr>
        <w:t>Công Thương, nhằm thảo luận, phản biện và thống nhất các nhóm nội dung, bảo đảm sự đồng thuận, tính liên thông và phối hợp liên ngành trong thực thi. Kết quả, qua quá trình trao đổi kỹ lưỡng, bộ chỉ số tiếp tục được tinh giản còn 28 chỉ số.</w:t>
      </w:r>
    </w:p>
    <w:p w14:paraId="4F188F9F" w14:textId="5D949A47" w:rsidR="009308B6" w:rsidRPr="009308B6" w:rsidRDefault="009308B6" w:rsidP="00F74EF7">
      <w:pPr>
        <w:widowControl w:val="0"/>
        <w:spacing w:before="120" w:after="0" w:line="240" w:lineRule="auto"/>
        <w:ind w:firstLine="567"/>
        <w:jc w:val="both"/>
        <w:rPr>
          <w:rFonts w:ascii="Times New Roman" w:eastAsia="Arial" w:hAnsi="Times New Roman" w:cs="Times New Roman"/>
          <w:sz w:val="28"/>
          <w:szCs w:val="28"/>
        </w:rPr>
      </w:pPr>
      <w:r w:rsidRPr="009308B6">
        <w:rPr>
          <w:rFonts w:ascii="Times New Roman" w:eastAsia="Arial" w:hAnsi="Times New Roman" w:cs="Times New Roman"/>
          <w:sz w:val="28"/>
          <w:szCs w:val="28"/>
        </w:rPr>
        <w:t xml:space="preserve">Trên cơ sở 28 chỉ số này, Cục </w:t>
      </w:r>
      <w:proofErr w:type="gramStart"/>
      <w:r w:rsidRPr="009308B6">
        <w:rPr>
          <w:rFonts w:ascii="Times New Roman" w:eastAsia="Arial" w:hAnsi="Times New Roman" w:cs="Times New Roman"/>
          <w:sz w:val="28"/>
          <w:szCs w:val="28"/>
        </w:rPr>
        <w:t>An</w:t>
      </w:r>
      <w:proofErr w:type="gramEnd"/>
      <w:r w:rsidRPr="009308B6">
        <w:rPr>
          <w:rFonts w:ascii="Times New Roman" w:eastAsia="Arial" w:hAnsi="Times New Roman" w:cs="Times New Roman"/>
          <w:sz w:val="28"/>
          <w:szCs w:val="28"/>
        </w:rPr>
        <w:t xml:space="preserve"> toàn thực phẩm </w:t>
      </w:r>
      <w:r w:rsidR="00BF1B90">
        <w:rPr>
          <w:rFonts w:ascii="Times New Roman" w:eastAsia="Arial" w:hAnsi="Times New Roman" w:cs="Times New Roman"/>
          <w:sz w:val="28"/>
          <w:szCs w:val="28"/>
        </w:rPr>
        <w:t>tiếp tục</w:t>
      </w:r>
      <w:r w:rsidRPr="009308B6">
        <w:rPr>
          <w:rFonts w:ascii="Times New Roman" w:eastAsia="Arial" w:hAnsi="Times New Roman" w:cs="Times New Roman"/>
          <w:sz w:val="28"/>
          <w:szCs w:val="28"/>
        </w:rPr>
        <w:t xml:space="preserve"> tổ chức lấy ý kiến góp ý rộng rãi từ các đơn vị chuyên môn, các viện nghiên cứu, địa phương và các chuyên gia độc lập để tiếp tục hoàn thiện, bảo đảm tính minh bạch, công khai và tính khả thi cao trong triển khai. Qua tổng hợp, phân tích và cân nhắc kỹ lưỡng các ý kiến đóng góp, nhóm nòng cốt đã thống nhất rút gọn và hoàn thiện bộ chỉ số cuối cùng còn </w:t>
      </w:r>
      <w:r w:rsidR="006B4DBB">
        <w:rPr>
          <w:rFonts w:ascii="Times New Roman" w:eastAsia="Arial" w:hAnsi="Times New Roman" w:cs="Times New Roman"/>
          <w:sz w:val="28"/>
          <w:szCs w:val="28"/>
        </w:rPr>
        <w:t>25</w:t>
      </w:r>
      <w:r w:rsidRPr="009308B6">
        <w:rPr>
          <w:rFonts w:ascii="Times New Roman" w:eastAsia="Arial" w:hAnsi="Times New Roman" w:cs="Times New Roman"/>
          <w:sz w:val="28"/>
          <w:szCs w:val="28"/>
        </w:rPr>
        <w:t xml:space="preserve"> chỉ số trọng tâm. Đây là những chỉ số có tính đại diện cao, bám sát thực tiễn, phản ánh đúng các yêu cầu quản lý trọng yếu của hệ thống an toàn thực phẩm quốc gia, đồng thời có khả năng đo lường, đánh giá và so sánh qua các giai đoạn. Việc hoàn thiện và đưa vào áp dụng bộ chỉ số này không chỉ là bước tiến quan trọng trong việc nâng cao hiệu lực, hiệu quả quản lý nhà nước về an toàn thực phẩm, mà còn là minh chứng cụ thể cho tinh thần đổi mới, chủ động và quyết liệt của ngành Y tế trong việc bảo vệ sức khỏe nhân dân, góp phần thực hiện thắng lợi các mục tiêu phát triển kinh tế - xã hội của Đảng và Nhà nước trong giai đoạn mới.</w:t>
      </w:r>
    </w:p>
    <w:p w14:paraId="4B1D17FA" w14:textId="39B2E46A" w:rsidR="00C419FF" w:rsidRPr="003E7CCF" w:rsidRDefault="00CA21D2" w:rsidP="00F74EF7">
      <w:pPr>
        <w:pStyle w:val="Heading1"/>
        <w:spacing w:before="120" w:after="0"/>
        <w:rPr>
          <w:color w:val="auto"/>
          <w:lang w:val="vi-VN"/>
        </w:rPr>
      </w:pPr>
      <w:r w:rsidRPr="003E7CCF">
        <w:rPr>
          <w:color w:val="auto"/>
          <w:lang w:val="vi-VN"/>
        </w:rPr>
        <w:t>I</w:t>
      </w:r>
      <w:r w:rsidR="00C419FF" w:rsidRPr="003E7CCF">
        <w:rPr>
          <w:color w:val="auto"/>
          <w:lang w:val="vi-VN"/>
        </w:rPr>
        <w:t xml:space="preserve">I. </w:t>
      </w:r>
      <w:r w:rsidR="006D25AE" w:rsidRPr="003E7CCF">
        <w:rPr>
          <w:color w:val="auto"/>
          <w:lang w:val="vi-VN"/>
        </w:rPr>
        <w:t xml:space="preserve">CƠ SỞ </w:t>
      </w:r>
      <w:r w:rsidR="00C419FF" w:rsidRPr="003E7CCF">
        <w:rPr>
          <w:color w:val="auto"/>
          <w:lang w:val="vi-VN"/>
        </w:rPr>
        <w:t xml:space="preserve">XÂY DỰNG </w:t>
      </w:r>
    </w:p>
    <w:p w14:paraId="362DC12A" w14:textId="2BFA4404" w:rsidR="00C419FF" w:rsidRPr="003E7CCF" w:rsidRDefault="00C419FF" w:rsidP="00F74EF7">
      <w:pPr>
        <w:pStyle w:val="Heading2"/>
        <w:spacing w:before="120" w:after="0"/>
        <w:ind w:firstLine="567"/>
        <w:rPr>
          <w:rFonts w:ascii="Times New Roman" w:hAnsi="Times New Roman"/>
          <w:color w:val="auto"/>
          <w:lang w:val="vi-VN"/>
        </w:rPr>
      </w:pPr>
      <w:r w:rsidRPr="003E7CCF">
        <w:rPr>
          <w:rFonts w:ascii="Times New Roman" w:hAnsi="Times New Roman"/>
          <w:color w:val="auto"/>
          <w:lang w:val="vi-VN"/>
        </w:rPr>
        <w:t>1.</w:t>
      </w:r>
      <w:r w:rsidR="00EA24C9" w:rsidRPr="003E7CCF">
        <w:rPr>
          <w:rFonts w:ascii="Times New Roman" w:hAnsi="Times New Roman"/>
          <w:color w:val="auto"/>
          <w:lang w:val="vi-VN"/>
        </w:rPr>
        <w:t xml:space="preserve"> Cơ sở chính trị</w:t>
      </w:r>
    </w:p>
    <w:p w14:paraId="27200DE7" w14:textId="77777777" w:rsidR="00DD78CE" w:rsidRPr="003E7CCF" w:rsidRDefault="00DD78CE" w:rsidP="00F74EF7">
      <w:pPr>
        <w:widowControl w:val="0"/>
        <w:spacing w:before="120" w:after="0" w:line="240" w:lineRule="auto"/>
        <w:ind w:firstLine="720"/>
        <w:jc w:val="both"/>
        <w:rPr>
          <w:rFonts w:ascii="Times New Roman" w:hAnsi="Times New Roman" w:cs="Times New Roman"/>
          <w:sz w:val="28"/>
          <w:szCs w:val="28"/>
          <w:lang w:val="vi-VN"/>
        </w:rPr>
      </w:pPr>
      <w:r w:rsidRPr="003E7CCF">
        <w:rPr>
          <w:rFonts w:ascii="Times New Roman" w:hAnsi="Times New Roman" w:cs="Times New Roman"/>
          <w:sz w:val="28"/>
          <w:szCs w:val="28"/>
          <w:lang w:val="vi-VN"/>
        </w:rPr>
        <w:t>Xây dựng chỉ số an toàn thực phẩm tại Việt Nam cần dựa trên những cơ sở chính trị quan trọng để đảm bảo tính hợp pháp, định hướng chiến lược, và sự phối hợp hiệu quả giữa các cơ quan, tổ chức. Các cơ sở chính trị chủ yếu bao gồm hệ thống văn bản pháp luật, chủ trương của Đảng, chính sách của Chính phủ, và cam kết quốc tế mà Việt Nam tham gia. Cụ thể:</w:t>
      </w:r>
    </w:p>
    <w:p w14:paraId="51048CBF" w14:textId="77777777" w:rsidR="004978C5" w:rsidRPr="003E7CCF" w:rsidRDefault="004978C5" w:rsidP="00F74EF7">
      <w:pPr>
        <w:pStyle w:val="NormalWeb"/>
        <w:widowControl w:val="0"/>
        <w:spacing w:before="120" w:beforeAutospacing="0" w:after="0" w:afterAutospacing="0"/>
        <w:ind w:firstLine="567"/>
        <w:jc w:val="both"/>
        <w:rPr>
          <w:sz w:val="28"/>
          <w:szCs w:val="28"/>
          <w:lang w:val="vi-VN"/>
        </w:rPr>
      </w:pPr>
      <w:r w:rsidRPr="003E7CCF">
        <w:rPr>
          <w:sz w:val="28"/>
          <w:szCs w:val="28"/>
          <w:lang w:val="vi-VN"/>
        </w:rPr>
        <w:t>- Nghị quyết số 51-NQ/TW ngày 05/9/2019 của Bộ Chính trị về Chiến lược bảo vệ an ninh quốc gia; trong đó nhấn mạnh về tầm nhìn mới, chiến lược của Đảng đối với môi trường an ninh và phát triển của đất nước, nhất là yêu cầu “</w:t>
      </w:r>
      <w:r w:rsidRPr="003E7CCF">
        <w:rPr>
          <w:i/>
          <w:iCs/>
          <w:sz w:val="28"/>
          <w:szCs w:val="28"/>
          <w:lang w:val="vi-VN"/>
        </w:rPr>
        <w:t>Hoàn thiện hệ thống lý luận về bảo vệ an ninh quốc gia</w:t>
      </w:r>
      <w:r w:rsidRPr="003E7CCF">
        <w:rPr>
          <w:sz w:val="28"/>
          <w:szCs w:val="28"/>
          <w:lang w:val="vi-VN"/>
        </w:rPr>
        <w:t>”.</w:t>
      </w:r>
    </w:p>
    <w:p w14:paraId="470CA7A8" w14:textId="77777777" w:rsidR="00CB4149" w:rsidRPr="00CB4149" w:rsidRDefault="00CB4149" w:rsidP="00F74EF7">
      <w:pPr>
        <w:pStyle w:val="NormalWeb"/>
        <w:widowControl w:val="0"/>
        <w:shd w:val="clear" w:color="auto" w:fill="FFFFFF"/>
        <w:spacing w:before="120" w:beforeAutospacing="0" w:after="0" w:afterAutospacing="0"/>
        <w:ind w:firstLine="567"/>
        <w:jc w:val="both"/>
        <w:rPr>
          <w:sz w:val="28"/>
          <w:szCs w:val="28"/>
          <w:lang w:val="vi-VN"/>
        </w:rPr>
      </w:pPr>
      <w:r w:rsidRPr="00CB4149">
        <w:rPr>
          <w:sz w:val="28"/>
          <w:szCs w:val="28"/>
          <w:lang w:val="vi-VN"/>
        </w:rPr>
        <w:t>- Nghị quyết số 07/NQ-CP ngày17/02/2020 của Chính phủ về Chương trình hành động thực hiện Nghị quyết số 51-NQ/TW của Bộ Chính trị về Chiến lược bảo vệ an ninh quốc gia.</w:t>
      </w:r>
    </w:p>
    <w:p w14:paraId="6F025701" w14:textId="77777777" w:rsidR="004978C5" w:rsidRPr="003E7CCF" w:rsidRDefault="004978C5" w:rsidP="00F74EF7">
      <w:pPr>
        <w:pStyle w:val="NormalWeb"/>
        <w:widowControl w:val="0"/>
        <w:shd w:val="clear" w:color="auto" w:fill="FFFFFF"/>
        <w:spacing w:before="120" w:beforeAutospacing="0" w:after="0" w:afterAutospacing="0"/>
        <w:ind w:firstLine="567"/>
        <w:jc w:val="both"/>
        <w:rPr>
          <w:sz w:val="28"/>
          <w:szCs w:val="28"/>
          <w:lang w:val="vi-VN"/>
        </w:rPr>
      </w:pPr>
      <w:r w:rsidRPr="003E7CCF">
        <w:rPr>
          <w:sz w:val="28"/>
          <w:szCs w:val="28"/>
          <w:lang w:val="vi-VN"/>
        </w:rPr>
        <w:t>- Nghị quyết số 42-NQ/TW ngày 24/11/2023 của Ban Chấp hành Trung ương</w:t>
      </w:r>
      <w:bookmarkStart w:id="2" w:name="loai_1_name_name_name"/>
      <w:r w:rsidRPr="003E7CCF">
        <w:rPr>
          <w:sz w:val="28"/>
          <w:szCs w:val="28"/>
          <w:lang w:val="vi-VN"/>
        </w:rPr>
        <w:t xml:space="preserve"> về tiếp tục đổi mới, nâng cao chất lượng chính sách xã hội, đáp ứng yêu cầu sự nghiệp xây dựng và bảo vệ tổ quốc trong giai đoạn mới</w:t>
      </w:r>
      <w:bookmarkEnd w:id="2"/>
      <w:r w:rsidRPr="003E7CCF">
        <w:rPr>
          <w:sz w:val="28"/>
          <w:szCs w:val="28"/>
          <w:lang w:val="vi-VN"/>
        </w:rPr>
        <w:t>, trong đó có nêu “</w:t>
      </w:r>
      <w:r w:rsidRPr="003E7CCF">
        <w:rPr>
          <w:i/>
          <w:iCs/>
          <w:sz w:val="28"/>
          <w:szCs w:val="28"/>
          <w:lang w:val="vi-VN"/>
        </w:rPr>
        <w:t>Nâng cao chất lượng dự báo, giám sát, phát hiện, phòng ngừa có hiệu quả ngộ độc thực phẩm và các bệnh truyền qua thực phẩm</w:t>
      </w:r>
      <w:r w:rsidRPr="003E7CCF">
        <w:rPr>
          <w:sz w:val="28"/>
          <w:szCs w:val="28"/>
          <w:lang w:val="vi-VN"/>
        </w:rPr>
        <w:t>”.</w:t>
      </w:r>
    </w:p>
    <w:p w14:paraId="34F05A71" w14:textId="77777777" w:rsidR="00FC5199" w:rsidRPr="004978C5" w:rsidRDefault="00FC5199" w:rsidP="00F74EF7">
      <w:pPr>
        <w:pStyle w:val="NormalWeb"/>
        <w:widowControl w:val="0"/>
        <w:shd w:val="clear" w:color="auto" w:fill="FFFFFF"/>
        <w:spacing w:before="120" w:beforeAutospacing="0" w:after="0" w:afterAutospacing="0"/>
        <w:ind w:firstLine="567"/>
        <w:jc w:val="both"/>
        <w:rPr>
          <w:sz w:val="28"/>
          <w:szCs w:val="28"/>
          <w:lang w:val="vi-VN"/>
        </w:rPr>
      </w:pPr>
      <w:r w:rsidRPr="004978C5">
        <w:rPr>
          <w:sz w:val="28"/>
          <w:szCs w:val="28"/>
          <w:lang w:val="vi-VN"/>
        </w:rPr>
        <w:t>- Nghị quyết số 68/2024/NQ-CP ngày 14/5/2024 của Chính phủ phủ ban hành Chương trình hành động của Chính phủ thực hiện Nghị quyết số 42-NQ/TW ngày 24/11/2023.</w:t>
      </w:r>
    </w:p>
    <w:p w14:paraId="3F26CD1F" w14:textId="25C38C24" w:rsidR="00EA24C9" w:rsidRPr="00447848" w:rsidRDefault="004978C5" w:rsidP="00F74EF7">
      <w:pPr>
        <w:pStyle w:val="NormalWeb"/>
        <w:widowControl w:val="0"/>
        <w:spacing w:before="120" w:beforeAutospacing="0" w:after="0" w:afterAutospacing="0"/>
        <w:ind w:firstLine="567"/>
        <w:jc w:val="both"/>
        <w:rPr>
          <w:sz w:val="28"/>
          <w:szCs w:val="28"/>
          <w:lang w:val="vi-VN"/>
        </w:rPr>
      </w:pPr>
      <w:r w:rsidRPr="003E7CCF">
        <w:rPr>
          <w:sz w:val="28"/>
          <w:szCs w:val="28"/>
          <w:lang w:val="vi-VN"/>
        </w:rPr>
        <w:t xml:space="preserve">- Nghị quyết số 19-NQ/TW của Ban Chấp hành Trung ương ngày 16/6/2022, Hội nghị lần thứ năm Ban Chấp hành Trung ương Đảng khóa XIII về nông nghiệp, </w:t>
      </w:r>
      <w:r w:rsidRPr="003E7CCF">
        <w:rPr>
          <w:sz w:val="28"/>
          <w:szCs w:val="28"/>
          <w:lang w:val="vi-VN"/>
        </w:rPr>
        <w:lastRenderedPageBreak/>
        <w:t>nông dân, nông thôn đến năm 2030, tầm nhìn đến năm 2050 đặt ra yêu cầu phát triển các ngành nông nghiệp sạch, ứng dụng công nghệ cao để bảo đảm an toàn thực phẩm, đồng thời cũng đặt ra yêu cầu xây dựng hệ thống chỉ số để đánh giá chất lượng chuỗi cung ứng thực phẩm nhằm phát triển nông nghiệp hiệu quả, bền vững theo hướng sinh thái, bảo đảm an toàn thực phẩm dựa trên nền tảng ứng dụng khoa học và công nghệ tiên tiến.</w:t>
      </w:r>
    </w:p>
    <w:p w14:paraId="5DAE8197" w14:textId="77777777" w:rsidR="004978C5" w:rsidRPr="00447848" w:rsidRDefault="004978C5" w:rsidP="00F74EF7">
      <w:pPr>
        <w:pStyle w:val="NormalWeb"/>
        <w:widowControl w:val="0"/>
        <w:shd w:val="clear" w:color="auto" w:fill="FFFFFF"/>
        <w:spacing w:before="120" w:beforeAutospacing="0" w:after="0" w:afterAutospacing="0"/>
        <w:ind w:firstLine="567"/>
        <w:jc w:val="both"/>
        <w:rPr>
          <w:sz w:val="28"/>
          <w:szCs w:val="28"/>
          <w:lang w:val="vi-VN"/>
        </w:rPr>
      </w:pPr>
      <w:r w:rsidRPr="004978C5">
        <w:rPr>
          <w:sz w:val="28"/>
          <w:szCs w:val="28"/>
          <w:lang w:val="vi-VN"/>
        </w:rPr>
        <w:t xml:space="preserve">- Chỉ thị số 17-CT/TW của Ban Bí thư ngày 21/10/2022 về tăng cường bảo đảm an ninh, an toàn thực phẩm trong tình hình mới. </w:t>
      </w:r>
      <w:r w:rsidRPr="00447848">
        <w:rPr>
          <w:sz w:val="28"/>
          <w:szCs w:val="28"/>
          <w:lang w:val="vi-VN"/>
        </w:rPr>
        <w:t>Ban Bí thư yêu cầu các cấp ủy, tổ chức đảng, chính quyền, Mặt trận Tổ quốc Việt Nam, các tổ chức chính trị - xã hội và đoàn thể thực hiện tốt các nhiệm vụ, giải pháp trọng tâm, trong đó “Các cấp ủy, tổ chức đảng tăng cường lãnh đạo, chỉ đạo, triển khai thực hiện nghiêm các chủ trương của Đảng, chính sách, pháp luật của Nhà nước về công tác bảo đảm an ninh, an toàn thực phẩm; đưa các mục tiêu, chỉ tiêu về an ninh, an toàn thực phẩm vào chương trình, kế hoạch phát triển kinh tế - xã hội của địa phương, đơn vị...”. Đây là cơ sở để các cơ quan, bộ, ngành triển khai xây dựng các tiêu chuẩn, quy chuẩn và hệ thống chỉ số an ninh, an toàn thực phẩm.</w:t>
      </w:r>
    </w:p>
    <w:p w14:paraId="0A7CF497" w14:textId="30389AF5" w:rsidR="00E35A78" w:rsidRPr="00447848" w:rsidRDefault="00E35A78" w:rsidP="00F74EF7">
      <w:pPr>
        <w:pStyle w:val="NormalWeb"/>
        <w:widowControl w:val="0"/>
        <w:shd w:val="clear" w:color="auto" w:fill="FFFFFF"/>
        <w:spacing w:before="120" w:beforeAutospacing="0" w:after="0" w:afterAutospacing="0"/>
        <w:ind w:firstLine="567"/>
        <w:jc w:val="both"/>
        <w:rPr>
          <w:spacing w:val="-2"/>
          <w:sz w:val="28"/>
          <w:szCs w:val="28"/>
          <w:lang w:val="vi-VN"/>
        </w:rPr>
      </w:pPr>
      <w:r w:rsidRPr="003E7CCF">
        <w:rPr>
          <w:spacing w:val="-2"/>
          <w:sz w:val="28"/>
          <w:szCs w:val="28"/>
          <w:lang w:val="vi-VN"/>
        </w:rPr>
        <w:t xml:space="preserve">- Chỉ thị số 25-CT/TW ngày 25/10/2023 của Ban Bí thư </w:t>
      </w:r>
      <w:r w:rsidR="00FC37A1" w:rsidRPr="003E7CCF">
        <w:rPr>
          <w:spacing w:val="-2"/>
          <w:sz w:val="28"/>
          <w:szCs w:val="28"/>
          <w:lang w:val="vi-VN"/>
        </w:rPr>
        <w:t xml:space="preserve">về tiếp tục củng cố, hoàn thiện, nâng cao chất lượng hoạt động của y tế cơ sở trong tình hình mới, </w:t>
      </w:r>
      <w:r w:rsidRPr="003E7CCF">
        <w:rPr>
          <w:spacing w:val="-2"/>
          <w:sz w:val="28"/>
          <w:szCs w:val="28"/>
          <w:lang w:val="vi-VN"/>
        </w:rPr>
        <w:t xml:space="preserve">tiếp tục khẳng định “Hoàn thiện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phòng bệnh, khám bệnh, </w:t>
      </w:r>
      <w:r w:rsidR="002427F4">
        <w:rPr>
          <w:spacing w:val="-2"/>
          <w:sz w:val="28"/>
          <w:szCs w:val="28"/>
          <w:lang w:val="vi-VN"/>
        </w:rPr>
        <w:t xml:space="preserve">chữa bệnh và chăm sóc sức khoẻ </w:t>
      </w:r>
      <w:r w:rsidR="002427F4" w:rsidRPr="00B9028D">
        <w:rPr>
          <w:spacing w:val="-2"/>
          <w:sz w:val="28"/>
          <w:szCs w:val="28"/>
          <w:lang w:val="vi-VN"/>
        </w:rPr>
        <w:t>n</w:t>
      </w:r>
      <w:r w:rsidRPr="003E7CCF">
        <w:rPr>
          <w:spacing w:val="-2"/>
          <w:sz w:val="28"/>
          <w:szCs w:val="28"/>
          <w:lang w:val="vi-VN"/>
        </w:rPr>
        <w:t>hân dân”</w:t>
      </w:r>
    </w:p>
    <w:p w14:paraId="6BEB1FBC" w14:textId="07CABCF8" w:rsidR="0048389A" w:rsidRPr="00447848" w:rsidRDefault="00067016" w:rsidP="00F74EF7">
      <w:pPr>
        <w:pStyle w:val="NormalWeb"/>
        <w:widowControl w:val="0"/>
        <w:spacing w:before="120" w:beforeAutospacing="0" w:after="0" w:afterAutospacing="0"/>
        <w:ind w:firstLine="567"/>
        <w:jc w:val="both"/>
        <w:rPr>
          <w:b/>
          <w:bCs/>
          <w:sz w:val="28"/>
          <w:szCs w:val="28"/>
          <w:lang w:val="vi-VN"/>
        </w:rPr>
      </w:pPr>
      <w:r w:rsidRPr="003E7CCF">
        <w:rPr>
          <w:b/>
          <w:bCs/>
          <w:sz w:val="28"/>
          <w:szCs w:val="28"/>
          <w:lang w:val="vi-VN"/>
        </w:rPr>
        <w:t xml:space="preserve">2. </w:t>
      </w:r>
      <w:bookmarkStart w:id="3" w:name="_Hlk204347950"/>
      <w:r w:rsidR="0048389A" w:rsidRPr="003E7CCF">
        <w:rPr>
          <w:b/>
          <w:bCs/>
          <w:sz w:val="28"/>
          <w:szCs w:val="28"/>
          <w:lang w:val="vi-VN"/>
        </w:rPr>
        <w:t xml:space="preserve">Cơ sở </w:t>
      </w:r>
      <w:r w:rsidRPr="003E7CCF">
        <w:rPr>
          <w:b/>
          <w:bCs/>
          <w:sz w:val="28"/>
          <w:szCs w:val="28"/>
          <w:lang w:val="vi-VN"/>
        </w:rPr>
        <w:t>pháp lý</w:t>
      </w:r>
    </w:p>
    <w:p w14:paraId="20404511" w14:textId="36425F74" w:rsidR="00FC5199" w:rsidRPr="00447848" w:rsidRDefault="00FC5199" w:rsidP="00F74EF7">
      <w:pPr>
        <w:pStyle w:val="NormalWeb"/>
        <w:widowControl w:val="0"/>
        <w:spacing w:before="120" w:beforeAutospacing="0" w:after="0" w:afterAutospacing="0"/>
        <w:ind w:firstLine="567"/>
        <w:jc w:val="both"/>
        <w:rPr>
          <w:b/>
          <w:bCs/>
          <w:sz w:val="28"/>
          <w:szCs w:val="28"/>
          <w:lang w:val="vi-VN"/>
        </w:rPr>
      </w:pPr>
      <w:r w:rsidRPr="00447848">
        <w:rPr>
          <w:b/>
          <w:bCs/>
          <w:sz w:val="28"/>
          <w:szCs w:val="28"/>
          <w:lang w:val="vi-VN"/>
        </w:rPr>
        <w:t>2.1. Luật</w:t>
      </w:r>
    </w:p>
    <w:p w14:paraId="3C2A7765" w14:textId="31CAE6F1" w:rsidR="001824F3" w:rsidRPr="003E7CCF" w:rsidRDefault="001824F3" w:rsidP="00F74EF7">
      <w:pPr>
        <w:pStyle w:val="NormalWeb"/>
        <w:widowControl w:val="0"/>
        <w:spacing w:before="120" w:beforeAutospacing="0" w:after="0" w:afterAutospacing="0"/>
        <w:ind w:firstLine="567"/>
        <w:jc w:val="both"/>
        <w:rPr>
          <w:sz w:val="28"/>
          <w:szCs w:val="28"/>
          <w:lang w:val="vi-VN"/>
        </w:rPr>
      </w:pPr>
      <w:r w:rsidRPr="003E7CCF">
        <w:rPr>
          <w:sz w:val="28"/>
          <w:szCs w:val="28"/>
          <w:lang w:val="vi-VN"/>
        </w:rPr>
        <w:t>- Luật An toàn thực phẩm.</w:t>
      </w:r>
    </w:p>
    <w:p w14:paraId="20573F00" w14:textId="42AE3568" w:rsidR="00E21A8C" w:rsidRPr="00447848" w:rsidRDefault="001824F3" w:rsidP="00F74EF7">
      <w:pPr>
        <w:pStyle w:val="NormalWeb"/>
        <w:widowControl w:val="0"/>
        <w:spacing w:before="120" w:beforeAutospacing="0" w:after="0" w:afterAutospacing="0"/>
        <w:ind w:firstLine="567"/>
        <w:jc w:val="both"/>
        <w:rPr>
          <w:sz w:val="28"/>
          <w:szCs w:val="28"/>
          <w:lang w:val="vi-VN"/>
        </w:rPr>
      </w:pPr>
      <w:r w:rsidRPr="003E7CCF">
        <w:rPr>
          <w:sz w:val="28"/>
          <w:szCs w:val="28"/>
          <w:lang w:val="vi-VN"/>
        </w:rPr>
        <w:t xml:space="preserve">- </w:t>
      </w:r>
      <w:r w:rsidR="00E21A8C" w:rsidRPr="003E7CCF">
        <w:rPr>
          <w:sz w:val="28"/>
          <w:szCs w:val="28"/>
          <w:lang w:val="vi-VN"/>
        </w:rPr>
        <w:t>Luật Phòng thủ dân sự.</w:t>
      </w:r>
    </w:p>
    <w:p w14:paraId="595B4281" w14:textId="4EE0F54B" w:rsidR="001824F3" w:rsidRPr="00E21A8C" w:rsidRDefault="00E21A8C" w:rsidP="00F74EF7">
      <w:pPr>
        <w:pStyle w:val="NormalWeb"/>
        <w:widowControl w:val="0"/>
        <w:spacing w:before="120" w:beforeAutospacing="0" w:after="0" w:afterAutospacing="0"/>
        <w:ind w:firstLine="567"/>
        <w:jc w:val="both"/>
        <w:rPr>
          <w:sz w:val="28"/>
          <w:szCs w:val="28"/>
          <w:lang w:val="vi-VN"/>
        </w:rPr>
      </w:pPr>
      <w:r w:rsidRPr="00447848">
        <w:rPr>
          <w:sz w:val="28"/>
          <w:szCs w:val="28"/>
          <w:lang w:val="vi-VN"/>
        </w:rPr>
        <w:t xml:space="preserve">- </w:t>
      </w:r>
      <w:r w:rsidR="001824F3" w:rsidRPr="003E7CCF">
        <w:rPr>
          <w:sz w:val="28"/>
          <w:szCs w:val="28"/>
          <w:lang w:val="vi-VN"/>
        </w:rPr>
        <w:t>Luật Bảo vệ quyền lợi người tiêu dùng.</w:t>
      </w:r>
    </w:p>
    <w:p w14:paraId="10CF2BDE" w14:textId="3D0AF56E" w:rsidR="00FC5199" w:rsidRPr="00447848" w:rsidRDefault="00E21A8C" w:rsidP="00F74EF7">
      <w:pPr>
        <w:pStyle w:val="NormalWeb"/>
        <w:widowControl w:val="0"/>
        <w:spacing w:before="120" w:beforeAutospacing="0" w:after="0" w:afterAutospacing="0"/>
        <w:ind w:firstLine="567"/>
        <w:jc w:val="both"/>
        <w:rPr>
          <w:b/>
          <w:bCs/>
          <w:sz w:val="28"/>
          <w:szCs w:val="28"/>
          <w:lang w:val="vi-VN"/>
        </w:rPr>
      </w:pPr>
      <w:bookmarkStart w:id="4" w:name="_Hlk204348021"/>
      <w:r w:rsidRPr="00E21A8C">
        <w:rPr>
          <w:b/>
          <w:bCs/>
          <w:sz w:val="28"/>
          <w:szCs w:val="28"/>
          <w:lang w:val="vi-VN"/>
        </w:rPr>
        <w:t>2</w:t>
      </w:r>
      <w:r w:rsidRPr="00447848">
        <w:rPr>
          <w:b/>
          <w:bCs/>
          <w:sz w:val="28"/>
          <w:szCs w:val="28"/>
          <w:lang w:val="vi-VN"/>
        </w:rPr>
        <w:t>.2. Nghị định</w:t>
      </w:r>
    </w:p>
    <w:bookmarkEnd w:id="4"/>
    <w:p w14:paraId="3FFAA154" w14:textId="1613B70B" w:rsidR="00DD78CE" w:rsidRPr="003E7CCF" w:rsidRDefault="00DD78CE" w:rsidP="00F74EF7">
      <w:pPr>
        <w:widowControl w:val="0"/>
        <w:spacing w:before="120" w:after="0" w:line="240" w:lineRule="auto"/>
        <w:ind w:firstLine="567"/>
        <w:jc w:val="both"/>
        <w:rPr>
          <w:rFonts w:ascii="Times New Roman" w:hAnsi="Times New Roman" w:cs="Times New Roman"/>
          <w:sz w:val="28"/>
          <w:szCs w:val="28"/>
          <w:lang w:val="vi-VN"/>
        </w:rPr>
      </w:pPr>
      <w:r w:rsidRPr="003E7CCF">
        <w:rPr>
          <w:rFonts w:ascii="Times New Roman" w:hAnsi="Times New Roman" w:cs="Times New Roman"/>
          <w:sz w:val="28"/>
          <w:szCs w:val="28"/>
          <w:lang w:val="vi-VN"/>
        </w:rPr>
        <w:t xml:space="preserve">- </w:t>
      </w:r>
      <w:r w:rsidR="001824F3" w:rsidRPr="003E7CCF">
        <w:rPr>
          <w:rFonts w:ascii="Times New Roman" w:eastAsia="Times New Roman" w:hAnsi="Times New Roman" w:cs="Times New Roman"/>
          <w:sz w:val="28"/>
          <w:szCs w:val="28"/>
          <w:lang w:val="vi-VN"/>
        </w:rPr>
        <w:t>Nghị định số 15/2018/NĐ-C</w:t>
      </w:r>
      <w:r w:rsidR="002427F4">
        <w:rPr>
          <w:rFonts w:ascii="Times New Roman" w:eastAsia="Times New Roman" w:hAnsi="Times New Roman" w:cs="Times New Roman"/>
          <w:sz w:val="28"/>
          <w:szCs w:val="28"/>
          <w:lang w:val="vi-VN"/>
        </w:rPr>
        <w:t>P ngày 02/02/2018 của Chính phủ</w:t>
      </w:r>
      <w:r w:rsidR="002427F4" w:rsidRPr="00B9028D">
        <w:rPr>
          <w:rFonts w:ascii="Times New Roman" w:eastAsia="Times New Roman" w:hAnsi="Times New Roman" w:cs="Times New Roman"/>
          <w:sz w:val="28"/>
          <w:szCs w:val="28"/>
          <w:lang w:val="vi-VN"/>
        </w:rPr>
        <w:t xml:space="preserve"> q</w:t>
      </w:r>
      <w:r w:rsidR="001824F3" w:rsidRPr="003E7CCF">
        <w:rPr>
          <w:rFonts w:ascii="Times New Roman" w:eastAsia="Times New Roman" w:hAnsi="Times New Roman" w:cs="Times New Roman"/>
          <w:sz w:val="28"/>
          <w:szCs w:val="28"/>
          <w:lang w:val="vi-VN"/>
        </w:rPr>
        <w:t>uy định chi tiết thi hành một số điều của Luật An toàn thực phẩm, bao gồm các yêu cầu về quản lý chất lượng, an toàn thực phẩm</w:t>
      </w:r>
      <w:r w:rsidRPr="003E7CCF">
        <w:rPr>
          <w:rFonts w:ascii="Times New Roman" w:hAnsi="Times New Roman" w:cs="Times New Roman"/>
          <w:sz w:val="28"/>
          <w:szCs w:val="28"/>
          <w:lang w:val="vi-VN"/>
        </w:rPr>
        <w:t>;</w:t>
      </w:r>
    </w:p>
    <w:p w14:paraId="1FEEABA0" w14:textId="7A75632B" w:rsidR="00B14519" w:rsidRPr="00447848" w:rsidRDefault="00B14519"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Nghị định số 115/2018/NĐ-</w:t>
      </w:r>
      <w:r w:rsidR="002427F4">
        <w:rPr>
          <w:rFonts w:ascii="Times New Roman" w:eastAsia="Times New Roman" w:hAnsi="Times New Roman" w:cs="Times New Roman"/>
          <w:sz w:val="28"/>
          <w:szCs w:val="28"/>
          <w:lang w:val="vi-VN"/>
        </w:rPr>
        <w:t>CP ngày 04/9/2018 của Chính phủ</w:t>
      </w:r>
      <w:r w:rsidR="002427F4" w:rsidRPr="00B9028D">
        <w:rPr>
          <w:rFonts w:ascii="Times New Roman" w:eastAsia="Times New Roman" w:hAnsi="Times New Roman" w:cs="Times New Roman"/>
          <w:sz w:val="28"/>
          <w:szCs w:val="28"/>
          <w:lang w:val="vi-VN"/>
        </w:rPr>
        <w:t xml:space="preserve"> q</w:t>
      </w:r>
      <w:r w:rsidRPr="003E7CCF">
        <w:rPr>
          <w:rFonts w:ascii="Times New Roman" w:eastAsia="Times New Roman" w:hAnsi="Times New Roman" w:cs="Times New Roman"/>
          <w:sz w:val="28"/>
          <w:szCs w:val="28"/>
          <w:lang w:val="vi-VN"/>
        </w:rPr>
        <w:t>uy định xử phạt vi phạm hành chính về an toàn thực phẩm.</w:t>
      </w:r>
    </w:p>
    <w:p w14:paraId="3E79E81F" w14:textId="77777777" w:rsidR="00B44E84" w:rsidRPr="003E7CCF" w:rsidRDefault="00B44E84"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Nghị định số 117/2020/NĐ-CP ngày 24/01/2022 của Chính phủ quy định xử phạt vi phạm hành chính trong lĩnh vực y tế.</w:t>
      </w:r>
    </w:p>
    <w:p w14:paraId="2DAD53B8" w14:textId="68E73ECD" w:rsidR="000866EB" w:rsidRPr="00447848" w:rsidRDefault="000866EB"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Nghị định số 124/2021/NĐ-C</w:t>
      </w:r>
      <w:r w:rsidR="00897908">
        <w:rPr>
          <w:rFonts w:ascii="Times New Roman" w:eastAsia="Times New Roman" w:hAnsi="Times New Roman" w:cs="Times New Roman"/>
          <w:sz w:val="28"/>
          <w:szCs w:val="28"/>
          <w:lang w:val="vi-VN"/>
        </w:rPr>
        <w:t>P ngày 28/12/2021 của Chính phủ</w:t>
      </w:r>
      <w:r w:rsidRPr="003E7CCF">
        <w:rPr>
          <w:rFonts w:ascii="Times New Roman" w:eastAsia="Times New Roman" w:hAnsi="Times New Roman" w:cs="Times New Roman"/>
          <w:sz w:val="28"/>
          <w:szCs w:val="28"/>
          <w:lang w:val="vi-VN"/>
        </w:rPr>
        <w:t xml:space="preserve"> sửa đổi, bổ sung một số điều của Nghị định 115/2018/NĐ-CP ngày 04/9/2018 của Chính phủ: Quy định xử phạt vi phạm hành chính về an toàn thực phẩ</w:t>
      </w:r>
      <w:r w:rsidRPr="0018647D">
        <w:rPr>
          <w:rFonts w:ascii="Times New Roman" w:eastAsia="Times New Roman" w:hAnsi="Times New Roman" w:cs="Times New Roman"/>
          <w:sz w:val="28"/>
          <w:szCs w:val="28"/>
          <w:lang w:val="vi-VN"/>
        </w:rPr>
        <w:t>m</w:t>
      </w:r>
    </w:p>
    <w:p w14:paraId="1BFBAA08" w14:textId="4E9C582D" w:rsidR="00E21A8C" w:rsidRPr="00447848" w:rsidRDefault="00E21A8C"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447848">
        <w:rPr>
          <w:rFonts w:ascii="Times New Roman" w:eastAsia="Times New Roman" w:hAnsi="Times New Roman" w:cs="Times New Roman"/>
          <w:b/>
          <w:bCs/>
          <w:sz w:val="28"/>
          <w:szCs w:val="28"/>
          <w:lang w:val="vi-VN"/>
        </w:rPr>
        <w:t>2.3. Thông tư</w:t>
      </w:r>
    </w:p>
    <w:p w14:paraId="267E5E7E" w14:textId="796AE9AD" w:rsidR="00E21A8C" w:rsidRPr="00447848" w:rsidRDefault="00E21A8C" w:rsidP="00F74EF7">
      <w:pPr>
        <w:widowControl w:val="0"/>
        <w:spacing w:before="120" w:after="0" w:line="240" w:lineRule="auto"/>
        <w:ind w:firstLine="567"/>
        <w:jc w:val="both"/>
        <w:rPr>
          <w:rFonts w:ascii="Times New Roman" w:eastAsia="Times New Roman" w:hAnsi="Times New Roman" w:cs="Times New Roman"/>
          <w:b/>
          <w:bCs/>
          <w:i/>
          <w:iCs/>
          <w:sz w:val="28"/>
          <w:szCs w:val="28"/>
          <w:lang w:val="vi-VN"/>
        </w:rPr>
      </w:pPr>
      <w:r w:rsidRPr="00447848">
        <w:rPr>
          <w:rFonts w:ascii="Times New Roman" w:eastAsia="Times New Roman" w:hAnsi="Times New Roman" w:cs="Times New Roman"/>
          <w:b/>
          <w:bCs/>
          <w:i/>
          <w:iCs/>
          <w:sz w:val="28"/>
          <w:szCs w:val="28"/>
          <w:lang w:val="vi-VN"/>
        </w:rPr>
        <w:lastRenderedPageBreak/>
        <w:t>2.3.1. Ngành Y tế</w:t>
      </w:r>
    </w:p>
    <w:p w14:paraId="32B4F0EA" w14:textId="03370613" w:rsidR="0098624F" w:rsidRPr="008175D6" w:rsidRDefault="0098624F" w:rsidP="00F74EF7">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8175D6">
        <w:rPr>
          <w:rFonts w:ascii="Times New Roman" w:eastAsia="Times New Roman" w:hAnsi="Times New Roman" w:cs="Times New Roman"/>
          <w:spacing w:val="-2"/>
          <w:sz w:val="28"/>
          <w:szCs w:val="28"/>
          <w:lang w:val="vi-VN"/>
        </w:rPr>
        <w:t>- Thông tư liên tịch số 20/2013/TTLT-BYT-BCT-BNNPTNT ngày 01 tháng 08 năm 2013 của Bộ trưởng Bộ Y tế - Bộ trưởng Bộ Công Thương - Bộ trưởng Bộ Nông nghiệp và Phát triển nông thôn (trước đây) về quy định điều kiện, trình tự thủ tục chỉ định cơ sở kiểm nghiệm thực phẩm phục vụ quản lý nhà nước.</w:t>
      </w:r>
    </w:p>
    <w:p w14:paraId="74AA9631" w14:textId="77777777" w:rsidR="008175D6" w:rsidRPr="008175D6" w:rsidRDefault="008175D6" w:rsidP="00F74EF7">
      <w:pPr>
        <w:widowControl w:val="0"/>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w:t>
      </w:r>
      <w:hyperlink r:id="rId8" w:tgtFrame="_blank" w:history="1">
        <w:r w:rsidRPr="003E7CCF">
          <w:rPr>
            <w:rFonts w:ascii="Times New Roman" w:eastAsia="Times New Roman" w:hAnsi="Times New Roman" w:cs="Times New Roman"/>
            <w:sz w:val="28"/>
            <w:szCs w:val="28"/>
            <w:lang w:val="vi-VN"/>
          </w:rPr>
          <w:t>Thông tư số 23/2018/TT-BYT</w:t>
        </w:r>
      </w:hyperlink>
      <w:r w:rsidRPr="003E7CCF">
        <w:rPr>
          <w:rFonts w:ascii="Times New Roman" w:eastAsia="Times New Roman" w:hAnsi="Times New Roman" w:cs="Times New Roman"/>
          <w:sz w:val="28"/>
          <w:szCs w:val="28"/>
          <w:lang w:val="vi-VN"/>
        </w:rPr>
        <w:t> quy định việc thu hồi và xử lý thực phẩm không bảo đảm an toàn thuộc thẩm quyền quản lý của Bộ Y tế.</w:t>
      </w:r>
    </w:p>
    <w:p w14:paraId="4A9C5517" w14:textId="77777777" w:rsidR="007E172E" w:rsidRPr="003E7CCF" w:rsidRDefault="007E172E"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Thông tư số 20/2019/TT-BYT ngày 31/7/2019 của Bộ Y tế quy định Hệ thống chỉ tiêu thống kê cơ bản ngành y tế.</w:t>
      </w:r>
    </w:p>
    <w:p w14:paraId="4696215B" w14:textId="77777777" w:rsidR="00B14519" w:rsidRPr="003E7CCF" w:rsidRDefault="00B14519" w:rsidP="00F74EF7">
      <w:pPr>
        <w:widowControl w:val="0"/>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w:t>
      </w:r>
      <w:hyperlink r:id="rId9" w:tgtFrame="_blank" w:history="1">
        <w:r w:rsidRPr="003E7CCF">
          <w:rPr>
            <w:rFonts w:ascii="Times New Roman" w:eastAsia="Times New Roman" w:hAnsi="Times New Roman" w:cs="Times New Roman"/>
            <w:sz w:val="28"/>
            <w:szCs w:val="28"/>
            <w:lang w:val="vi-VN"/>
          </w:rPr>
          <w:t>Thông tư số 31/2023/TT-BYT</w:t>
        </w:r>
      </w:hyperlink>
      <w:r w:rsidRPr="003E7CCF">
        <w:rPr>
          <w:rFonts w:ascii="Times New Roman" w:eastAsia="Times New Roman" w:hAnsi="Times New Roman" w:cs="Times New Roman"/>
          <w:sz w:val="28"/>
          <w:szCs w:val="28"/>
          <w:lang w:val="vi-VN"/>
        </w:rPr>
        <w:t> quy định thẩm quyền thu hồi Giấy chứng nhận cơ sở đủ điều kiện an toàn thực phẩm thuộc lĩnh vực quản lý của Bộ Y tế.</w:t>
      </w:r>
    </w:p>
    <w:p w14:paraId="6250FB02" w14:textId="6D775D3E" w:rsidR="008175D6" w:rsidRPr="003E7CCF" w:rsidRDefault="008175D6"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 </w:t>
      </w:r>
      <w:r w:rsidR="00A16480" w:rsidRPr="00A16480">
        <w:rPr>
          <w:rFonts w:ascii="Times New Roman" w:eastAsia="Times New Roman" w:hAnsi="Times New Roman" w:cs="Times New Roman"/>
          <w:sz w:val="28"/>
          <w:szCs w:val="28"/>
          <w:lang w:val="vi-VN"/>
        </w:rPr>
        <w:t>Thông tư số 23/2025/TT-BYT ngày 28/6/2025 của Bộ Y tế quy định chế độ báo cáo thống kê ngành y tế, quy định về danh mục các chỉ tiêu thống kê cơ bản ngành y tế bao gồm các chỉ số liên quan tình hình ngộ độc thực phẩm</w:t>
      </w:r>
    </w:p>
    <w:p w14:paraId="57BA6BE5" w14:textId="77777777" w:rsidR="008175D6" w:rsidRPr="00447848" w:rsidRDefault="008175D6" w:rsidP="00F74EF7">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3E7CCF">
        <w:rPr>
          <w:rFonts w:ascii="Times New Roman" w:eastAsia="Times New Roman" w:hAnsi="Times New Roman" w:cs="Times New Roman"/>
          <w:sz w:val="28"/>
          <w:szCs w:val="28"/>
          <w:lang w:val="vi-VN"/>
        </w:rPr>
        <w:t xml:space="preserve">- </w:t>
      </w:r>
      <w:r w:rsidRPr="003E7CCF">
        <w:rPr>
          <w:rFonts w:ascii="Times New Roman" w:eastAsia="Times New Roman" w:hAnsi="Times New Roman" w:cs="Times New Roman"/>
          <w:spacing w:val="-2"/>
          <w:sz w:val="28"/>
          <w:szCs w:val="28"/>
          <w:lang w:val="vi-VN"/>
        </w:rPr>
        <w:t>Thông tư số 20/2025/TT-BYT ngày 23/6/2025 của Bộ Y tế hướng dẫn chức năng, nhiệm vụ, quyền hạn của cơ quan chuyên môn về y tế thuộc Ủy ban nhân dân cấp tỉnh, thành phố trực thuộc Trung ương và Ủy ban nhân dân cấp xã, phường, đặc khu thuộc tỉnh, thành phố trực thuộc Trung ương.</w:t>
      </w:r>
    </w:p>
    <w:p w14:paraId="6D340888" w14:textId="7494EA2D" w:rsidR="00C172D9" w:rsidRPr="00447848" w:rsidRDefault="00C172D9" w:rsidP="00F74EF7">
      <w:pPr>
        <w:widowControl w:val="0"/>
        <w:spacing w:before="120" w:after="0" w:line="240" w:lineRule="auto"/>
        <w:ind w:firstLine="567"/>
        <w:jc w:val="both"/>
        <w:rPr>
          <w:rFonts w:ascii="Times New Roman" w:eastAsia="Times New Roman" w:hAnsi="Times New Roman" w:cs="Times New Roman"/>
          <w:b/>
          <w:bCs/>
          <w:i/>
          <w:iCs/>
          <w:spacing w:val="-2"/>
          <w:sz w:val="28"/>
          <w:szCs w:val="28"/>
          <w:lang w:val="vi-VN"/>
        </w:rPr>
      </w:pPr>
      <w:r w:rsidRPr="00447848">
        <w:rPr>
          <w:rFonts w:ascii="Times New Roman" w:eastAsia="Times New Roman" w:hAnsi="Times New Roman" w:cs="Times New Roman"/>
          <w:b/>
          <w:bCs/>
          <w:i/>
          <w:iCs/>
          <w:spacing w:val="-2"/>
          <w:sz w:val="28"/>
          <w:szCs w:val="28"/>
          <w:lang w:val="vi-VN"/>
        </w:rPr>
        <w:t>2.3.2. Ngành Nông nghiệp</w:t>
      </w:r>
    </w:p>
    <w:p w14:paraId="427854AC" w14:textId="77777777" w:rsidR="003C60CE" w:rsidRPr="008175D6" w:rsidRDefault="003C60CE"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8175D6">
        <w:rPr>
          <w:rFonts w:ascii="Times New Roman" w:eastAsia="Times New Roman" w:hAnsi="Times New Roman" w:cs="Times New Roman"/>
          <w:sz w:val="28"/>
          <w:szCs w:val="28"/>
          <w:lang w:val="vi-VN"/>
        </w:rPr>
        <w:t>- Thông tư số 48/2013/TTBNNPTNT ngày 12/11/2013 của Bộ trưởng Bộ Nông nghiệp và Phát triển nông thôn quy định về kiểm tra, chứng nhận an toàn thực phẩm thủy sản xuất khẩu được sửa đổi, bổ sung bởi Thông tư số 17/2024/TTBNNPTNT</w:t>
      </w:r>
    </w:p>
    <w:p w14:paraId="5E075BC5" w14:textId="77777777" w:rsidR="008959ED" w:rsidRPr="008959ED" w:rsidRDefault="008959ED"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8959ED">
        <w:rPr>
          <w:rFonts w:ascii="Times New Roman" w:eastAsia="Times New Roman" w:hAnsi="Times New Roman" w:cs="Times New Roman"/>
          <w:sz w:val="28"/>
          <w:szCs w:val="28"/>
          <w:lang w:val="vi-VN"/>
        </w:rPr>
        <w:t>- Thông tư 31/2015/TTBNNPTNT ngày 06/10/2015 quy định về giám sát dư lượng các chất độc hại trong động vật và sản phẩm động vật thuỷ sản nuôi</w:t>
      </w:r>
    </w:p>
    <w:p w14:paraId="21CBAFA8" w14:textId="77777777" w:rsidR="008959ED" w:rsidRPr="008959ED" w:rsidRDefault="008959ED"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8959ED">
        <w:rPr>
          <w:rFonts w:ascii="Times New Roman" w:eastAsia="Times New Roman" w:hAnsi="Times New Roman" w:cs="Times New Roman"/>
          <w:sz w:val="28"/>
          <w:szCs w:val="28"/>
          <w:lang w:val="vi-VN"/>
        </w:rPr>
        <w:t>- Thông tư 33/2015/TTBNNPTNT ngày 08/10/2015 quy định về giám sát vệ sinh, an toàn thực phẩm trong thu hoạch nhuyễn thể hai mảnh vỏ.</w:t>
      </w:r>
    </w:p>
    <w:p w14:paraId="16458B2D" w14:textId="77777777" w:rsidR="008959ED" w:rsidRPr="003C60CE" w:rsidRDefault="008959ED"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3C60CE">
        <w:rPr>
          <w:rFonts w:ascii="Times New Roman" w:eastAsia="Times New Roman" w:hAnsi="Times New Roman" w:cs="Times New Roman"/>
          <w:sz w:val="28"/>
          <w:szCs w:val="28"/>
          <w:lang w:val="vi-VN"/>
        </w:rPr>
        <w:t>- Thông tư số 08/2016/TTBNNPTNT ngày 01/6/2016 quy định giám sát an toàn thực phẩm nông lâm thủy sản</w:t>
      </w:r>
    </w:p>
    <w:p w14:paraId="5A1B3CA1" w14:textId="77777777" w:rsidR="008175D6" w:rsidRPr="003C60CE" w:rsidRDefault="008175D6" w:rsidP="00F74EF7">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3E7CCF">
        <w:rPr>
          <w:rFonts w:ascii="Times New Roman" w:eastAsia="Times New Roman" w:hAnsi="Times New Roman" w:cs="Times New Roman"/>
          <w:spacing w:val="-2"/>
          <w:sz w:val="28"/>
          <w:szCs w:val="28"/>
          <w:lang w:val="vi-VN"/>
        </w:rPr>
        <w:t>- Thông tư số 02/2018/TT-BNNPTNT: Quy định về quản lý an toàn thực phẩm trong lĩnh vực nông nghiệp, bao gồm sản phẩm nông sản, thực phẩm chế biến từ nông sản.</w:t>
      </w:r>
    </w:p>
    <w:p w14:paraId="428174F0" w14:textId="77777777" w:rsidR="008175D6" w:rsidRPr="008175D6" w:rsidRDefault="008175D6"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8175D6">
        <w:rPr>
          <w:rFonts w:ascii="Times New Roman" w:eastAsia="Times New Roman" w:hAnsi="Times New Roman" w:cs="Times New Roman"/>
          <w:sz w:val="28"/>
          <w:szCs w:val="28"/>
          <w:lang w:val="vi-VN"/>
        </w:rPr>
        <w:t>- Thông tư số 17/2018/TTBNNPTNT ngày 31/10/2018 quy định phương thức quản lý điều kiện bảo đảm ATTP đối với cơ sở sản xuất kinh doanh nông lâm thủy sản không thuộc diện cấp Giấy chứng nhận cơ sở đủ điều kiện an toàn thực phẩm thuộc phạm vi quản lý của Bộ Nông nghiệp và Phát triển nông thôn (nay là Bộ Nông nghiệp và Môi trường).</w:t>
      </w:r>
    </w:p>
    <w:p w14:paraId="568EDA5F" w14:textId="77777777" w:rsidR="008175D6" w:rsidRPr="008175D6" w:rsidRDefault="008175D6"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8175D6">
        <w:rPr>
          <w:rFonts w:ascii="Times New Roman" w:eastAsia="Times New Roman" w:hAnsi="Times New Roman" w:cs="Times New Roman"/>
          <w:sz w:val="28"/>
          <w:szCs w:val="28"/>
          <w:lang w:val="vi-VN"/>
        </w:rPr>
        <w:t xml:space="preserve">-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w:t>
      </w:r>
      <w:r w:rsidRPr="008175D6">
        <w:rPr>
          <w:rFonts w:ascii="Times New Roman" w:eastAsia="Times New Roman" w:hAnsi="Times New Roman" w:cs="Times New Roman"/>
          <w:sz w:val="28"/>
          <w:szCs w:val="28"/>
          <w:lang w:val="vi-VN"/>
        </w:rPr>
        <w:lastRenderedPageBreak/>
        <w:t>phạm vi quản lý của Bộ Nông nghiệp và Phát triển nông thôn (nay là Bộ Nông nghiệp và Môi trường), được sửa đổi, bổ sung bởi Thông tư số 17/2024/TT-BNNPTNT.</w:t>
      </w:r>
    </w:p>
    <w:p w14:paraId="42930850" w14:textId="77777777" w:rsidR="00B14519" w:rsidRPr="00447848" w:rsidRDefault="00B14519" w:rsidP="00F74EF7">
      <w:pPr>
        <w:widowControl w:val="0"/>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w:t>
      </w:r>
      <w:hyperlink r:id="rId10" w:tgtFrame="_blank" w:history="1">
        <w:r w:rsidRPr="003E7CCF">
          <w:rPr>
            <w:rFonts w:ascii="Times New Roman" w:eastAsia="Times New Roman" w:hAnsi="Times New Roman" w:cs="Times New Roman"/>
            <w:sz w:val="28"/>
            <w:szCs w:val="28"/>
            <w:lang w:val="vi-VN"/>
          </w:rPr>
          <w:t>Thông tư số 32/2022/TT-BNNPTNT</w:t>
        </w:r>
      </w:hyperlink>
      <w:r w:rsidRPr="003E7CCF">
        <w:rPr>
          <w:rFonts w:ascii="Times New Roman" w:eastAsia="Times New Roman" w:hAnsi="Times New Roman" w:cs="Times New Roman"/>
          <w:sz w:val="28"/>
          <w:szCs w:val="28"/>
          <w:lang w:val="vi-VN"/>
        </w:rPr>
        <w:t>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14:paraId="61CA70FE" w14:textId="7AD7E260" w:rsidR="003B6200" w:rsidRPr="00447848" w:rsidRDefault="003B6200" w:rsidP="00F74EF7">
      <w:pPr>
        <w:widowControl w:val="0"/>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447848">
        <w:rPr>
          <w:rFonts w:ascii="Times New Roman" w:eastAsia="Times New Roman" w:hAnsi="Times New Roman" w:cs="Times New Roman"/>
          <w:sz w:val="28"/>
          <w:szCs w:val="28"/>
          <w:lang w:val="vi-VN"/>
        </w:rPr>
        <w:t>- Thông tư số 17/2025/TT-BNNMT ngày 19/6/2025 quy định về phân cấp quản lý nhà nước trong lĩnh vực quản lý chất lượng nông lâm sản và thủy sản.</w:t>
      </w:r>
    </w:p>
    <w:p w14:paraId="7085C3A7" w14:textId="7FD86714" w:rsidR="00C172D9" w:rsidRPr="00447848" w:rsidRDefault="002427F4" w:rsidP="00F74EF7">
      <w:pPr>
        <w:widowControl w:val="0"/>
        <w:shd w:val="clear" w:color="auto" w:fill="FFFFFF"/>
        <w:spacing w:before="120" w:after="0" w:line="240" w:lineRule="auto"/>
        <w:ind w:firstLine="567"/>
        <w:jc w:val="both"/>
        <w:rPr>
          <w:rFonts w:ascii="Times New Roman" w:eastAsia="Times New Roman" w:hAnsi="Times New Roman" w:cs="Times New Roman"/>
          <w:b/>
          <w:bCs/>
          <w:i/>
          <w:iCs/>
          <w:sz w:val="28"/>
          <w:szCs w:val="28"/>
          <w:lang w:val="vi-VN"/>
        </w:rPr>
      </w:pPr>
      <w:r>
        <w:rPr>
          <w:rFonts w:ascii="Times New Roman" w:eastAsia="Times New Roman" w:hAnsi="Times New Roman" w:cs="Times New Roman"/>
          <w:b/>
          <w:bCs/>
          <w:i/>
          <w:iCs/>
          <w:sz w:val="28"/>
          <w:szCs w:val="28"/>
          <w:lang w:val="vi-VN"/>
        </w:rPr>
        <w:t xml:space="preserve">2.3.3. Ngành Công </w:t>
      </w:r>
      <w:r w:rsidRPr="00B9028D">
        <w:rPr>
          <w:rFonts w:ascii="Times New Roman" w:eastAsia="Times New Roman" w:hAnsi="Times New Roman" w:cs="Times New Roman"/>
          <w:b/>
          <w:bCs/>
          <w:i/>
          <w:iCs/>
          <w:sz w:val="28"/>
          <w:szCs w:val="28"/>
          <w:lang w:val="vi-VN"/>
        </w:rPr>
        <w:t>T</w:t>
      </w:r>
      <w:r w:rsidR="00C172D9" w:rsidRPr="00447848">
        <w:rPr>
          <w:rFonts w:ascii="Times New Roman" w:eastAsia="Times New Roman" w:hAnsi="Times New Roman" w:cs="Times New Roman"/>
          <w:b/>
          <w:bCs/>
          <w:i/>
          <w:iCs/>
          <w:sz w:val="28"/>
          <w:szCs w:val="28"/>
          <w:lang w:val="vi-VN"/>
        </w:rPr>
        <w:t>hương</w:t>
      </w:r>
    </w:p>
    <w:p w14:paraId="581BEEDA" w14:textId="79F60691" w:rsidR="00E5496C" w:rsidRPr="00447848" w:rsidRDefault="00E5496C"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8959ED">
        <w:rPr>
          <w:rFonts w:ascii="Times New Roman" w:eastAsia="Times New Roman" w:hAnsi="Times New Roman" w:cs="Times New Roman"/>
          <w:sz w:val="28"/>
          <w:szCs w:val="28"/>
          <w:lang w:val="vi-VN"/>
        </w:rPr>
        <w:t>- Thông tư số 45/2012/TT-BCT ngày 28 tháng 12 năm 2012 của Bộ Công Thương quy định về hoạt động kiểm tra chất lượng, ATTP trong quá trình sản xuất thực phẩm thuộc trách nhiệm quản lý nhà nước của Bộ Công Thương</w:t>
      </w:r>
    </w:p>
    <w:p w14:paraId="5E9473BB" w14:textId="0B672354" w:rsidR="00D219ED" w:rsidRPr="00447848" w:rsidRDefault="00D219ED"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447848">
        <w:rPr>
          <w:rFonts w:ascii="Times New Roman" w:eastAsia="Times New Roman" w:hAnsi="Times New Roman" w:cs="Times New Roman"/>
          <w:b/>
          <w:bCs/>
          <w:sz w:val="28"/>
          <w:szCs w:val="28"/>
          <w:lang w:val="vi-VN"/>
        </w:rPr>
        <w:t>2.4. Các văn bản pháp lý khác</w:t>
      </w:r>
    </w:p>
    <w:bookmarkEnd w:id="3"/>
    <w:p w14:paraId="61282E2A" w14:textId="7E6DC495" w:rsidR="000056CB" w:rsidRPr="003756AC" w:rsidRDefault="000056CB" w:rsidP="00F74EF7">
      <w:pPr>
        <w:pStyle w:val="NormalWeb"/>
        <w:widowControl w:val="0"/>
        <w:spacing w:before="120" w:beforeAutospacing="0" w:after="0" w:afterAutospacing="0"/>
        <w:ind w:firstLine="567"/>
        <w:jc w:val="both"/>
        <w:rPr>
          <w:sz w:val="28"/>
          <w:szCs w:val="28"/>
          <w:lang w:val="vi-VN"/>
        </w:rPr>
      </w:pPr>
      <w:r w:rsidRPr="000056CB">
        <w:rPr>
          <w:sz w:val="28"/>
          <w:szCs w:val="28"/>
          <w:lang w:val="vi-VN"/>
        </w:rPr>
        <w:t>- Quyết định 20/QĐ-TTg ngà</w:t>
      </w:r>
      <w:r w:rsidRPr="003756AC">
        <w:rPr>
          <w:sz w:val="28"/>
          <w:szCs w:val="28"/>
          <w:lang w:val="vi-VN"/>
        </w:rPr>
        <w:t>y</w:t>
      </w:r>
      <w:r w:rsidR="003756AC" w:rsidRPr="003756AC">
        <w:rPr>
          <w:sz w:val="28"/>
          <w:szCs w:val="28"/>
          <w:lang w:val="vi-VN"/>
        </w:rPr>
        <w:t xml:space="preserve"> </w:t>
      </w:r>
      <w:r w:rsidR="00D664CF" w:rsidRPr="00D664CF">
        <w:rPr>
          <w:sz w:val="28"/>
          <w:szCs w:val="28"/>
          <w:lang w:val="vi-VN"/>
        </w:rPr>
        <w:t>01/01/</w:t>
      </w:r>
      <w:r w:rsidRPr="000056CB">
        <w:rPr>
          <w:sz w:val="28"/>
          <w:szCs w:val="28"/>
          <w:lang w:val="vi-VN"/>
        </w:rPr>
        <w:t>2012</w:t>
      </w:r>
      <w:r w:rsidR="003756AC" w:rsidRPr="003756AC">
        <w:rPr>
          <w:sz w:val="28"/>
          <w:szCs w:val="28"/>
          <w:lang w:val="vi-VN"/>
        </w:rPr>
        <w:t xml:space="preserve"> của Thủ tướng Chính phủ</w:t>
      </w:r>
      <w:r w:rsidRPr="000056CB">
        <w:rPr>
          <w:sz w:val="28"/>
          <w:szCs w:val="28"/>
          <w:lang w:val="vi-VN"/>
        </w:rPr>
        <w:t xml:space="preserve"> phê duyệt Chiến lược quốc gia An toàn thực phẩm giai đoạn 2011 - 2020 và tầm nhìn 2030</w:t>
      </w:r>
      <w:r w:rsidR="003756AC" w:rsidRPr="003756AC">
        <w:rPr>
          <w:sz w:val="28"/>
          <w:szCs w:val="28"/>
          <w:lang w:val="vi-VN"/>
        </w:rPr>
        <w:t>.</w:t>
      </w:r>
    </w:p>
    <w:p w14:paraId="7E80F1AF" w14:textId="0DC30668" w:rsidR="00C419FF" w:rsidRPr="00447848" w:rsidRDefault="00DD78CE" w:rsidP="00F74EF7">
      <w:pPr>
        <w:pStyle w:val="NormalWeb"/>
        <w:widowControl w:val="0"/>
        <w:spacing w:before="120" w:beforeAutospacing="0" w:after="0" w:afterAutospacing="0"/>
        <w:ind w:firstLine="567"/>
        <w:jc w:val="both"/>
        <w:rPr>
          <w:i/>
          <w:iCs/>
          <w:sz w:val="28"/>
          <w:szCs w:val="28"/>
          <w:lang w:val="vi-VN"/>
        </w:rPr>
      </w:pPr>
      <w:r w:rsidRPr="003E7CCF">
        <w:rPr>
          <w:sz w:val="28"/>
          <w:szCs w:val="28"/>
          <w:lang w:val="vi-VN"/>
        </w:rPr>
        <w:t xml:space="preserve">- Quyết định số 89/QĐ-TTg ngày 23/01/2024 của Thủ tướng Chính phủ về việc phê duyệt Chiến lược quốc gia bảo vệ, chăm sóc và nâng cao sức khỏe nhân dân giai đoạn đến năm 2030, tầm nhìn đến năm 2045; trong đó </w:t>
      </w:r>
      <w:r w:rsidR="00895AD4" w:rsidRPr="00895AD4">
        <w:rPr>
          <w:sz w:val="28"/>
          <w:szCs w:val="28"/>
          <w:lang w:val="vi-VN"/>
        </w:rPr>
        <w:t xml:space="preserve">có </w:t>
      </w:r>
      <w:r w:rsidRPr="003E7CCF">
        <w:rPr>
          <w:sz w:val="28"/>
          <w:szCs w:val="28"/>
          <w:lang w:val="vi-VN"/>
        </w:rPr>
        <w:t>nhiệm vụ</w:t>
      </w:r>
      <w:r w:rsidR="00895AD4" w:rsidRPr="00942060">
        <w:rPr>
          <w:sz w:val="28"/>
          <w:szCs w:val="28"/>
          <w:lang w:val="vi-VN"/>
        </w:rPr>
        <w:t>:</w:t>
      </w:r>
      <w:r w:rsidRPr="003E7CCF">
        <w:rPr>
          <w:i/>
          <w:iCs/>
          <w:sz w:val="28"/>
          <w:szCs w:val="28"/>
          <w:lang w:val="vi-VN"/>
        </w:rPr>
        <w:t>“</w:t>
      </w:r>
      <w:r w:rsidR="00895AD4" w:rsidRPr="00895AD4">
        <w:rPr>
          <w:i/>
          <w:sz w:val="28"/>
          <w:szCs w:val="28"/>
          <w:lang w:val="vi-VN"/>
        </w:rPr>
        <w:t>Tăng cường năng lực quản lý nhà nước về an toàn thực phẩm, thống nhất đầu mối thực hiện nhiệm vụ bảo đảm an ninh, an toàn thực phẩm từ trung ương tới địa phương. Xây dựng, hoàn thiện các quy chuẩn kỹ thuật về an toàn thực phẩm. Thực hiện việc kiểm soát an toàn thực phẩm dựa trên đánh giá nguy cơ, sản xuất kinh doanh theo chuỗi, truy xuất nguồn gốc. Nâng cao năng lực phòng chống ngộ độc thực phẩm và các bệnh truyền qua thực phẩm</w:t>
      </w:r>
      <w:r w:rsidRPr="003E7CCF">
        <w:rPr>
          <w:lang w:val="vi-VN"/>
        </w:rPr>
        <w:t>.</w:t>
      </w:r>
      <w:r w:rsidRPr="003E7CCF">
        <w:rPr>
          <w:i/>
          <w:iCs/>
          <w:sz w:val="28"/>
          <w:szCs w:val="28"/>
          <w:lang w:val="vi-VN"/>
        </w:rPr>
        <w:t>”</w:t>
      </w:r>
    </w:p>
    <w:p w14:paraId="315A19EE" w14:textId="77777777" w:rsidR="00D219ED" w:rsidRPr="00447848" w:rsidRDefault="00D219ED" w:rsidP="00F74EF7">
      <w:pPr>
        <w:pStyle w:val="NormalWeb"/>
        <w:widowControl w:val="0"/>
        <w:spacing w:before="120" w:beforeAutospacing="0" w:after="0" w:afterAutospacing="0"/>
        <w:ind w:firstLine="567"/>
        <w:jc w:val="both"/>
        <w:rPr>
          <w:sz w:val="28"/>
          <w:szCs w:val="28"/>
          <w:lang w:val="vi-VN"/>
        </w:rPr>
      </w:pPr>
      <w:r w:rsidRPr="00447848">
        <w:rPr>
          <w:sz w:val="28"/>
          <w:szCs w:val="28"/>
          <w:lang w:val="vi-VN"/>
        </w:rPr>
        <w:t>- Quyết định 39/2006/QĐ-BYT ngày 13/12/2006 ban hành “Quy chế điều tra ngộ độc thực phẩm”</w:t>
      </w:r>
    </w:p>
    <w:p w14:paraId="6CE6E0F7" w14:textId="194F5E7C" w:rsidR="00D219ED" w:rsidRPr="00447848" w:rsidRDefault="00D219ED" w:rsidP="00F74EF7">
      <w:pPr>
        <w:pStyle w:val="NormalWeb"/>
        <w:widowControl w:val="0"/>
        <w:spacing w:before="120" w:beforeAutospacing="0" w:after="0" w:afterAutospacing="0"/>
        <w:ind w:firstLine="567"/>
        <w:jc w:val="both"/>
        <w:rPr>
          <w:sz w:val="28"/>
          <w:szCs w:val="28"/>
          <w:lang w:val="vi-VN"/>
        </w:rPr>
      </w:pPr>
      <w:r w:rsidRPr="00447848">
        <w:rPr>
          <w:sz w:val="28"/>
          <w:szCs w:val="28"/>
          <w:lang w:val="vi-VN"/>
        </w:rPr>
        <w:t>- Quyết định 3081/QĐ-BYT ngày 15/7/2020, quy định chế độ báo cáo và mẫu biểu báo cáo về an toàn thực phẩm thuộc phạm vi quản lý của ngành Y tế</w:t>
      </w:r>
    </w:p>
    <w:p w14:paraId="36AADC69" w14:textId="7139F58F" w:rsidR="00D219ED" w:rsidRPr="00447848" w:rsidRDefault="00D219ED" w:rsidP="00F74EF7">
      <w:pPr>
        <w:pStyle w:val="NormalWeb"/>
        <w:widowControl w:val="0"/>
        <w:spacing w:before="120" w:beforeAutospacing="0" w:after="0" w:afterAutospacing="0"/>
        <w:ind w:firstLine="567"/>
        <w:jc w:val="both"/>
        <w:rPr>
          <w:sz w:val="28"/>
          <w:szCs w:val="28"/>
          <w:lang w:val="vi-VN"/>
        </w:rPr>
      </w:pPr>
      <w:r w:rsidRPr="00447848">
        <w:rPr>
          <w:sz w:val="28"/>
          <w:szCs w:val="28"/>
          <w:lang w:val="vi-VN"/>
        </w:rPr>
        <w:t xml:space="preserve">- </w:t>
      </w:r>
      <w:r w:rsidR="00D93F21" w:rsidRPr="00447848">
        <w:rPr>
          <w:sz w:val="28"/>
          <w:szCs w:val="28"/>
          <w:lang w:val="vi-VN"/>
        </w:rPr>
        <w:t>Văn bản hợp nhất 10/VBHN-BYT năm 2023 hợp nhất Thông tư quy định hoạt động kiểm tra an toàn thực phẩm trong sản xuất, kinh doanh thực phẩm thuộc phạm vi quản lý của Bộ Y tế</w:t>
      </w:r>
    </w:p>
    <w:p w14:paraId="46A78455" w14:textId="77777777" w:rsidR="008959ED" w:rsidRPr="00447848" w:rsidRDefault="008959ED"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447848">
        <w:rPr>
          <w:rFonts w:ascii="Times New Roman" w:eastAsia="Times New Roman" w:hAnsi="Times New Roman" w:cs="Times New Roman"/>
          <w:sz w:val="28"/>
          <w:szCs w:val="28"/>
          <w:lang w:val="vi-VN"/>
        </w:rPr>
        <w:t>- Các quy chuẩn kỹ thuật về danh mục chỉ tiêu, mức giới hạn ATTP</w:t>
      </w:r>
    </w:p>
    <w:p w14:paraId="077893E7" w14:textId="721C25F6" w:rsidR="00482EE2" w:rsidRPr="003E7CCF" w:rsidRDefault="00482EE2"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3E7CCF">
        <w:rPr>
          <w:rFonts w:ascii="Times New Roman" w:eastAsia="Times New Roman" w:hAnsi="Times New Roman" w:cs="Times New Roman"/>
          <w:b/>
          <w:bCs/>
          <w:sz w:val="28"/>
          <w:szCs w:val="28"/>
          <w:lang w:val="vi-VN"/>
        </w:rPr>
        <w:t xml:space="preserve">3. </w:t>
      </w:r>
      <w:r w:rsidR="00303BF5" w:rsidRPr="003E7CCF">
        <w:rPr>
          <w:rFonts w:ascii="Times New Roman" w:eastAsia="Times New Roman" w:hAnsi="Times New Roman" w:cs="Times New Roman"/>
          <w:b/>
          <w:bCs/>
          <w:sz w:val="28"/>
          <w:szCs w:val="28"/>
          <w:lang w:val="vi-VN"/>
        </w:rPr>
        <w:t>Cơ sở thực tiễn</w:t>
      </w:r>
    </w:p>
    <w:p w14:paraId="6903A593" w14:textId="1DC78CC0" w:rsidR="00C419FF" w:rsidRPr="003E7CCF" w:rsidRDefault="00303BF5" w:rsidP="00F74EF7">
      <w:pPr>
        <w:pStyle w:val="Heading2"/>
        <w:spacing w:before="120" w:after="0"/>
        <w:ind w:firstLine="567"/>
        <w:rPr>
          <w:rFonts w:ascii="Times New Roman" w:hAnsi="Times New Roman"/>
          <w:color w:val="auto"/>
          <w:lang w:val="vi-VN"/>
        </w:rPr>
      </w:pPr>
      <w:r w:rsidRPr="003E7CCF">
        <w:rPr>
          <w:rFonts w:ascii="Times New Roman" w:hAnsi="Times New Roman"/>
          <w:color w:val="auto"/>
          <w:lang w:val="vi-VN"/>
        </w:rPr>
        <w:t>3.</w:t>
      </w:r>
      <w:r w:rsidR="006C5020" w:rsidRPr="006C5020">
        <w:rPr>
          <w:rFonts w:ascii="Times New Roman" w:hAnsi="Times New Roman"/>
          <w:color w:val="auto"/>
          <w:lang w:val="vi-VN"/>
        </w:rPr>
        <w:t>1</w:t>
      </w:r>
      <w:r w:rsidRPr="003E7CCF">
        <w:rPr>
          <w:rFonts w:ascii="Times New Roman" w:hAnsi="Times New Roman"/>
          <w:color w:val="auto"/>
          <w:lang w:val="vi-VN"/>
        </w:rPr>
        <w:t>.</w:t>
      </w:r>
      <w:r w:rsidR="00C419FF" w:rsidRPr="003E7CCF">
        <w:rPr>
          <w:rFonts w:ascii="Times New Roman" w:hAnsi="Times New Roman"/>
          <w:color w:val="auto"/>
          <w:lang w:val="vi-VN"/>
        </w:rPr>
        <w:t xml:space="preserve"> </w:t>
      </w:r>
      <w:bookmarkStart w:id="5" w:name="_Hlk204348484"/>
      <w:r w:rsidR="00C419FF" w:rsidRPr="003E7CCF">
        <w:rPr>
          <w:rFonts w:ascii="Times New Roman" w:hAnsi="Times New Roman"/>
          <w:color w:val="auto"/>
          <w:lang w:val="vi-VN"/>
        </w:rPr>
        <w:t xml:space="preserve">Các </w:t>
      </w:r>
      <w:r w:rsidR="00C419FF" w:rsidRPr="003E7CCF">
        <w:rPr>
          <w:rFonts w:ascii="Times New Roman" w:eastAsia="Times New Roman" w:hAnsi="Times New Roman"/>
          <w:color w:val="auto"/>
          <w:lang w:val="vi-VN"/>
        </w:rPr>
        <w:t xml:space="preserve">chỉ số liên quan đến </w:t>
      </w:r>
      <w:r w:rsidR="001131FE" w:rsidRPr="003E7CCF">
        <w:rPr>
          <w:rFonts w:ascii="Times New Roman" w:eastAsia="Times New Roman" w:hAnsi="Times New Roman"/>
          <w:color w:val="auto"/>
          <w:lang w:val="vi-VN"/>
        </w:rPr>
        <w:t>an toàn thực phẩm</w:t>
      </w:r>
      <w:r w:rsidR="00C419FF" w:rsidRPr="003E7CCF">
        <w:rPr>
          <w:rFonts w:ascii="Times New Roman" w:eastAsia="Times New Roman" w:hAnsi="Times New Roman"/>
          <w:color w:val="auto"/>
          <w:lang w:val="vi-VN"/>
        </w:rPr>
        <w:t xml:space="preserve"> trên thế giới</w:t>
      </w:r>
    </w:p>
    <w:bookmarkEnd w:id="5"/>
    <w:p w14:paraId="314CB4EE"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An toàn thực phẩm là một vấn đề toàn cầu ảnh hưởng đến sức khỏe, kinh tế, và phát triển bền vững của xã hội. Trên thế giới, sự gia tăng dân số và nhu cầu tiêu thụ thực phẩm đã tạo áp lực lớn lên hệ thống sản xuất và cung cấp thực phẩm, đồng thời làm gia tăng các rủi ro liên quan đến an toàn thực phẩm. Theo Tổ chức Y tế Thế giới (WHO), mỗi năm có khoảng 600 triệu ca mắc bệnh do thực phẩm nhiễm độc, </w:t>
      </w:r>
      <w:r w:rsidRPr="003E7CCF">
        <w:rPr>
          <w:rFonts w:ascii="Times New Roman" w:eastAsia="Times New Roman" w:hAnsi="Times New Roman" w:cs="Times New Roman"/>
          <w:sz w:val="28"/>
          <w:szCs w:val="28"/>
          <w:lang w:val="vi-VN"/>
        </w:rPr>
        <w:lastRenderedPageBreak/>
        <w:t>trong đó khoảng 420.000 người tử vong. Vấn đề này trở nên phức tạp hơn khi các chuỗi cung ứng thực phẩm ngày càng dài và phức tạp, từ đó gây khó khăn cho việc kiểm soát chất lượng và nguồn gốc của sản phẩm.</w:t>
      </w:r>
    </w:p>
    <w:p w14:paraId="66C5E7D9"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Trên bình diện quốc tế và bối cảnh ở Việt Nam hiện nay, an toàn thực phẩm đang đối mặt với nhiều thách thức, cụ thể như: sự xuất hiện của thực phẩm bẩn và ô nhiễm vi sinh vật; sự tồn dư của hóa chất và thuốc trừ sâu trong sản phẩm nông nghiệp cũng là một nguy cơ lớn. Bên cạnh đó, thực phẩm giả mạo, hàng nhái và vi phạm quy chuẩn an toàn thực phẩm cũng là một thực trạng đáng báo động ở nhiều quốc gia. Trong các sản phẩm phổ biến như thực phẩm chức năng, mỹ phẩm, và thậm chí là các sản phẩm thiết yếu như sữa và nước uống, tình trạng làm giả và vi phạm quy chuẩn an toàn đã gây ra nhiều hậu quả nghiêm trọng, không chỉ ảnh hưởng đến sức khỏe người tiêu dùng mà còn gây mất lòng tin vào các sản phẩm nội địa và quốc tế. Bên cạnh đó, tình trạng kiểm soát an toàn thực phẩm tại Việt Nam còn gặp nhiều khó khăn do hệ thống quản lý chưa đồng đều và thiếu nguồn lực. Ở các thành phố lớn, việc giám sát và kiểm tra chất lượng thực phẩm có phần chặt chẽ hơn, nhưng tại các vùng nông thôn, vùng sâu vùng xa, điều kiện kiểm soát còn hạn chế. Việc thiếu nguồn lực, kỹ thuật kiểm nghiệm hiện đại và nhân lực có trình độ cao cũng làm giảm hiệu quả của công tác giám sát và xử lý vi phạm. Nhận thức của người tiêu dùng về an toàn thực phẩm cũng là một yếu tố quan trọng ảnh hưởng đến tình trạng này. Tại Việt Nam, nhiều người tiêu dùng còn chưa đủ kiến thức để phân biệt thực phẩm an toàn và không an toàn, cũng như chưa có thói quen lựa chọn các sản phẩm có nguồn gốc rõ ràng. Điều này làm tăng nguy cơ tiêu thụ các sản phẩm không đạt chuẩn, ảnh hưởng xấu đến sức khỏe.</w:t>
      </w:r>
    </w:p>
    <w:p w14:paraId="515C646B"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Trong bối cảnh biến đổi khí hậu, an toàn thực phẩm còn phải đối mặt với các yếu tố ngoại cảnh ảnh hưởng đến chất lượng nông sản. Sự thay đổi khí hậu và các hiện tượng thời tiết cực đoan làm tăng nguy cơ nhiễm khuẩn, mất an toàn trong sản xuất và bảo quản thực phẩm. Những điều kiện thời tiết không ổn định khiến thực phẩm dễ bị ô nhiễm và hư hỏng hơn, từ đó gia tăng nguy cơ ngộ độc thực phẩm.</w:t>
      </w:r>
    </w:p>
    <w:p w14:paraId="60854EFC"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Để cải thiện tình trạng an toàn thực phẩm tại Việt Nam cũng như trên thế giới, nhiều biện pháp đã được triển khai. Các tổ chức quốc tế như WHO và FAO đang làm việc cùng các chính phủ để xây dựng các tiêu chuẩn và hướng dẫn về an toàn thực phẩm. Các tiêu chuẩn quốc tế như HACCP (Hazard Analysis and Critical Control Points) và ISO 22000 là những công cụ quan trọng giúp đảm bảo an toàn thực phẩm từ khâu sản xuất đến tiêu thụ. Tại Việt Nam, Chính phủ đã ban hành nhiều quy định về an toàn thực phẩm và tăng cường công tác kiểm tra, giám sát chất lượng thực phẩm. Tuy nhiên, để đạt hiệu quả cao hơn, cần có sự phối hợp chặt chẽ giữa các cơ quan quản lý, doanh nghiệp và người tiêu dùng; các chương trình tuyên truyền, giáo dục cộng đồng về an toàn thực phẩm, đặc biệt là việc nâng cao nhận thức cho người tiêu dùng và người sản xuất về tầm quan trọng của an toàn thực phẩm, là rất cần thiết. </w:t>
      </w:r>
    </w:p>
    <w:p w14:paraId="1556782B" w14:textId="75340BE2"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Trước tình hình đó, v</w:t>
      </w:r>
      <w:r w:rsidRPr="003E7CCF">
        <w:rPr>
          <w:rFonts w:ascii="Times New Roman" w:hAnsi="Times New Roman" w:cs="Times New Roman"/>
          <w:sz w:val="28"/>
          <w:szCs w:val="28"/>
          <w:lang w:val="vi-VN"/>
        </w:rPr>
        <w:t xml:space="preserve">iệc xây dựng chỉ số an toàn thực phẩm hiện nay là một vấn đề vô cùng cấp thiết, đặc biệt trong bối cảnh toàn cầu hóa, nhằm giúp các cơ quan quản lý, các cơ quan thực thi pháp luật, các tổ chức, doanh nghiệp và người </w:t>
      </w:r>
      <w:r w:rsidRPr="003E7CCF">
        <w:rPr>
          <w:rFonts w:ascii="Times New Roman" w:hAnsi="Times New Roman" w:cs="Times New Roman"/>
          <w:sz w:val="28"/>
          <w:szCs w:val="28"/>
          <w:lang w:val="vi-VN"/>
        </w:rPr>
        <w:lastRenderedPageBreak/>
        <w:t>dân có cái nhìn rõ ràng, khoa học hơn về các tiêu chuẩn an toàn trong thực phẩm, đồng thời hỗ trợ quản lý và kiểm soát chất lượng thực phẩm hiệu quả hơn.</w:t>
      </w:r>
    </w:p>
    <w:p w14:paraId="1B2837AC"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An toàn thực phẩm (ATTP) là một vấn đề toàn cầu và đã được nghiên cứu rộng rãi bởi các tổ chức quốc tế, chính phủ, và cộng đồng khoa học. Việc phát triển các chỉ số an toàn thực phẩm (Food Safety Indicators) đóng vai trò quan trọng trong việc đánh giá và giám sát tình trạng an toàn thực phẩm tại các quốc gia và khu vực. </w:t>
      </w:r>
    </w:p>
    <w:p w14:paraId="70EC81FF" w14:textId="77777777" w:rsidR="001131FE" w:rsidRPr="003E7CCF" w:rsidRDefault="001131FE" w:rsidP="00F74EF7">
      <w:pPr>
        <w:widowControl w:val="0"/>
        <w:spacing w:before="120" w:after="0" w:line="240" w:lineRule="auto"/>
        <w:ind w:firstLine="720"/>
        <w:jc w:val="both"/>
        <w:rPr>
          <w:rFonts w:ascii="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 </w:t>
      </w:r>
      <w:r w:rsidRPr="003E7CCF">
        <w:rPr>
          <w:rFonts w:ascii="Times New Roman" w:hAnsi="Times New Roman" w:cs="Times New Roman"/>
          <w:sz w:val="28"/>
          <w:szCs w:val="28"/>
        </w:rPr>
        <w:t>Global Alliance for Improved Nutrition (GAIN)</w:t>
      </w:r>
      <w:r w:rsidRPr="003E7CCF">
        <w:rPr>
          <w:rFonts w:ascii="Times New Roman" w:hAnsi="Times New Roman" w:cs="Times New Roman"/>
          <w:sz w:val="28"/>
          <w:szCs w:val="28"/>
          <w:lang w:val="vi-VN"/>
        </w:rPr>
        <w:t xml:space="preserve"> (2020): </w:t>
      </w:r>
      <w:r w:rsidRPr="003E7CCF">
        <w:rPr>
          <w:rFonts w:ascii="Times New Roman" w:hAnsi="Times New Roman" w:cs="Times New Roman"/>
          <w:i/>
          <w:iCs/>
          <w:sz w:val="28"/>
          <w:szCs w:val="28"/>
        </w:rPr>
        <w:t>Review of Measures and Indicators for Food Safety Performance</w:t>
      </w:r>
      <w:r w:rsidRPr="003E7CCF">
        <w:rPr>
          <w:rFonts w:ascii="Times New Roman" w:hAnsi="Times New Roman" w:cs="Times New Roman"/>
          <w:i/>
          <w:iCs/>
          <w:sz w:val="28"/>
          <w:szCs w:val="28"/>
          <w:lang w:val="vi-VN"/>
        </w:rPr>
        <w:t xml:space="preserve"> (</w:t>
      </w:r>
      <w:r w:rsidRPr="003E7CCF">
        <w:rPr>
          <w:rFonts w:ascii="Times New Roman" w:hAnsi="Times New Roman" w:cs="Times New Roman"/>
          <w:i/>
          <w:iCs/>
          <w:sz w:val="28"/>
          <w:szCs w:val="28"/>
        </w:rPr>
        <w:t xml:space="preserve">Dịch: </w:t>
      </w:r>
      <w:r w:rsidRPr="003E7CCF">
        <w:rPr>
          <w:rFonts w:ascii="Times New Roman" w:hAnsi="Times New Roman" w:cs="Times New Roman"/>
          <w:i/>
          <w:iCs/>
          <w:sz w:val="28"/>
          <w:szCs w:val="28"/>
          <w:lang w:val="vi-VN"/>
        </w:rPr>
        <w:t xml:space="preserve">Rà soát các biện pháp và chỉ số thực hiện an toàn thực phẩm). </w:t>
      </w:r>
      <w:r w:rsidRPr="003E7CCF">
        <w:rPr>
          <w:rFonts w:ascii="Times New Roman" w:hAnsi="Times New Roman" w:cs="Times New Roman"/>
          <w:sz w:val="28"/>
          <w:szCs w:val="28"/>
          <w:lang w:val="vi-VN"/>
        </w:rPr>
        <w:t>Tài liệu này trình bày những kết quả của việc nâng cao nhận thức cho người tiêu dùng và các yếu tố thị trường để có được thực phẩ dinh dưỡng an toàn hơn. Trên cơ sở đó xây dựng các chỉ số và thử nghiệm các biện pháp đảm bảo an toàn thực phẩm.</w:t>
      </w:r>
    </w:p>
    <w:p w14:paraId="3C43FC89" w14:textId="77777777" w:rsidR="001131FE" w:rsidRPr="003E7CCF" w:rsidRDefault="001131FE" w:rsidP="00F74EF7">
      <w:pPr>
        <w:widowControl w:val="0"/>
        <w:spacing w:before="120" w:after="0" w:line="240" w:lineRule="auto"/>
        <w:ind w:firstLine="720"/>
        <w:jc w:val="both"/>
        <w:rPr>
          <w:rFonts w:ascii="Times New Roman" w:hAnsi="Times New Roman" w:cs="Times New Roman"/>
          <w:sz w:val="28"/>
          <w:szCs w:val="28"/>
          <w:lang w:val="vi-VN"/>
        </w:rPr>
      </w:pPr>
      <w:r w:rsidRPr="003E7CCF">
        <w:rPr>
          <w:rFonts w:ascii="Times New Roman" w:hAnsi="Times New Roman" w:cs="Times New Roman"/>
          <w:sz w:val="28"/>
          <w:szCs w:val="28"/>
          <w:lang w:val="vi-VN"/>
        </w:rPr>
        <w:t xml:space="preserve">- </w:t>
      </w:r>
      <w:r w:rsidRPr="003E7CCF">
        <w:rPr>
          <w:rFonts w:ascii="Times New Roman" w:hAnsi="Times New Roman" w:cs="Times New Roman"/>
          <w:sz w:val="28"/>
          <w:szCs w:val="28"/>
        </w:rPr>
        <w:t>K. Verbeke, I. Sioen, và cộng sự (2018)</w:t>
      </w:r>
      <w:r w:rsidRPr="003E7CCF">
        <w:rPr>
          <w:rFonts w:ascii="Times New Roman" w:hAnsi="Times New Roman" w:cs="Times New Roman"/>
          <w:sz w:val="28"/>
          <w:szCs w:val="28"/>
          <w:lang w:val="vi-VN"/>
        </w:rPr>
        <w:t xml:space="preserve">, </w:t>
      </w:r>
      <w:r w:rsidRPr="003E7CCF">
        <w:rPr>
          <w:rFonts w:ascii="Times New Roman" w:hAnsi="Times New Roman" w:cs="Times New Roman"/>
          <w:sz w:val="28"/>
          <w:szCs w:val="28"/>
        </w:rPr>
        <w:t>"</w:t>
      </w:r>
      <w:r w:rsidRPr="003E7CCF">
        <w:rPr>
          <w:rFonts w:ascii="Times New Roman" w:hAnsi="Times New Roman" w:cs="Times New Roman"/>
          <w:i/>
          <w:iCs/>
          <w:sz w:val="28"/>
          <w:szCs w:val="28"/>
        </w:rPr>
        <w:t>The Role of Food Safety Indicators in Consumer Trust"</w:t>
      </w:r>
      <w:r w:rsidRPr="003E7CCF">
        <w:rPr>
          <w:rFonts w:ascii="Times New Roman" w:hAnsi="Times New Roman" w:cs="Times New Roman"/>
          <w:i/>
          <w:iCs/>
          <w:sz w:val="28"/>
          <w:szCs w:val="28"/>
          <w:lang w:val="vi-VN"/>
        </w:rPr>
        <w:t xml:space="preserve"> (</w:t>
      </w:r>
      <w:r w:rsidRPr="003E7CCF">
        <w:rPr>
          <w:rFonts w:ascii="Times New Roman" w:hAnsi="Times New Roman" w:cs="Times New Roman"/>
          <w:i/>
          <w:iCs/>
          <w:sz w:val="28"/>
          <w:szCs w:val="28"/>
        </w:rPr>
        <w:t xml:space="preserve">Dịch: </w:t>
      </w:r>
      <w:r w:rsidRPr="003E7CCF">
        <w:rPr>
          <w:rFonts w:ascii="Times New Roman" w:hAnsi="Times New Roman" w:cs="Times New Roman"/>
          <w:i/>
          <w:iCs/>
          <w:sz w:val="28"/>
          <w:szCs w:val="28"/>
          <w:lang w:val="vi-VN"/>
        </w:rPr>
        <w:t>Vai trò của các chỉ số an toàn thực phẩm đối với niềm tin của người tiêu dùng</w:t>
      </w:r>
      <w:proofErr w:type="gramStart"/>
      <w:r w:rsidRPr="003E7CCF">
        <w:rPr>
          <w:rFonts w:ascii="Times New Roman" w:hAnsi="Times New Roman" w:cs="Times New Roman"/>
          <w:i/>
          <w:iCs/>
          <w:sz w:val="28"/>
          <w:szCs w:val="28"/>
          <w:lang w:val="vi-VN"/>
        </w:rPr>
        <w:t>),  Tạp</w:t>
      </w:r>
      <w:proofErr w:type="gramEnd"/>
      <w:r w:rsidRPr="003E7CCF">
        <w:rPr>
          <w:rFonts w:ascii="Times New Roman" w:hAnsi="Times New Roman" w:cs="Times New Roman"/>
          <w:i/>
          <w:iCs/>
          <w:sz w:val="28"/>
          <w:szCs w:val="28"/>
          <w:lang w:val="vi-VN"/>
        </w:rPr>
        <w:t xml:space="preserve"> chí </w:t>
      </w:r>
      <w:r w:rsidRPr="003E7CCF">
        <w:rPr>
          <w:rStyle w:val="Emphasis"/>
          <w:rFonts w:ascii="Times New Roman" w:hAnsi="Times New Roman" w:cs="Times New Roman"/>
          <w:sz w:val="28"/>
          <w:szCs w:val="28"/>
        </w:rPr>
        <w:t>European Food Research and Technology</w:t>
      </w:r>
      <w:r w:rsidRPr="003E7CCF">
        <w:rPr>
          <w:rFonts w:ascii="Times New Roman" w:hAnsi="Times New Roman" w:cs="Times New Roman"/>
          <w:sz w:val="28"/>
          <w:szCs w:val="28"/>
        </w:rPr>
        <w:t>.</w:t>
      </w:r>
      <w:r w:rsidRPr="003E7CCF">
        <w:rPr>
          <w:rFonts w:ascii="Times New Roman" w:hAnsi="Times New Roman" w:cs="Times New Roman"/>
          <w:sz w:val="28"/>
          <w:szCs w:val="28"/>
          <w:lang w:val="vi-VN"/>
        </w:rPr>
        <w:t xml:space="preserve"> Bài viết phân tích mối quan hệ giữa các chỉ số an toàn thực phẩm và niềm tin của người tiêu dùng đối với thực phẩm, trong đó nhấn mạnh vai trò của sự minh bạch và truy xuất nguồn gốc thực phẩm để xây dựng niềm tin của người tiêu dùng. Từ đó, tư vấn xây dựng chỉ số an toàn thực phẩm phù hợp với nhu cầu và nhận thức của người tiêu dùng.</w:t>
      </w:r>
    </w:p>
    <w:p w14:paraId="173BF900"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hAnsi="Times New Roman" w:cs="Times New Roman"/>
          <w:sz w:val="28"/>
          <w:szCs w:val="28"/>
          <w:lang w:val="vi-VN"/>
        </w:rPr>
        <w:t xml:space="preserve">- </w:t>
      </w:r>
      <w:r w:rsidRPr="003E7CCF">
        <w:rPr>
          <w:rFonts w:ascii="Times New Roman" w:hAnsi="Times New Roman" w:cs="Times New Roman"/>
          <w:sz w:val="28"/>
          <w:szCs w:val="28"/>
        </w:rPr>
        <w:t>B. Grace và cộng sự (2017)</w:t>
      </w:r>
      <w:r w:rsidRPr="003E7CCF">
        <w:rPr>
          <w:rFonts w:ascii="Times New Roman" w:hAnsi="Times New Roman" w:cs="Times New Roman"/>
          <w:sz w:val="28"/>
          <w:szCs w:val="28"/>
          <w:lang w:val="vi-VN"/>
        </w:rPr>
        <w:t xml:space="preserve">, </w:t>
      </w:r>
      <w:r w:rsidRPr="003E7CCF">
        <w:rPr>
          <w:rFonts w:ascii="Times New Roman" w:hAnsi="Times New Roman" w:cs="Times New Roman"/>
          <w:i/>
          <w:iCs/>
          <w:sz w:val="28"/>
          <w:szCs w:val="28"/>
        </w:rPr>
        <w:t>Food Safety and Public Health: Indicators for Change</w:t>
      </w:r>
      <w:r w:rsidRPr="003E7CCF">
        <w:rPr>
          <w:rFonts w:ascii="Times New Roman" w:hAnsi="Times New Roman" w:cs="Times New Roman"/>
          <w:i/>
          <w:iCs/>
          <w:sz w:val="28"/>
          <w:szCs w:val="28"/>
          <w:lang w:val="vi-VN"/>
        </w:rPr>
        <w:t xml:space="preserve"> (</w:t>
      </w:r>
      <w:r w:rsidRPr="003E7CCF">
        <w:rPr>
          <w:rFonts w:ascii="Times New Roman" w:hAnsi="Times New Roman" w:cs="Times New Roman"/>
          <w:i/>
          <w:iCs/>
          <w:sz w:val="28"/>
          <w:szCs w:val="28"/>
        </w:rPr>
        <w:t xml:space="preserve">Dịch: </w:t>
      </w:r>
      <w:r w:rsidRPr="003E7CCF">
        <w:rPr>
          <w:rFonts w:ascii="Times New Roman" w:hAnsi="Times New Roman" w:cs="Times New Roman"/>
          <w:i/>
          <w:iCs/>
          <w:sz w:val="28"/>
          <w:szCs w:val="28"/>
          <w:lang w:val="vi-VN"/>
        </w:rPr>
        <w:t xml:space="preserve">An toàn thực phẩm và sức khỏe cộng đồng: các chỉ số cho sự thay đổi), </w:t>
      </w:r>
      <w:r w:rsidRPr="003E7CCF">
        <w:rPr>
          <w:rFonts w:ascii="Times New Roman" w:eastAsia="Times New Roman" w:hAnsi="Times New Roman" w:cs="Times New Roman"/>
          <w:sz w:val="28"/>
          <w:szCs w:val="28"/>
        </w:rPr>
        <w:t>Global Food Security Journal.</w:t>
      </w:r>
      <w:r w:rsidRPr="003E7CCF">
        <w:rPr>
          <w:rFonts w:ascii="Times New Roman" w:eastAsia="Times New Roman" w:hAnsi="Times New Roman" w:cs="Times New Roman"/>
          <w:sz w:val="28"/>
          <w:szCs w:val="28"/>
          <w:lang w:val="vi-VN"/>
        </w:rPr>
        <w:t xml:space="preserve"> Bài viết khuyến nghị sử dụng các chỉ số sức khỏe cộng đồng, chẳng hạn tỷ lệ bệnh liên quan đến thực phẩm, để cải thiện quản lý an toàn thực phẩm ở các nước đang phát triển và cách áp dụng chủ số đối với các quốc gia có nguồn lực hạn chế trong giám sát an toàn thực phẩm.</w:t>
      </w:r>
    </w:p>
    <w:p w14:paraId="72CC37AF" w14:textId="77777777" w:rsidR="001131FE" w:rsidRPr="003E7CCF" w:rsidRDefault="001131FE" w:rsidP="00F74EF7">
      <w:pPr>
        <w:widowControl w:val="0"/>
        <w:spacing w:before="120" w:after="0" w:line="240" w:lineRule="auto"/>
        <w:ind w:firstLine="720"/>
        <w:jc w:val="both"/>
        <w:rPr>
          <w:rFonts w:ascii="Times New Roman" w:hAnsi="Times New Roman" w:cs="Times New Roman"/>
          <w:sz w:val="28"/>
          <w:szCs w:val="28"/>
          <w:lang w:val="vi-VN"/>
        </w:rPr>
      </w:pPr>
      <w:r w:rsidRPr="003E7CCF">
        <w:rPr>
          <w:rFonts w:ascii="Times New Roman" w:hAnsi="Times New Roman" w:cs="Times New Roman"/>
          <w:sz w:val="28"/>
          <w:szCs w:val="28"/>
          <w:lang w:val="vi-VN"/>
        </w:rPr>
        <w:t xml:space="preserve">- </w:t>
      </w:r>
      <w:r w:rsidRPr="003E7CCF">
        <w:rPr>
          <w:rFonts w:ascii="Times New Roman" w:hAnsi="Times New Roman" w:cs="Times New Roman"/>
          <w:sz w:val="28"/>
          <w:szCs w:val="28"/>
        </w:rPr>
        <w:t>Angelika Tritscher và cộng sự (2016)</w:t>
      </w:r>
      <w:r w:rsidRPr="003E7CCF">
        <w:rPr>
          <w:rFonts w:ascii="Times New Roman" w:hAnsi="Times New Roman" w:cs="Times New Roman"/>
          <w:sz w:val="28"/>
          <w:szCs w:val="28"/>
          <w:lang w:val="vi-VN"/>
        </w:rPr>
        <w:t xml:space="preserve">, </w:t>
      </w:r>
      <w:r w:rsidRPr="003E7CCF">
        <w:rPr>
          <w:rFonts w:ascii="Times New Roman" w:hAnsi="Times New Roman" w:cs="Times New Roman"/>
          <w:i/>
          <w:iCs/>
          <w:sz w:val="28"/>
          <w:szCs w:val="28"/>
        </w:rPr>
        <w:t>A Risk-Based Approach to Food Safety Indicators</w:t>
      </w:r>
      <w:r w:rsidRPr="003E7CCF">
        <w:rPr>
          <w:rFonts w:ascii="Times New Roman" w:hAnsi="Times New Roman" w:cs="Times New Roman"/>
          <w:i/>
          <w:iCs/>
          <w:sz w:val="28"/>
          <w:szCs w:val="28"/>
          <w:lang w:val="vi-VN"/>
        </w:rPr>
        <w:t xml:space="preserve"> (</w:t>
      </w:r>
      <w:r w:rsidRPr="003E7CCF">
        <w:rPr>
          <w:rFonts w:ascii="Times New Roman" w:hAnsi="Times New Roman" w:cs="Times New Roman"/>
          <w:i/>
          <w:iCs/>
          <w:sz w:val="28"/>
          <w:szCs w:val="28"/>
        </w:rPr>
        <w:t xml:space="preserve">Dịch: </w:t>
      </w:r>
      <w:r w:rsidRPr="003E7CCF">
        <w:rPr>
          <w:rFonts w:ascii="Times New Roman" w:hAnsi="Times New Roman" w:cs="Times New Roman"/>
          <w:i/>
          <w:iCs/>
          <w:sz w:val="28"/>
          <w:szCs w:val="28"/>
          <w:lang w:val="vi-VN"/>
        </w:rPr>
        <w:t xml:space="preserve">Phương pháp tiếp cận rủi ro đối với các chỉ số an toàn thực phẩm). </w:t>
      </w:r>
      <w:r w:rsidRPr="003E7CCF">
        <w:rPr>
          <w:rFonts w:ascii="Times New Roman" w:hAnsi="Times New Roman" w:cs="Times New Roman"/>
          <w:sz w:val="28"/>
          <w:szCs w:val="28"/>
          <w:lang w:val="vi-VN"/>
        </w:rPr>
        <w:t>Nội dung chính của tài liệu này là phát triển khung phân tích chỉ số an toàn thực phẩm dựa trên các nguy cơ; đồng thời nhấn mạnh vào việc sử dụng các chỉ số định lượng để dự đoán, kiểm soát các nguy cơ tiềm ẩn trong chuỗi cung ứng thực phẩm. Điều này làm nền tảng cho việc triển khai các chỉ số đánh giá hiệu quả giám sát an toàn thực phẩm.</w:t>
      </w:r>
    </w:p>
    <w:p w14:paraId="1F8127BE"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 </w:t>
      </w:r>
      <w:r w:rsidRPr="003E7CCF">
        <w:rPr>
          <w:rFonts w:ascii="Times New Roman" w:hAnsi="Times New Roman" w:cs="Times New Roman"/>
          <w:sz w:val="28"/>
          <w:szCs w:val="28"/>
        </w:rPr>
        <w:t>P. Havelaar và cộng sự (2013)</w:t>
      </w:r>
      <w:r w:rsidRPr="003E7CCF">
        <w:rPr>
          <w:rFonts w:ascii="Times New Roman" w:hAnsi="Times New Roman" w:cs="Times New Roman"/>
          <w:sz w:val="28"/>
          <w:szCs w:val="28"/>
          <w:lang w:val="vi-VN"/>
        </w:rPr>
        <w:t xml:space="preserve">, </w:t>
      </w:r>
      <w:r w:rsidRPr="003E7CCF">
        <w:rPr>
          <w:rFonts w:ascii="Times New Roman" w:hAnsi="Times New Roman" w:cs="Times New Roman"/>
          <w:i/>
          <w:iCs/>
          <w:sz w:val="28"/>
          <w:szCs w:val="28"/>
        </w:rPr>
        <w:t>Towards a Global Framework for Food Safety Indicators</w:t>
      </w:r>
      <w:r w:rsidRPr="003E7CCF">
        <w:rPr>
          <w:rFonts w:ascii="Times New Roman" w:hAnsi="Times New Roman" w:cs="Times New Roman"/>
          <w:i/>
          <w:iCs/>
          <w:sz w:val="28"/>
          <w:szCs w:val="28"/>
          <w:lang w:val="vi-VN"/>
        </w:rPr>
        <w:t xml:space="preserve"> (</w:t>
      </w:r>
      <w:r w:rsidRPr="003E7CCF">
        <w:rPr>
          <w:rFonts w:ascii="Times New Roman" w:hAnsi="Times New Roman" w:cs="Times New Roman"/>
          <w:i/>
          <w:iCs/>
          <w:sz w:val="28"/>
          <w:szCs w:val="28"/>
        </w:rPr>
        <w:t xml:space="preserve">Dịch: </w:t>
      </w:r>
      <w:r w:rsidRPr="003E7CCF">
        <w:rPr>
          <w:rFonts w:ascii="Times New Roman" w:hAnsi="Times New Roman" w:cs="Times New Roman"/>
          <w:i/>
          <w:iCs/>
          <w:sz w:val="28"/>
          <w:szCs w:val="28"/>
          <w:lang w:val="vi-VN"/>
        </w:rPr>
        <w:t xml:space="preserve">Hướng tới Khung toàn cầu về các chỉ số an toàn thực phẩm), Tạp chí </w:t>
      </w:r>
      <w:r w:rsidRPr="003E7CCF">
        <w:rPr>
          <w:rFonts w:ascii="Times New Roman" w:eastAsia="Times New Roman" w:hAnsi="Times New Roman" w:cs="Times New Roman"/>
          <w:i/>
          <w:iCs/>
          <w:sz w:val="28"/>
          <w:szCs w:val="28"/>
        </w:rPr>
        <w:t>PLOS ONE</w:t>
      </w:r>
      <w:r w:rsidRPr="003E7CCF">
        <w:rPr>
          <w:rFonts w:ascii="Times New Roman" w:eastAsia="Times New Roman" w:hAnsi="Times New Roman" w:cs="Times New Roman"/>
          <w:sz w:val="28"/>
          <w:szCs w:val="28"/>
        </w:rPr>
        <w:t>.</w:t>
      </w:r>
      <w:r w:rsidRPr="003E7CCF">
        <w:rPr>
          <w:rFonts w:ascii="Times New Roman" w:eastAsia="Times New Roman" w:hAnsi="Times New Roman" w:cs="Times New Roman"/>
          <w:sz w:val="28"/>
          <w:szCs w:val="28"/>
          <w:lang w:val="vi-VN"/>
        </w:rPr>
        <w:t xml:space="preserve"> Bài viết đưa ra nội dung chính về phát triển khung chỉ số an toàn thực phẩm toàn cầu nhằm đảm bảo tính nhất quán và hiệu quả trong việc đánh giá an toàn thực phẩm giữa các quốc gia. Trên cơ sở đó, đề xuất các chỉ số dựa trên dữ liệu sức khỏe cộng đồng và chuỗi cung ứng thực phẩm nhằm thúc đẩy hợp tác quốc tế trong quản lý an toàn thực phẩm.</w:t>
      </w:r>
    </w:p>
    <w:p w14:paraId="38DE5E8B"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Tại Ấn Độ, chỉ số An toàn Thực phẩm Nhà nước (</w:t>
      </w:r>
      <w:r w:rsidRPr="003E7CCF">
        <w:rPr>
          <w:rFonts w:ascii="Times New Roman" w:hAnsi="Times New Roman" w:cs="Times New Roman"/>
          <w:sz w:val="28"/>
          <w:szCs w:val="28"/>
          <w:lang w:val="vi-VN"/>
        </w:rPr>
        <w:t xml:space="preserve">State Food Safety Index - </w:t>
      </w:r>
      <w:r w:rsidRPr="003E7CCF">
        <w:rPr>
          <w:rFonts w:ascii="Times New Roman" w:eastAsia="Times New Roman" w:hAnsi="Times New Roman" w:cs="Times New Roman"/>
          <w:sz w:val="28"/>
          <w:szCs w:val="28"/>
          <w:lang w:val="vi-VN"/>
        </w:rPr>
        <w:t xml:space="preserve">SFSI) do Cơ quan Tiêu chuẩn và An toàn Thực phẩm Ấn Độ (FSSAI) công bố, đánh </w:t>
      </w:r>
      <w:r w:rsidRPr="003E7CCF">
        <w:rPr>
          <w:rFonts w:ascii="Times New Roman" w:eastAsia="Times New Roman" w:hAnsi="Times New Roman" w:cs="Times New Roman"/>
          <w:sz w:val="28"/>
          <w:szCs w:val="28"/>
          <w:lang w:val="vi-VN"/>
        </w:rPr>
        <w:lastRenderedPageBreak/>
        <w:t xml:space="preserve">giá hiệu suất an toàn thực phẩm của các bang và vùng lãnh thổ liên minh Ấn Độ. Chỉ số này dựa trên hiệu suất của Nhà nước trên 05 thông số quan trọng: Dữ liệu nguồn nhân lực và thể chế; Tuân thủ, Thử nghiệm thực phẩm; Cơ sở hạ tầng và giám sát; Đào tạo &amp; Xây dựng năng lực; Trao quyền cho người tiêu dùng. </w:t>
      </w:r>
    </w:p>
    <w:p w14:paraId="45DDCF04"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b/>
          <w:bCs/>
          <w:i/>
          <w:iCs/>
          <w:sz w:val="28"/>
          <w:szCs w:val="28"/>
          <w:lang w:val="vi-VN"/>
        </w:rPr>
        <w:t xml:space="preserve">- </w:t>
      </w:r>
      <w:r w:rsidRPr="003E7CCF">
        <w:rPr>
          <w:rFonts w:ascii="Times New Roman" w:eastAsia="Times New Roman" w:hAnsi="Times New Roman" w:cs="Times New Roman"/>
          <w:sz w:val="28"/>
          <w:szCs w:val="28"/>
          <w:lang w:val="vi-VN"/>
        </w:rPr>
        <w:t>Ở Châu Âu, quan điểm về an toàn thực phẩm là đề cập đến các điều kiện vệ sinh an toàn. Họ đưa ra các tiêu chí để đánh giá: An toàn khỏi độc tố (có nghĩa là an toàn của thành phần thực phẩm, không liên quan đến các yếu tố ngoại vi); An toàn dinh dưỡng (không có bất lợi về dinh dưỡng cho người tiêu dùng); An toan thông tin về thực phẩm (cung cấp cho người tiêu dùng thông tin đầy đủ về đặc điểm của thực phẩm, cách thức sử dụng; thành phần thực phẩm).</w:t>
      </w:r>
    </w:p>
    <w:p w14:paraId="0ABE52BF" w14:textId="1EFA815C" w:rsidR="00C419FF" w:rsidRPr="003E7CCF" w:rsidRDefault="00C419FF" w:rsidP="00F74EF7">
      <w:pPr>
        <w:pStyle w:val="Heading2"/>
        <w:spacing w:before="120" w:after="0"/>
        <w:ind w:firstLine="567"/>
        <w:rPr>
          <w:rFonts w:ascii="Times New Roman" w:eastAsia="Times New Roman" w:hAnsi="Times New Roman"/>
          <w:color w:val="auto"/>
          <w:lang w:val="vi-VN"/>
        </w:rPr>
      </w:pPr>
      <w:r w:rsidRPr="003E7CCF">
        <w:rPr>
          <w:rFonts w:ascii="Times New Roman" w:hAnsi="Times New Roman"/>
          <w:color w:val="auto"/>
          <w:lang w:val="vi-VN"/>
        </w:rPr>
        <w:t>3.</w:t>
      </w:r>
      <w:r w:rsidR="00CD6C7C" w:rsidRPr="003E7CCF">
        <w:rPr>
          <w:rFonts w:ascii="Times New Roman" w:hAnsi="Times New Roman"/>
          <w:color w:val="auto"/>
          <w:lang w:val="vi-VN"/>
        </w:rPr>
        <w:t>2.</w:t>
      </w:r>
      <w:r w:rsidRPr="003E7CCF">
        <w:rPr>
          <w:rFonts w:ascii="Times New Roman" w:hAnsi="Times New Roman"/>
          <w:color w:val="auto"/>
          <w:lang w:val="vi-VN"/>
        </w:rPr>
        <w:t xml:space="preserve"> </w:t>
      </w:r>
      <w:r w:rsidRPr="003E7CCF">
        <w:rPr>
          <w:rFonts w:ascii="Times New Roman" w:eastAsia="Times New Roman" w:hAnsi="Times New Roman"/>
          <w:color w:val="auto"/>
          <w:lang w:val="vi-VN"/>
        </w:rPr>
        <w:t xml:space="preserve">Các chỉ số </w:t>
      </w:r>
      <w:r w:rsidR="00ED7446" w:rsidRPr="003E7CCF">
        <w:rPr>
          <w:rFonts w:ascii="Times New Roman" w:eastAsia="Times New Roman" w:hAnsi="Times New Roman"/>
          <w:color w:val="auto"/>
          <w:lang w:val="vi-VN"/>
        </w:rPr>
        <w:t xml:space="preserve"> an toàn thực phẩm</w:t>
      </w:r>
      <w:r w:rsidR="00CD6C7C" w:rsidRPr="003E7CCF">
        <w:rPr>
          <w:rFonts w:ascii="Times New Roman" w:eastAsia="Times New Roman" w:hAnsi="Times New Roman"/>
          <w:color w:val="auto"/>
          <w:lang w:val="vi-VN"/>
        </w:rPr>
        <w:t xml:space="preserve"> tại</w:t>
      </w:r>
      <w:r w:rsidRPr="003E7CCF">
        <w:rPr>
          <w:rFonts w:ascii="Times New Roman" w:eastAsia="Times New Roman" w:hAnsi="Times New Roman"/>
          <w:color w:val="auto"/>
          <w:lang w:val="vi-VN"/>
        </w:rPr>
        <w:t xml:space="preserve"> Việt Nam</w:t>
      </w:r>
    </w:p>
    <w:p w14:paraId="37FADED7"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4"/>
          <w:szCs w:val="24"/>
          <w:lang w:val="vi-VN"/>
        </w:rPr>
        <w:t xml:space="preserve">Tại </w:t>
      </w:r>
      <w:r w:rsidRPr="003E7CCF">
        <w:rPr>
          <w:rFonts w:ascii="Times New Roman" w:eastAsia="Times New Roman" w:hAnsi="Times New Roman" w:cs="Times New Roman"/>
          <w:sz w:val="28"/>
          <w:szCs w:val="28"/>
          <w:lang w:val="vi-VN"/>
        </w:rPr>
        <w:t>Việt Nam, vấn đề an toàn thực phẩm (ATTP) luôn nhận được sự quan tâm đặc biệt từ các cơ quan quản lý, các nhà khoa học, và cộng đồng. Tuy nhiên, nghiên cứu về việc xây dựng chỉ số an toàn thực phẩm (Food Safety Indicators) vẫn còn khá mới mẻ và đang trong giai đoạn phát triển. Dưới đây là tổng hợp một số công trình nghiên cứu, bài viết và báo cáo tiêu biểu về xây dựng chỉ số an toàn thực phẩm tại Việt Nam:</w:t>
      </w:r>
    </w:p>
    <w:p w14:paraId="2E43B0E7"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 Bộ Y tế và Bộ Nông nghiệp và phát triển nông thôn, </w:t>
      </w:r>
      <w:r w:rsidRPr="003E7CCF">
        <w:rPr>
          <w:rFonts w:ascii="Times New Roman" w:eastAsia="Times New Roman" w:hAnsi="Times New Roman" w:cs="Times New Roman"/>
          <w:i/>
          <w:iCs/>
          <w:sz w:val="28"/>
          <w:szCs w:val="28"/>
          <w:lang w:val="vi-VN"/>
        </w:rPr>
        <w:t xml:space="preserve">Nghiên cứu “Tình hình an toàn thực phẩm tại Việt Nam giai đoạn 2011 - 2020”. </w:t>
      </w:r>
      <w:r w:rsidRPr="003E7CCF">
        <w:rPr>
          <w:rFonts w:ascii="Times New Roman" w:eastAsia="Times New Roman" w:hAnsi="Times New Roman" w:cs="Times New Roman"/>
          <w:sz w:val="28"/>
          <w:szCs w:val="28"/>
          <w:lang w:val="vi-VN"/>
        </w:rPr>
        <w:t>Nội dung chính của nghiên cứu này tổng hợp số liệu về các vụ vi phạm an toàn thực phẩm và ngộ độc thực phẩm tại Việt Nam; đưa ra các chỉ số quan trọng như: tỷ lệ vụ ngộ độc thực phẩm trên 100.000 dân, số ca tử vong liên quan đến thực phẩm, tỷ lệ sản phẩm nông nghiệp không đạt tiêu chuẩn an toàn, đồng thời đề xuất mô hình tích hợp giữa các cơ quan quản lý để xây dựng chỉ số tổng hợp. Đây là cơ sở quan trọng cho các chính sách quốc gia về an toàn thực phẩm.</w:t>
      </w:r>
    </w:p>
    <w:p w14:paraId="75E65CBD" w14:textId="77777777" w:rsidR="001131FE" w:rsidRPr="00601412" w:rsidRDefault="001131FE" w:rsidP="00F74EF7">
      <w:pPr>
        <w:widowControl w:val="0"/>
        <w:spacing w:before="120" w:after="0" w:line="240" w:lineRule="auto"/>
        <w:ind w:firstLine="720"/>
        <w:jc w:val="both"/>
        <w:rPr>
          <w:rFonts w:ascii="Times New Roman" w:hAnsi="Times New Roman" w:cs="Times New Roman"/>
          <w:sz w:val="28"/>
          <w:szCs w:val="28"/>
          <w:shd w:val="clear" w:color="auto" w:fill="FFFFFF"/>
          <w:lang w:val="vi-VN"/>
        </w:rPr>
      </w:pPr>
      <w:r w:rsidRPr="003E7CCF">
        <w:rPr>
          <w:rFonts w:ascii="Times New Roman" w:eastAsia="Times New Roman" w:hAnsi="Times New Roman" w:cs="Times New Roman"/>
          <w:sz w:val="28"/>
          <w:szCs w:val="28"/>
          <w:lang w:val="vi-VN"/>
        </w:rPr>
        <w:t xml:space="preserve">- Viện Khoa học Nông nghiệp Việt Nam nghiên </w:t>
      </w:r>
      <w:r w:rsidRPr="00601412">
        <w:rPr>
          <w:rFonts w:ascii="Times New Roman" w:eastAsia="Times New Roman" w:hAnsi="Times New Roman" w:cs="Times New Roman"/>
          <w:sz w:val="28"/>
          <w:szCs w:val="28"/>
          <w:lang w:val="vi-VN"/>
        </w:rPr>
        <w:t>cứu p</w:t>
      </w:r>
      <w:r w:rsidRPr="00601412">
        <w:rPr>
          <w:rStyle w:val="Strong"/>
          <w:rFonts w:ascii="Times New Roman" w:hAnsi="Times New Roman" w:cs="Times New Roman"/>
          <w:b w:val="0"/>
          <w:bCs w:val="0"/>
          <w:sz w:val="28"/>
          <w:szCs w:val="28"/>
          <w:lang w:val="vi-VN"/>
        </w:rPr>
        <w:t>hát triển chỉ số truy xuất nguồn gốc và minh bạch trong chuỗi cung ứng thực phẩm. Nội dung của nghiên cứu đ</w:t>
      </w:r>
      <w:r w:rsidRPr="00601412">
        <w:rPr>
          <w:rFonts w:ascii="Times New Roman" w:hAnsi="Times New Roman" w:cs="Times New Roman"/>
          <w:b/>
          <w:bCs/>
          <w:sz w:val="28"/>
          <w:szCs w:val="28"/>
          <w:lang w:val="vi-VN"/>
        </w:rPr>
        <w:t>ề</w:t>
      </w:r>
      <w:r w:rsidRPr="00601412">
        <w:rPr>
          <w:rFonts w:ascii="Times New Roman" w:hAnsi="Times New Roman" w:cs="Times New Roman"/>
          <w:sz w:val="28"/>
          <w:szCs w:val="28"/>
          <w:lang w:val="vi-VN"/>
        </w:rPr>
        <w:t xml:space="preserve"> xuất các chỉ số đánh giá mức độ truy xuất nguồn gốc trong chuỗi cung ứng thực phẩm; áp dụng thử nghiệm tại một số chuỗi cung ứng rau an toàn và thịt lợn tại Hà Nội và TP. Hồ Chí Minh; đưa ra các chỉ số bao gồm: tỷ lệ sản phẩm có nhãn truy xuất nguồn gốc; số lượng thông tin minh bạch được cung cấp bởi nhà sản xuất; phương pháp, đồng thời kết hợp khảo sát thực địa và phân tích dữ liệu từ hệ thống blockchain (</w:t>
      </w:r>
      <w:r w:rsidRPr="00601412">
        <w:rPr>
          <w:rFonts w:ascii="Times New Roman" w:hAnsi="Times New Roman" w:cs="Times New Roman"/>
          <w:sz w:val="28"/>
          <w:szCs w:val="28"/>
          <w:shd w:val="clear" w:color="auto" w:fill="FFFFFF"/>
          <w:lang w:val="vi-VN"/>
        </w:rPr>
        <w:t>cơ chế cơ sở dữ liệu tiên tiến cho phép chia sẻ </w:t>
      </w:r>
      <w:r w:rsidRPr="00601412">
        <w:rPr>
          <w:rStyle w:val="Emphasis"/>
          <w:rFonts w:ascii="Times New Roman" w:hAnsi="Times New Roman" w:cs="Times New Roman"/>
          <w:sz w:val="28"/>
          <w:szCs w:val="28"/>
          <w:shd w:val="clear" w:color="auto" w:fill="FFFFFF"/>
          <w:lang w:val="vi-VN"/>
        </w:rPr>
        <w:t>thông</w:t>
      </w:r>
      <w:r w:rsidRPr="00601412">
        <w:rPr>
          <w:rFonts w:ascii="Times New Roman" w:hAnsi="Times New Roman" w:cs="Times New Roman"/>
          <w:sz w:val="28"/>
          <w:szCs w:val="28"/>
          <w:shd w:val="clear" w:color="auto" w:fill="FFFFFF"/>
          <w:lang w:val="vi-VN"/>
        </w:rPr>
        <w:t> tin minh bạch trong một mạng lưới kinh doanh).</w:t>
      </w:r>
    </w:p>
    <w:p w14:paraId="2180C229"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hAnsi="Times New Roman" w:cs="Times New Roman"/>
          <w:sz w:val="28"/>
          <w:szCs w:val="28"/>
          <w:shd w:val="clear" w:color="auto" w:fill="FFFFFF"/>
          <w:lang w:val="vi-VN"/>
        </w:rPr>
        <w:t xml:space="preserve">- </w:t>
      </w:r>
      <w:r w:rsidRPr="003E7CCF">
        <w:rPr>
          <w:rFonts w:ascii="Times New Roman" w:hAnsi="Times New Roman" w:cs="Times New Roman"/>
          <w:sz w:val="28"/>
          <w:szCs w:val="28"/>
          <w:lang w:val="vi-VN"/>
        </w:rPr>
        <w:t xml:space="preserve">TS. Nguyễn Thị Minh và cộng sự (Đại học Kinh tế Quốc dân), </w:t>
      </w:r>
      <w:r w:rsidRPr="003E7CCF">
        <w:rPr>
          <w:rFonts w:ascii="Times New Roman" w:hAnsi="Times New Roman" w:cs="Times New Roman"/>
          <w:i/>
          <w:iCs/>
          <w:sz w:val="28"/>
          <w:szCs w:val="28"/>
          <w:lang w:val="vi-VN"/>
        </w:rPr>
        <w:t xml:space="preserve">Chỉ số về mức độ nhận thức của người tiêu dùng đối với an toàn thực phẩm. </w:t>
      </w:r>
      <w:r w:rsidRPr="003E7CCF">
        <w:rPr>
          <w:rFonts w:ascii="Times New Roman" w:hAnsi="Times New Roman" w:cs="Times New Roman"/>
          <w:sz w:val="28"/>
          <w:szCs w:val="28"/>
          <w:lang w:val="vi-VN"/>
        </w:rPr>
        <w:t>Nội dung chính là n</w:t>
      </w:r>
      <w:r w:rsidRPr="003E7CCF">
        <w:rPr>
          <w:rFonts w:ascii="Times New Roman" w:eastAsia="Times New Roman" w:hAnsi="Times New Roman" w:cs="Times New Roman"/>
          <w:sz w:val="28"/>
          <w:szCs w:val="28"/>
          <w:lang w:val="vi-VN"/>
        </w:rPr>
        <w:t>ghiên cứu mức độ nhận thức của người tiêu dùng về các tiêu chuẩn an toàn thực phẩm. Xây dựng các chỉ số đánh giá như: tỷ lệ người tiêu dùng biết về tiêu chuẩn VietGAP, GlobalGAP; tỷ lệ người tiêu dùng sẵn sàng trả thêm chi phí cho thực phẩm an toàn... dựa trên phương pháp: khảo sát trực tiếp và trực tuyến trên toàn quốc. Nghiên cứu này đã cung cấp thông tin quan trọng cho các chiến dịch tuyên truyền và giáo dục cộng đồng.</w:t>
      </w:r>
    </w:p>
    <w:p w14:paraId="63A57057"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hAnsi="Times New Roman" w:cs="Times New Roman"/>
          <w:sz w:val="28"/>
          <w:szCs w:val="28"/>
          <w:shd w:val="clear" w:color="auto" w:fill="FFFFFF"/>
          <w:lang w:val="vi-VN"/>
        </w:rPr>
        <w:lastRenderedPageBreak/>
        <w:t xml:space="preserve">- </w:t>
      </w:r>
      <w:r w:rsidRPr="003E7CCF">
        <w:rPr>
          <w:rFonts w:ascii="Times New Roman" w:hAnsi="Times New Roman" w:cs="Times New Roman"/>
          <w:sz w:val="28"/>
          <w:szCs w:val="28"/>
          <w:lang w:val="vi-VN"/>
        </w:rPr>
        <w:t xml:space="preserve">Nhóm nghiên cứu ĐH Quốc gia Hà Nội (2021), </w:t>
      </w:r>
      <w:r w:rsidRPr="003E7CCF">
        <w:rPr>
          <w:rFonts w:ascii="Times New Roman" w:hAnsi="Times New Roman" w:cs="Times New Roman"/>
          <w:i/>
          <w:iCs/>
          <w:sz w:val="28"/>
          <w:szCs w:val="28"/>
          <w:lang w:val="vi-VN"/>
        </w:rPr>
        <w:t xml:space="preserve">Tích hợp công nghệ blockchain trong xây dựng chỉ số truy xuất nguồn gốc thực phẩm tại Việt Nam. </w:t>
      </w:r>
      <w:r w:rsidRPr="003E7CCF">
        <w:rPr>
          <w:rFonts w:ascii="Times New Roman" w:hAnsi="Times New Roman" w:cs="Times New Roman"/>
          <w:sz w:val="28"/>
          <w:szCs w:val="28"/>
          <w:lang w:val="vi-VN"/>
        </w:rPr>
        <w:t>Nội dung chính của nghiên cứu là k</w:t>
      </w:r>
      <w:r w:rsidRPr="003E7CCF">
        <w:rPr>
          <w:rFonts w:ascii="Times New Roman" w:eastAsia="Times New Roman" w:hAnsi="Times New Roman" w:cs="Times New Roman"/>
          <w:sz w:val="28"/>
          <w:szCs w:val="28"/>
          <w:lang w:val="vi-VN"/>
        </w:rPr>
        <w:t>hảo sát tính khả thi của việc sử dụng blockchain để theo dõi chuỗi cung ứng thực phẩm ở Việt Nam. Đề xuất các chỉ số như: Tỷ lệ dữ liệu được xác minh tự động qua blockchain; Tỷ lệ truy xuất nguồn gốc thành công từ người tiêu dùng; Ứng dụng thí điểm tại một số cơ sở sản xuất nông nghiệp sạch. Nghiên cứu này đã góp phần hiện đại hóa quản lý an toàn thực phẩm tại Việt Nam.</w:t>
      </w:r>
    </w:p>
    <w:p w14:paraId="5CD3A474"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xml:space="preserve">- </w:t>
      </w:r>
      <w:r w:rsidRPr="003E7CCF">
        <w:rPr>
          <w:rFonts w:ascii="Times New Roman" w:hAnsi="Times New Roman" w:cs="Times New Roman"/>
          <w:sz w:val="28"/>
          <w:szCs w:val="28"/>
          <w:lang w:val="vi-VN"/>
        </w:rPr>
        <w:t xml:space="preserve">PGS.TS. Lê Anh Tuấn (2020), </w:t>
      </w:r>
      <w:r w:rsidRPr="003E7CCF">
        <w:rPr>
          <w:rFonts w:ascii="Times New Roman" w:hAnsi="Times New Roman" w:cs="Times New Roman"/>
          <w:i/>
          <w:iCs/>
          <w:sz w:val="28"/>
          <w:szCs w:val="28"/>
          <w:lang w:val="vi-VN"/>
        </w:rPr>
        <w:t xml:space="preserve">Thực trạng và giải pháp xây dựng bộ chỉ số an toàn thực phẩm tại Việt Nam, </w:t>
      </w:r>
      <w:r w:rsidRPr="003E7CCF">
        <w:rPr>
          <w:rFonts w:ascii="Times New Roman" w:hAnsi="Times New Roman" w:cs="Times New Roman"/>
          <w:sz w:val="28"/>
          <w:szCs w:val="28"/>
          <w:lang w:val="vi-VN"/>
        </w:rPr>
        <w:t>Tạp chí Khoa học Nông nghiệp Việt Nam</w:t>
      </w:r>
      <w:r w:rsidRPr="003E7CCF">
        <w:rPr>
          <w:rFonts w:ascii="Times New Roman" w:hAnsi="Times New Roman" w:cs="Times New Roman"/>
          <w:i/>
          <w:iCs/>
          <w:sz w:val="28"/>
          <w:szCs w:val="28"/>
          <w:lang w:val="vi-VN"/>
        </w:rPr>
        <w:t xml:space="preserve">. </w:t>
      </w:r>
      <w:r w:rsidRPr="003E7CCF">
        <w:rPr>
          <w:rFonts w:ascii="Times New Roman" w:hAnsi="Times New Roman" w:cs="Times New Roman"/>
          <w:sz w:val="28"/>
          <w:szCs w:val="28"/>
          <w:lang w:val="vi-VN"/>
        </w:rPr>
        <w:t>Nội dung chính của bài viết p</w:t>
      </w:r>
      <w:r w:rsidRPr="003E7CCF">
        <w:rPr>
          <w:rFonts w:ascii="Times New Roman" w:eastAsia="Times New Roman" w:hAnsi="Times New Roman" w:cs="Times New Roman"/>
          <w:sz w:val="28"/>
          <w:szCs w:val="28"/>
          <w:lang w:val="vi-VN"/>
        </w:rPr>
        <w:t>hân tích thực trạng quản lý an toàn thực phẩm tại Việt Nam. Trên cơ sở đó, đề xuất các nhóm chỉ số cần thiết như: Chỉ số đo lường hiệu quả kiểm tra, giám sát; Chỉ số phản ánh năng lực của cơ quan quản lý; Đánh giá thách thức trong việc thu thập dữ liệu đầy đủ và đáng tin cậy. Bài viết có ý nghĩa lớn trong việc cung cấp cơ sở khoa học cho việc xây dựng bộ chỉ số quốc gia.</w:t>
      </w:r>
    </w:p>
    <w:p w14:paraId="3E58D0BB" w14:textId="77777777" w:rsidR="001131FE" w:rsidRPr="003E7CCF" w:rsidRDefault="001131FE" w:rsidP="00F74EF7">
      <w:pPr>
        <w:widowControl w:val="0"/>
        <w:spacing w:before="120" w:after="0" w:line="240" w:lineRule="auto"/>
        <w:ind w:firstLine="720"/>
        <w:jc w:val="both"/>
        <w:rPr>
          <w:rFonts w:ascii="Times New Roman" w:eastAsia="Times New Roman" w:hAnsi="Times New Roman" w:cs="Times New Roman"/>
          <w:sz w:val="28"/>
          <w:szCs w:val="28"/>
          <w:lang w:val="vi-VN"/>
        </w:rPr>
      </w:pPr>
      <w:r w:rsidRPr="003E7CCF">
        <w:rPr>
          <w:rFonts w:ascii="Times New Roman" w:eastAsia="Times New Roman" w:hAnsi="Times New Roman" w:cs="Times New Roman"/>
          <w:sz w:val="28"/>
          <w:szCs w:val="28"/>
          <w:lang w:val="vi-VN"/>
        </w:rPr>
        <w:t>- T</w:t>
      </w:r>
      <w:r w:rsidRPr="003E7CCF">
        <w:rPr>
          <w:rFonts w:ascii="Times New Roman" w:hAnsi="Times New Roman" w:cs="Times New Roman"/>
          <w:sz w:val="28"/>
          <w:szCs w:val="28"/>
          <w:lang w:val="vi-VN"/>
        </w:rPr>
        <w:t xml:space="preserve">S. Phạm Văn Hiến (2018), </w:t>
      </w:r>
      <w:r w:rsidRPr="003E7CCF">
        <w:rPr>
          <w:rFonts w:ascii="Times New Roman" w:hAnsi="Times New Roman" w:cs="Times New Roman"/>
          <w:i/>
          <w:iCs/>
          <w:sz w:val="28"/>
          <w:szCs w:val="28"/>
          <w:lang w:val="vi-VN"/>
        </w:rPr>
        <w:t xml:space="preserve">Mô hình chỉ số rủi ro trong an toàn thực phẩm tại Việt Nam, </w:t>
      </w:r>
      <w:r w:rsidRPr="003E7CCF">
        <w:rPr>
          <w:rFonts w:ascii="Times New Roman" w:hAnsi="Times New Roman" w:cs="Times New Roman"/>
          <w:sz w:val="28"/>
          <w:szCs w:val="28"/>
          <w:lang w:val="vi-VN"/>
        </w:rPr>
        <w:t>Tạp chí Y học Dự phòng</w:t>
      </w:r>
      <w:r w:rsidRPr="003E7CCF">
        <w:rPr>
          <w:rFonts w:ascii="Times New Roman" w:hAnsi="Times New Roman" w:cs="Times New Roman"/>
          <w:i/>
          <w:iCs/>
          <w:sz w:val="28"/>
          <w:szCs w:val="28"/>
          <w:lang w:val="vi-VN"/>
        </w:rPr>
        <w:t xml:space="preserve">. </w:t>
      </w:r>
      <w:r w:rsidRPr="003E7CCF">
        <w:rPr>
          <w:rFonts w:ascii="Times New Roman" w:hAnsi="Times New Roman" w:cs="Times New Roman"/>
          <w:sz w:val="28"/>
          <w:szCs w:val="28"/>
          <w:lang w:val="vi-VN"/>
        </w:rPr>
        <w:t>Bài viết đề cập đến nội dung chính là x</w:t>
      </w:r>
      <w:r w:rsidRPr="003E7CCF">
        <w:rPr>
          <w:rFonts w:ascii="Times New Roman" w:eastAsia="Times New Roman" w:hAnsi="Times New Roman" w:cs="Times New Roman"/>
          <w:sz w:val="28"/>
          <w:szCs w:val="28"/>
          <w:lang w:val="vi-VN"/>
        </w:rPr>
        <w:t>ây dựng mô hình đánh giá rủi ro thực phẩm tại các khu vực có nguy cơ cao. Các chỉ số được đề xuất: Tỷ lệ thực phẩm nhiễm độc tố vi sinh vật; Tỷ lệ thực phẩm có hàm lượng kim loại nặng vượt ngưỡng; Ứng dụng thực nghiệm tại các tỉnh đồng bằng sông Cửu Long. Nội dung bài viết đã góp phần xác định các vùng trọng điểm cần ưu tiên kiểm soát.</w:t>
      </w:r>
    </w:p>
    <w:p w14:paraId="3C4D816F" w14:textId="7D353C86" w:rsidR="00730978" w:rsidRPr="006055F1" w:rsidRDefault="00730978"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730978">
        <w:rPr>
          <w:rFonts w:ascii="Times New Roman" w:eastAsia="Times New Roman" w:hAnsi="Times New Roman" w:cs="Times New Roman"/>
          <w:b/>
          <w:bCs/>
          <w:sz w:val="28"/>
          <w:szCs w:val="28"/>
          <w:lang w:val="vi-VN"/>
        </w:rPr>
        <w:t>3.3. Tình hình an toàn thực phẩm trên thế giới và tại Việt Nam</w:t>
      </w:r>
    </w:p>
    <w:p w14:paraId="3DCA80B7" w14:textId="441410FA" w:rsidR="00730978" w:rsidRPr="00447848" w:rsidRDefault="00730978"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447848">
        <w:rPr>
          <w:rFonts w:ascii="Times New Roman" w:eastAsia="Times New Roman" w:hAnsi="Times New Roman" w:cs="Times New Roman"/>
          <w:b/>
          <w:bCs/>
          <w:sz w:val="28"/>
          <w:szCs w:val="28"/>
          <w:lang w:val="vi-VN"/>
        </w:rPr>
        <w:t>3.4.1. Tình hình an toàn thực phẩm trên thế giới</w:t>
      </w:r>
    </w:p>
    <w:p w14:paraId="2FC39CF1" w14:textId="073BF40A" w:rsidR="002672D9" w:rsidRPr="00447848" w:rsidRDefault="00697D21" w:rsidP="00F74EF7">
      <w:pPr>
        <w:widowControl w:val="0"/>
        <w:spacing w:before="120" w:after="0" w:line="240" w:lineRule="auto"/>
        <w:ind w:firstLine="567"/>
        <w:jc w:val="both"/>
        <w:rPr>
          <w:lang w:val="vi-VN"/>
        </w:rPr>
      </w:pPr>
      <w:r w:rsidRPr="00447848">
        <w:rPr>
          <w:rFonts w:ascii="Times New Roman" w:eastAsia="Times New Roman" w:hAnsi="Times New Roman" w:cs="Times New Roman"/>
          <w:sz w:val="28"/>
          <w:szCs w:val="28"/>
          <w:lang w:val="vi-VN"/>
        </w:rPr>
        <w:t xml:space="preserve">An toàn thực phẩm luôn được xem là yếu tố sống còn đối với sức khỏe cộng đồng và phát triển kinh tế. Trong 5 năm qua, các số liệu từ Tổ chức Y tế Thế giới (WHO) </w:t>
      </w:r>
      <w:r w:rsidRPr="00897908">
        <w:rPr>
          <w:rFonts w:ascii="Times New Roman" w:eastAsia="Times New Roman" w:hAnsi="Times New Roman" w:cs="Times New Roman"/>
          <w:sz w:val="28"/>
          <w:szCs w:val="28"/>
          <w:lang w:val="vi-VN"/>
        </w:rPr>
        <w:t xml:space="preserve">và Tổ chức </w:t>
      </w:r>
      <w:r w:rsidR="00897908" w:rsidRPr="00897908">
        <w:rPr>
          <w:rFonts w:ascii="Times New Roman" w:eastAsia="Times New Roman" w:hAnsi="Times New Roman" w:cs="Times New Roman"/>
          <w:sz w:val="28"/>
          <w:szCs w:val="28"/>
          <w:lang w:val="vi-VN"/>
        </w:rPr>
        <w:t xml:space="preserve">Lương thực và Nông nghiệp Liên </w:t>
      </w:r>
      <w:r w:rsidR="00897908" w:rsidRPr="00B9028D">
        <w:rPr>
          <w:rFonts w:ascii="Times New Roman" w:eastAsia="Times New Roman" w:hAnsi="Times New Roman" w:cs="Times New Roman"/>
          <w:sz w:val="28"/>
          <w:szCs w:val="28"/>
          <w:lang w:val="vi-VN"/>
        </w:rPr>
        <w:t>h</w:t>
      </w:r>
      <w:r w:rsidRPr="00897908">
        <w:rPr>
          <w:rFonts w:ascii="Times New Roman" w:eastAsia="Times New Roman" w:hAnsi="Times New Roman" w:cs="Times New Roman"/>
          <w:sz w:val="28"/>
          <w:szCs w:val="28"/>
          <w:lang w:val="vi-VN"/>
        </w:rPr>
        <w:t xml:space="preserve">ợp </w:t>
      </w:r>
      <w:r w:rsidR="00897908" w:rsidRPr="00B9028D">
        <w:rPr>
          <w:rFonts w:ascii="Times New Roman" w:eastAsia="Times New Roman" w:hAnsi="Times New Roman" w:cs="Times New Roman"/>
          <w:sz w:val="28"/>
          <w:szCs w:val="28"/>
          <w:lang w:val="vi-VN"/>
        </w:rPr>
        <w:t>q</w:t>
      </w:r>
      <w:r w:rsidRPr="00897908">
        <w:rPr>
          <w:rFonts w:ascii="Times New Roman" w:eastAsia="Times New Roman" w:hAnsi="Times New Roman" w:cs="Times New Roman"/>
          <w:sz w:val="28"/>
          <w:szCs w:val="28"/>
          <w:lang w:val="vi-VN"/>
        </w:rPr>
        <w:t>uốc (FAO) đã chỉ ra rằng thực phẩm không an toàn gây ra gánh nặng bệnh tật nặng nề trên quy mô toàn cầu.</w:t>
      </w:r>
      <w:r w:rsidR="002672D9" w:rsidRPr="00897908">
        <w:rPr>
          <w:rFonts w:ascii="Times New Roman" w:hAnsi="Times New Roman" w:cs="Times New Roman"/>
          <w:sz w:val="28"/>
          <w:szCs w:val="28"/>
          <w:lang w:val="vi-VN"/>
        </w:rPr>
        <w:t xml:space="preserve"> T</w:t>
      </w:r>
      <w:r w:rsidR="002672D9" w:rsidRPr="00897908">
        <w:rPr>
          <w:rFonts w:ascii="Times New Roman" w:eastAsia="Times New Roman" w:hAnsi="Times New Roman" w:cs="Times New Roman"/>
          <w:sz w:val="28"/>
          <w:szCs w:val="28"/>
          <w:lang w:val="vi-VN"/>
        </w:rPr>
        <w:t>heo số liệu của WHO, mỗi năm trên toàn thế giới, thực phẩm không an toàn gây ra khoảng 600 triệu ca bệnh và 420.000 ca tử vong. Đáng chú ý, 30% số ca tử vong do bệnh lý</w:t>
      </w:r>
      <w:r w:rsidR="002672D9" w:rsidRPr="00447848">
        <w:rPr>
          <w:rFonts w:ascii="Times New Roman" w:eastAsia="Times New Roman" w:hAnsi="Times New Roman" w:cs="Times New Roman"/>
          <w:sz w:val="28"/>
          <w:szCs w:val="28"/>
          <w:lang w:val="vi-VN"/>
        </w:rPr>
        <w:t xml:space="preserve"> liên quan đến thực phẩm xảy ra ở trẻ em dưới 5 tuổi. Ngoài ra, WHO ước tính rằng mỗi năm có khoảng 33 triệu năm sống khỏe mạnh (DALYs) bị mất đi do ăn thực phẩm không an toàn, con số này có khả năng là sự đánh giá thấp thực sự của gánh nặng bệnh tật. Các tác nhân gây bệnh đến từ vi khuẩn, virus, ký sinh trùng hoặc các chất hóa học trong thực phẩm, khiến hơn 200 loại bệnh khác nhau có thể phát sinh.</w:t>
      </w:r>
      <w:r w:rsidR="002672D9" w:rsidRPr="00447848">
        <w:rPr>
          <w:lang w:val="vi-VN"/>
        </w:rPr>
        <w:t xml:space="preserve"> </w:t>
      </w:r>
    </w:p>
    <w:p w14:paraId="2895BCCB" w14:textId="0BD02D5A" w:rsidR="00730978" w:rsidRPr="00447848" w:rsidRDefault="002672D9"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447848">
        <w:rPr>
          <w:rFonts w:ascii="Times New Roman" w:eastAsia="Times New Roman" w:hAnsi="Times New Roman" w:cs="Times New Roman"/>
          <w:sz w:val="28"/>
          <w:szCs w:val="28"/>
          <w:lang w:val="vi-VN"/>
        </w:rPr>
        <w:t>Thực phẩm không an toàn không chỉ làm ảnh hưởng đến sức khỏe con người mà còn gây ra thiệt hại kinh tế đáng kể. Theo báo cáo của Ngân hàng Thế giới, các nước thu nhập thấp và trung bình mất khoảng 110 tỷ USD mỗi năm chỉ riêng về năng suất lao động và chi phí y tế do thực phẩm không an toàn. Những thiệt hại kinh tế này làm gia tăng gánh nặng cho các hệ thống y tế và gây ra hậu quả tiêu cực cho nền kinh tế quốc gia.</w:t>
      </w:r>
    </w:p>
    <w:p w14:paraId="02993DB9" w14:textId="72E44D45" w:rsidR="0065675F" w:rsidRPr="00447848" w:rsidRDefault="0065675F"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447848">
        <w:rPr>
          <w:rFonts w:ascii="Times New Roman" w:eastAsia="Times New Roman" w:hAnsi="Times New Roman" w:cs="Times New Roman"/>
          <w:sz w:val="28"/>
          <w:szCs w:val="28"/>
          <w:lang w:val="vi-VN"/>
        </w:rPr>
        <w:t xml:space="preserve">Để giải quyết tình trạng nghiêm trọng này, vào năm qua, WHO đã triển khai </w:t>
      </w:r>
      <w:r w:rsidRPr="00447848">
        <w:rPr>
          <w:rFonts w:ascii="Times New Roman" w:eastAsia="Times New Roman" w:hAnsi="Times New Roman" w:cs="Times New Roman"/>
          <w:sz w:val="28"/>
          <w:szCs w:val="28"/>
          <w:lang w:val="vi-VN"/>
        </w:rPr>
        <w:lastRenderedPageBreak/>
        <w:t xml:space="preserve">Nghị quyết WHA73.5 nhằm giám sát và báo cáo thường xuyên về gánh nặng bệnh do thực phẩm và bệnh </w:t>
      </w:r>
      <w:r w:rsidR="00137273" w:rsidRPr="00447848">
        <w:rPr>
          <w:rFonts w:ascii="Times New Roman" w:eastAsia="Times New Roman" w:hAnsi="Times New Roman" w:cs="Times New Roman"/>
          <w:sz w:val="28"/>
          <w:szCs w:val="28"/>
          <w:lang w:val="vi-VN"/>
        </w:rPr>
        <w:t>lây truyền từ động vật sang người</w:t>
      </w:r>
      <w:r w:rsidRPr="00447848">
        <w:rPr>
          <w:rFonts w:ascii="Times New Roman" w:eastAsia="Times New Roman" w:hAnsi="Times New Roman" w:cs="Times New Roman"/>
          <w:sz w:val="28"/>
          <w:szCs w:val="28"/>
          <w:lang w:val="vi-VN"/>
        </w:rPr>
        <w:t xml:space="preserve"> trên các cấp quốc gia, khu vực và quốc tế. Các báo cáo và hội thảo như “From data to impact” cũng được tổ chức nhằm chuyển đổi các dữ liệu thống kê thành hành động cụ thể. Ngoài ra, hợp tác giữa IAEA, FAO và WHO trong các cuộc họp kỹ thuật nhằm tìm ra các giải pháp tích hợp giữa an toàn thực phẩm và dinh dưỡng cũng đã tạo ra những bước tiến quan trọng trong việc chia sẻ tri thức và kinh nghiệm.</w:t>
      </w:r>
    </w:p>
    <w:p w14:paraId="4D75F12C" w14:textId="1843C878" w:rsidR="0065675F" w:rsidRPr="00447848" w:rsidRDefault="0065675F" w:rsidP="00F74EF7">
      <w:pPr>
        <w:widowControl w:val="0"/>
        <w:spacing w:before="120" w:after="0" w:line="240" w:lineRule="auto"/>
        <w:ind w:firstLine="567"/>
        <w:jc w:val="both"/>
        <w:rPr>
          <w:rFonts w:ascii="Times New Roman" w:eastAsia="Times New Roman" w:hAnsi="Times New Roman" w:cs="Times New Roman"/>
          <w:sz w:val="28"/>
          <w:szCs w:val="28"/>
          <w:lang w:val="vi-VN"/>
        </w:rPr>
      </w:pPr>
      <w:r w:rsidRPr="00447848">
        <w:rPr>
          <w:rFonts w:ascii="Times New Roman" w:eastAsia="Times New Roman" w:hAnsi="Times New Roman" w:cs="Times New Roman"/>
          <w:sz w:val="28"/>
          <w:szCs w:val="28"/>
          <w:lang w:val="vi-VN"/>
        </w:rPr>
        <w:t>Những số liệu nêu trên cho thấy tầm quan trọng của việc theo dõi, báo cáo và hợp tác quốc tế nhằm đảm bảo an toàn thực phẩm cho cộng đồng toàn cầu</w:t>
      </w:r>
      <w:r w:rsidR="00137273" w:rsidRPr="00447848">
        <w:rPr>
          <w:rFonts w:ascii="Times New Roman" w:eastAsia="Times New Roman" w:hAnsi="Times New Roman" w:cs="Times New Roman"/>
          <w:sz w:val="28"/>
          <w:szCs w:val="28"/>
          <w:lang w:val="vi-VN"/>
        </w:rPr>
        <w:t xml:space="preserve"> cũng như an ninh an toàn y tế ở mỗi quốc gia</w:t>
      </w:r>
      <w:r w:rsidRPr="00447848">
        <w:rPr>
          <w:rFonts w:ascii="Times New Roman" w:eastAsia="Times New Roman" w:hAnsi="Times New Roman" w:cs="Times New Roman"/>
          <w:sz w:val="28"/>
          <w:szCs w:val="28"/>
          <w:lang w:val="vi-VN"/>
        </w:rPr>
        <w:t>. Các chiến lược này cần được duy trì và phát triển hơn nữa để giảm thiểu gánh nặng bệnh tật, bảo vệ sức khỏe cộng đồng và hỗ trợ phát triển kinh tế bền vững.</w:t>
      </w:r>
    </w:p>
    <w:p w14:paraId="0E5CF3E2" w14:textId="30903275" w:rsidR="00730978" w:rsidRDefault="00730978" w:rsidP="00F74EF7">
      <w:pPr>
        <w:widowControl w:val="0"/>
        <w:spacing w:before="120"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3.4.2. Tình hình an toàn thực phẩm tại Việt Nam</w:t>
      </w:r>
    </w:p>
    <w:p w14:paraId="7162C2CE" w14:textId="2F2BBB7D" w:rsidR="00B807E0" w:rsidRPr="0084258E" w:rsidRDefault="00E662DE" w:rsidP="00F74EF7">
      <w:pPr>
        <w:widowControl w:val="0"/>
        <w:spacing w:before="120" w:after="0" w:line="240" w:lineRule="auto"/>
        <w:ind w:firstLine="567"/>
        <w:jc w:val="both"/>
        <w:rPr>
          <w:rFonts w:ascii="Times New Roman" w:eastAsia="Times New Roman" w:hAnsi="Times New Roman" w:cs="Times New Roman"/>
          <w:sz w:val="28"/>
          <w:szCs w:val="28"/>
        </w:rPr>
      </w:pPr>
      <w:r w:rsidRPr="00E662DE">
        <w:rPr>
          <w:rFonts w:ascii="Times New Roman" w:eastAsia="Times New Roman" w:hAnsi="Times New Roman" w:cs="Times New Roman"/>
          <w:sz w:val="28"/>
          <w:szCs w:val="28"/>
        </w:rPr>
        <w:t xml:space="preserve">An toàn thực phẩm là một vấn đề quan trọng không chỉ đối với sức khỏe của người dân mà còn ảnh hưởng đến uy tín, chất lượng sản phẩm nông – lâm – thủy sản, cũng như sự phát triển bền vững của ngành công nghiệp thực phẩm tại Việt Nam. </w:t>
      </w:r>
      <w:r w:rsidR="00B807E0">
        <w:rPr>
          <w:rFonts w:ascii="Times New Roman" w:eastAsia="Times New Roman" w:hAnsi="Times New Roman" w:cs="Times New Roman"/>
          <w:sz w:val="28"/>
          <w:szCs w:val="28"/>
        </w:rPr>
        <w:t xml:space="preserve">Theo đó, </w:t>
      </w:r>
      <w:r w:rsidRPr="00E662DE">
        <w:rPr>
          <w:rFonts w:ascii="Times New Roman" w:eastAsia="Times New Roman" w:hAnsi="Times New Roman" w:cs="Times New Roman"/>
          <w:sz w:val="28"/>
          <w:szCs w:val="28"/>
        </w:rPr>
        <w:t>Việt Nam đã thực hiện nhiều chiến dịch, chỉ đạo đồng bộ và các hoạt động kiểm tra, thanh tra nhằm phát hiện và ngăn chặn kịp thời các trường hợp vi phạm ATTP.</w:t>
      </w:r>
      <w:r w:rsidR="00325CCD" w:rsidRPr="00325CCD">
        <w:t xml:space="preserve"> </w:t>
      </w:r>
      <w:r w:rsidR="00325CCD" w:rsidRPr="00325CCD">
        <w:rPr>
          <w:rFonts w:ascii="Times New Roman" w:eastAsia="Times New Roman" w:hAnsi="Times New Roman" w:cs="Times New Roman"/>
          <w:sz w:val="28"/>
          <w:szCs w:val="28"/>
        </w:rPr>
        <w:t>Bên cạnh các hoạt động quản lý ATTP, ngành thực phẩm và đồ uống tại Việt Nam đang chứng kiến sự phát triển mạnh mẽ, song cùng đó lại đặt ra nhiều thách thức cho việc đảm bảo an toàn thực phẩm.</w:t>
      </w:r>
      <w:r w:rsidR="0084258E" w:rsidRPr="0084258E">
        <w:t xml:space="preserve"> </w:t>
      </w:r>
      <w:r w:rsidR="0084258E" w:rsidRPr="0084258E">
        <w:rPr>
          <w:rFonts w:ascii="Times New Roman" w:eastAsia="Times New Roman" w:hAnsi="Times New Roman" w:cs="Times New Roman"/>
          <w:sz w:val="28"/>
          <w:szCs w:val="28"/>
        </w:rPr>
        <w:t>Số lượng các doanh nghiệp nội địa hoạt động trong lĩnh vực thực phẩm đã tăng hơn 80% kể từ năm 2019, đạt con số trên 5.000 doanh nghiệp.</w:t>
      </w:r>
      <w:r w:rsidR="0084258E">
        <w:rPr>
          <w:rFonts w:ascii="Times New Roman" w:eastAsia="Times New Roman" w:hAnsi="Times New Roman" w:cs="Times New Roman"/>
          <w:sz w:val="28"/>
          <w:szCs w:val="28"/>
        </w:rPr>
        <w:t xml:space="preserve"> </w:t>
      </w:r>
      <w:r w:rsidR="0084258E" w:rsidRPr="0084258E">
        <w:rPr>
          <w:rFonts w:ascii="Times New Roman" w:eastAsia="Times New Roman" w:hAnsi="Times New Roman" w:cs="Times New Roman"/>
          <w:sz w:val="28"/>
          <w:szCs w:val="28"/>
        </w:rPr>
        <w:t>Sự cạnh tranh khốc liệt đòi hỏi các doanh nghiệp phải đầu tư nhiều hơn vào hệ thống kiểm soát và đảm bảo chất lượng ATTP nhằm duy trì niềm tin của người tiêu dùng.</w:t>
      </w:r>
      <w:r w:rsidR="0084258E">
        <w:rPr>
          <w:rFonts w:ascii="Times New Roman" w:eastAsia="Times New Roman" w:hAnsi="Times New Roman" w:cs="Times New Roman"/>
          <w:sz w:val="28"/>
          <w:szCs w:val="28"/>
        </w:rPr>
        <w:t xml:space="preserve"> </w:t>
      </w:r>
      <w:r w:rsidR="0084258E" w:rsidRPr="0084258E">
        <w:rPr>
          <w:rFonts w:ascii="Times New Roman" w:eastAsia="Times New Roman" w:hAnsi="Times New Roman" w:cs="Times New Roman"/>
          <w:sz w:val="28"/>
          <w:szCs w:val="28"/>
        </w:rPr>
        <w:t>Áp lực lạm phát nói riêng và giá cả hàng thực phẩm nói chung đã tạo thêm gánh nặng cho các doanh nghiệp trong việc đảm bảo ATTP, khi chi phí sản xuất có xu hướng tăng cao.</w:t>
      </w:r>
      <w:r w:rsidR="0084258E">
        <w:rPr>
          <w:rFonts w:ascii="Times New Roman" w:eastAsia="Times New Roman" w:hAnsi="Times New Roman" w:cs="Times New Roman"/>
          <w:sz w:val="28"/>
          <w:szCs w:val="28"/>
        </w:rPr>
        <w:t xml:space="preserve"> Do vậy, q</w:t>
      </w:r>
      <w:r w:rsidR="0084258E" w:rsidRPr="0084258E">
        <w:rPr>
          <w:rFonts w:ascii="Times New Roman" w:eastAsia="Times New Roman" w:hAnsi="Times New Roman" w:cs="Times New Roman"/>
          <w:sz w:val="28"/>
          <w:szCs w:val="28"/>
        </w:rPr>
        <w:t>uản lý ATTP không chỉ là vấn đề kỹ thuật mà còn liên quan đến việc cân bằng giữa an toàn và giá thành, trong bối cảnh ngân sách người dân ngày càng thắt chặt.</w:t>
      </w:r>
    </w:p>
    <w:p w14:paraId="37089B42" w14:textId="3E338E44" w:rsidR="00E662DE" w:rsidRDefault="0063305D" w:rsidP="00F74EF7">
      <w:pPr>
        <w:widowControl w:val="0"/>
        <w:spacing w:before="120" w:after="0" w:line="240" w:lineRule="auto"/>
        <w:ind w:firstLine="567"/>
        <w:jc w:val="both"/>
        <w:rPr>
          <w:rFonts w:ascii="Times New Roman" w:eastAsia="Times New Roman" w:hAnsi="Times New Roman" w:cs="Times New Roman"/>
          <w:sz w:val="28"/>
          <w:szCs w:val="28"/>
        </w:rPr>
      </w:pPr>
      <w:r w:rsidRPr="0063305D">
        <w:rPr>
          <w:rFonts w:ascii="Times New Roman" w:eastAsia="Times New Roman" w:hAnsi="Times New Roman" w:cs="Times New Roman"/>
          <w:sz w:val="28"/>
          <w:szCs w:val="28"/>
        </w:rPr>
        <w:t xml:space="preserve">Trong giai đoạn </w:t>
      </w:r>
      <w:r>
        <w:rPr>
          <w:rFonts w:ascii="Times New Roman" w:eastAsia="Times New Roman" w:hAnsi="Times New Roman" w:cs="Times New Roman"/>
          <w:sz w:val="28"/>
          <w:szCs w:val="28"/>
        </w:rPr>
        <w:t>5 năm gần đây</w:t>
      </w:r>
      <w:r w:rsidRPr="0063305D">
        <w:rPr>
          <w:rFonts w:ascii="Times New Roman" w:eastAsia="Times New Roman" w:hAnsi="Times New Roman" w:cs="Times New Roman"/>
          <w:sz w:val="28"/>
          <w:szCs w:val="28"/>
        </w:rPr>
        <w:t>, các vụ ngộ độc thực phẩm vẫn là vấn đề nan giải của hệ thống ATTP tại Việt Nam. Đặc biệt, theo thông tin từ nguồn công điện của Thủ tướng Chính phủ, trong năm 2023 đã ghi nhận 125 vụ ngộ độc thực phẩm, ảnh hưởng đến trên 2.100 người và gây 28 ca tử vong. Gần đây, vụ ngộ độc tại thành phố Long Khánh, tỉnh Đồng Nai vào tháng 4/2024 khiến hơn 450 người nhập viện điều trị, làm dấy lên lo ngại nghiêm trọng về mức độ kiểm soát ATTP trong bối cảnh du lịch, ăn uống tập thể đang phát triển</w:t>
      </w:r>
      <w:r w:rsidR="00B807E0">
        <w:rPr>
          <w:rFonts w:ascii="Times New Roman" w:eastAsia="Times New Roman" w:hAnsi="Times New Roman" w:cs="Times New Roman"/>
          <w:sz w:val="28"/>
          <w:szCs w:val="28"/>
        </w:rPr>
        <w:t>.</w:t>
      </w:r>
      <w:r w:rsidR="00C35B81" w:rsidRPr="00C35B81">
        <w:t xml:space="preserve"> </w:t>
      </w:r>
      <w:r w:rsidR="00C35B81" w:rsidRPr="00C35B81">
        <w:rPr>
          <w:rFonts w:ascii="Times New Roman" w:eastAsia="Times New Roman" w:hAnsi="Times New Roman" w:cs="Times New Roman"/>
          <w:sz w:val="28"/>
          <w:szCs w:val="28"/>
        </w:rPr>
        <w:t>Các yếu tố góp phần cho tình trạng này bao gồm:</w:t>
      </w:r>
      <w:r w:rsidR="00C35B81">
        <w:rPr>
          <w:rFonts w:ascii="Times New Roman" w:eastAsia="Times New Roman" w:hAnsi="Times New Roman" w:cs="Times New Roman"/>
          <w:sz w:val="28"/>
          <w:szCs w:val="28"/>
        </w:rPr>
        <w:t xml:space="preserve"> (1) </w:t>
      </w:r>
      <w:r w:rsidR="00C35B81" w:rsidRPr="00C35B81">
        <w:rPr>
          <w:rFonts w:ascii="Times New Roman" w:eastAsia="Times New Roman" w:hAnsi="Times New Roman" w:cs="Times New Roman"/>
          <w:sz w:val="28"/>
          <w:szCs w:val="28"/>
        </w:rPr>
        <w:t>Mất vệ sinh ATTP: Một số điểm bán hàng, cơ sở chế biến không đảm bảo vệ sinh an toàn thực phẩm đã dẫn đến nguy cơ sản xuất và phân phối thực phẩm kém chất lượng</w:t>
      </w:r>
      <w:r w:rsidR="00C35B81">
        <w:rPr>
          <w:rFonts w:ascii="Times New Roman" w:eastAsia="Times New Roman" w:hAnsi="Times New Roman" w:cs="Times New Roman"/>
          <w:sz w:val="28"/>
          <w:szCs w:val="28"/>
        </w:rPr>
        <w:t xml:space="preserve">; (2) </w:t>
      </w:r>
      <w:r w:rsidR="00C35B81" w:rsidRPr="00C35B81">
        <w:rPr>
          <w:rFonts w:ascii="Times New Roman" w:eastAsia="Times New Roman" w:hAnsi="Times New Roman" w:cs="Times New Roman"/>
          <w:sz w:val="28"/>
          <w:szCs w:val="28"/>
        </w:rPr>
        <w:t>Thiếu sót trong giám sát và kiểm tra: Nhiều cơ sở sản xuất kinh doanh vi phạm quy định về ATTP, với các số liệu từ Bộ Y tế ghi nhận 40.428 trường hợp vi phạm trên 250.963 cơ sở được kiểm tra</w:t>
      </w:r>
      <w:r w:rsidR="00C35B81">
        <w:rPr>
          <w:rFonts w:ascii="Times New Roman" w:eastAsia="Times New Roman" w:hAnsi="Times New Roman" w:cs="Times New Roman"/>
          <w:sz w:val="28"/>
          <w:szCs w:val="28"/>
        </w:rPr>
        <w:t xml:space="preserve">; (3) </w:t>
      </w:r>
      <w:r w:rsidR="00C35B81" w:rsidRPr="00C35B81">
        <w:rPr>
          <w:rFonts w:ascii="Times New Roman" w:eastAsia="Times New Roman" w:hAnsi="Times New Roman" w:cs="Times New Roman"/>
          <w:sz w:val="28"/>
          <w:szCs w:val="28"/>
        </w:rPr>
        <w:t xml:space="preserve">Hiện trạng kiểm tra hậu kiểm: Sự chuyển đổi từ tiền kiểm tra sang hậu kiểm đã cơ hội cho một số doanh nghiệp lợi dụng, không công bố đầy đủ thông tin hoặc sử dụng cơ chế tự công bố không đạt </w:t>
      </w:r>
      <w:r w:rsidR="00C35B81" w:rsidRPr="00C35B81">
        <w:rPr>
          <w:rFonts w:ascii="Times New Roman" w:eastAsia="Times New Roman" w:hAnsi="Times New Roman" w:cs="Times New Roman"/>
          <w:sz w:val="28"/>
          <w:szCs w:val="28"/>
        </w:rPr>
        <w:lastRenderedPageBreak/>
        <w:t>yêu cầu.</w:t>
      </w:r>
      <w:r w:rsidR="00926791">
        <w:rPr>
          <w:rFonts w:ascii="Times New Roman" w:eastAsia="Times New Roman" w:hAnsi="Times New Roman" w:cs="Times New Roman"/>
          <w:sz w:val="28"/>
          <w:szCs w:val="28"/>
        </w:rPr>
        <w:t xml:space="preserve"> </w:t>
      </w:r>
      <w:r w:rsidR="00926791" w:rsidRPr="00926791">
        <w:rPr>
          <w:rFonts w:ascii="Times New Roman" w:eastAsia="Times New Roman" w:hAnsi="Times New Roman" w:cs="Times New Roman"/>
          <w:sz w:val="28"/>
          <w:szCs w:val="28"/>
        </w:rPr>
        <w:t>Những con số trên chỉ ra rằng mặc dù đã có nhiều biện pháp kiểm tra và thanh tra, xu hướng gia tăng các vụ vi phạm ATTP vẫn không có dấu hiệu giảm sút rõ rệt. Điều này đòi hỏi sự thắt chặt hơn nữa trong công tác kiểm soát và nâng cao ý thức của các cơ sở sản xuất kinh doanh cũng như người tiêu dùng về an toàn thực phẩm.</w:t>
      </w:r>
    </w:p>
    <w:p w14:paraId="5226D2A2" w14:textId="01C7FED0" w:rsidR="00926791" w:rsidRPr="00832BD1" w:rsidRDefault="00926791" w:rsidP="00F74EF7">
      <w:pPr>
        <w:widowControl w:val="0"/>
        <w:spacing w:before="120" w:after="0" w:line="240" w:lineRule="auto"/>
        <w:ind w:firstLine="567"/>
        <w:jc w:val="both"/>
        <w:rPr>
          <w:rFonts w:ascii="Times New Roman" w:eastAsia="Times New Roman" w:hAnsi="Times New Roman" w:cs="Times New Roman"/>
          <w:sz w:val="28"/>
          <w:szCs w:val="28"/>
        </w:rPr>
      </w:pPr>
      <w:r w:rsidRPr="00926791">
        <w:rPr>
          <w:rFonts w:ascii="Times New Roman" w:eastAsia="Times New Roman" w:hAnsi="Times New Roman" w:cs="Times New Roman"/>
          <w:sz w:val="28"/>
          <w:szCs w:val="28"/>
        </w:rPr>
        <w:t xml:space="preserve">Hệ thống quản lý ATTP của Việt Nam được thực hiện thông qua sự phối hợp của nhiều bộ ngành, từ Bộ Y tế, Bộ Nông nghiệp và PTNT cho tới Bộ Công Thương và cơ quan Công an. Báo cáo công tác </w:t>
      </w:r>
      <w:proofErr w:type="gramStart"/>
      <w:r w:rsidRPr="00926791">
        <w:rPr>
          <w:rFonts w:ascii="Times New Roman" w:eastAsia="Times New Roman" w:hAnsi="Times New Roman" w:cs="Times New Roman"/>
          <w:sz w:val="28"/>
          <w:szCs w:val="28"/>
        </w:rPr>
        <w:t>An</w:t>
      </w:r>
      <w:proofErr w:type="gramEnd"/>
      <w:r w:rsidRPr="00926791">
        <w:rPr>
          <w:rFonts w:ascii="Times New Roman" w:eastAsia="Times New Roman" w:hAnsi="Times New Roman" w:cs="Times New Roman"/>
          <w:sz w:val="28"/>
          <w:szCs w:val="28"/>
        </w:rPr>
        <w:t xml:space="preserve"> toàn Thực phẩm 8 tháng đầu năm 2023 (Báo cáo 1357/BC-BYT) </w:t>
      </w:r>
      <w:r w:rsidRPr="00832BD1">
        <w:rPr>
          <w:rFonts w:ascii="Times New Roman" w:eastAsia="Times New Roman" w:hAnsi="Times New Roman" w:cs="Times New Roman"/>
          <w:sz w:val="28"/>
          <w:szCs w:val="28"/>
        </w:rPr>
        <w:t>cho thấy:</w:t>
      </w:r>
      <w:r w:rsidRPr="00832BD1">
        <w:t xml:space="preserve"> </w:t>
      </w:r>
      <w:r w:rsidRPr="00832BD1">
        <w:rPr>
          <w:rFonts w:ascii="Times New Roman" w:eastAsia="Times New Roman" w:hAnsi="Times New Roman" w:cs="Times New Roman"/>
          <w:sz w:val="28"/>
          <w:szCs w:val="28"/>
        </w:rPr>
        <w:t>Hoạt động kiểm tra: Tổng số cơ sở được kiểm tra tại ngành Y tế là 250.963, với tỷ lệ vi phạm đạt 16,1% so với số cơ sở được kiểm tra, tăng 34,7% so với cùng kỳ năm 2022. Bộ Nông nghiệp đã thực hiện thanh tra 13.123 cơ sở, trong đó xử phạt 1.200 cơ sở với tổng số tiền phạt 10,448 tỷ đồng. Lực lượng quản lý thị trường đã kiểm tra 7.241 vụ, xử lý 4.759 vụ, với số tiền phạt lên tới 32,431 tỷ đồng và hàng tịch thu trị giá 23,327 tỷ đồng.</w:t>
      </w:r>
    </w:p>
    <w:p w14:paraId="150CDDB3" w14:textId="6ADCB51A" w:rsidR="00AD66C7" w:rsidRDefault="00AD66C7" w:rsidP="00F74EF7">
      <w:pPr>
        <w:widowControl w:val="0"/>
        <w:spacing w:before="120" w:after="0" w:line="240" w:lineRule="auto"/>
        <w:ind w:firstLine="567"/>
        <w:jc w:val="both"/>
        <w:rPr>
          <w:rFonts w:ascii="Times New Roman" w:eastAsia="Times New Roman" w:hAnsi="Times New Roman" w:cs="Times New Roman"/>
          <w:sz w:val="28"/>
          <w:szCs w:val="28"/>
        </w:rPr>
      </w:pPr>
      <w:r w:rsidRPr="00832BD1">
        <w:rPr>
          <w:rFonts w:ascii="Times New Roman" w:eastAsia="Times New Roman" w:hAnsi="Times New Roman" w:cs="Times New Roman"/>
          <w:sz w:val="28"/>
          <w:szCs w:val="28"/>
        </w:rPr>
        <w:t xml:space="preserve">Các cơ quan chức năng, từ Trung ương đến địa phương, đã ban hành hàng loạt </w:t>
      </w:r>
      <w:r w:rsidRPr="00AD66C7">
        <w:rPr>
          <w:rFonts w:ascii="Times New Roman" w:eastAsia="Times New Roman" w:hAnsi="Times New Roman" w:cs="Times New Roman"/>
          <w:sz w:val="28"/>
          <w:szCs w:val="28"/>
        </w:rPr>
        <w:t>văn bản chỉ đạo, kế hoạch và nghị quyết nhằm tăng cường công tác ATTP, đặc biệt trong các dịp cao điểm như Tết Nguyên Đán, Tháng Hành Động vì ATTP.</w:t>
      </w:r>
      <w:r>
        <w:rPr>
          <w:rFonts w:ascii="Times New Roman" w:eastAsia="Times New Roman" w:hAnsi="Times New Roman" w:cs="Times New Roman"/>
          <w:sz w:val="28"/>
          <w:szCs w:val="28"/>
        </w:rPr>
        <w:t xml:space="preserve"> </w:t>
      </w:r>
      <w:r w:rsidRPr="00AD66C7">
        <w:rPr>
          <w:rFonts w:ascii="Times New Roman" w:eastAsia="Times New Roman" w:hAnsi="Times New Roman" w:cs="Times New Roman"/>
          <w:sz w:val="28"/>
          <w:szCs w:val="28"/>
        </w:rPr>
        <w:t>Việc xây dựng và hoàn thiện dự án Luật ATTP sửa đổi và Nghị định số 15/2018/NĐ-CP đã được tiến hành nhằm tạo ra khung pháp lý chặt chẽ hơn cho việc quản lý ATTP</w:t>
      </w:r>
      <w:r>
        <w:rPr>
          <w:rFonts w:ascii="Times New Roman" w:eastAsia="Times New Roman" w:hAnsi="Times New Roman" w:cs="Times New Roman"/>
          <w:sz w:val="28"/>
          <w:szCs w:val="28"/>
        </w:rPr>
        <w:t>.</w:t>
      </w:r>
    </w:p>
    <w:p w14:paraId="5565E928" w14:textId="358D64B4" w:rsidR="00AD66C7" w:rsidRDefault="00AD66C7" w:rsidP="00F74EF7">
      <w:pPr>
        <w:widowControl w:val="0"/>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 nhiên, do c</w:t>
      </w:r>
      <w:r w:rsidRPr="00AD66C7">
        <w:rPr>
          <w:rFonts w:ascii="Times New Roman" w:eastAsia="Times New Roman" w:hAnsi="Times New Roman" w:cs="Times New Roman"/>
          <w:sz w:val="28"/>
          <w:szCs w:val="28"/>
        </w:rPr>
        <w:t>ơ chế kiểm soát hiện nay chuyển từ tiền kiểm sang hậu kiểm, dẫn đến việc một bộ phận doanh nghiệp không đăng ký hoặc không công bố đầy đủ thông tin, từ đó gây khó khăn trong việc kiểm tra, giám sá</w:t>
      </w:r>
      <w:r>
        <w:rPr>
          <w:rFonts w:ascii="Times New Roman" w:eastAsia="Times New Roman" w:hAnsi="Times New Roman" w:cs="Times New Roman"/>
          <w:sz w:val="28"/>
          <w:szCs w:val="28"/>
        </w:rPr>
        <w:t>t</w:t>
      </w:r>
      <w:r w:rsidRPr="00AD66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D66C7">
        <w:rPr>
          <w:rFonts w:ascii="Times New Roman" w:eastAsia="Times New Roman" w:hAnsi="Times New Roman" w:cs="Times New Roman"/>
          <w:sz w:val="28"/>
          <w:szCs w:val="28"/>
        </w:rPr>
        <w:t>Thiếu nhân lực, trang thiết bị hiện đại và kinh phí cũng là những trở ngại lớn trong việc thực hiện hậu kiểm ATTP, đặc biệt ở cấp đường phố và phường xã.</w:t>
      </w:r>
      <w:r>
        <w:rPr>
          <w:rFonts w:ascii="Times New Roman" w:eastAsia="Times New Roman" w:hAnsi="Times New Roman" w:cs="Times New Roman"/>
          <w:sz w:val="28"/>
          <w:szCs w:val="28"/>
        </w:rPr>
        <w:t xml:space="preserve"> </w:t>
      </w:r>
      <w:r w:rsidRPr="00AD66C7">
        <w:rPr>
          <w:rFonts w:ascii="Times New Roman" w:eastAsia="Times New Roman" w:hAnsi="Times New Roman" w:cs="Times New Roman"/>
          <w:sz w:val="28"/>
          <w:szCs w:val="28"/>
        </w:rPr>
        <w:t>Khó khăn trong việc truy xuất nguồn gốc sản phẩm, đặc biệt là trên môi trường Internet, thương mại điện tử, gây ra nhiều rủi ro trong việc theo dõi và xử lý vi phạm ATTP.</w:t>
      </w:r>
    </w:p>
    <w:p w14:paraId="6E57A1BA" w14:textId="77777777" w:rsidR="00BB0162" w:rsidRDefault="003134DE" w:rsidP="00F74EF7">
      <w:pPr>
        <w:widowControl w:val="0"/>
        <w:spacing w:before="120" w:after="0" w:line="240" w:lineRule="auto"/>
        <w:ind w:firstLine="567"/>
        <w:jc w:val="both"/>
        <w:rPr>
          <w:rFonts w:ascii="Times New Roman" w:eastAsia="Times New Roman" w:hAnsi="Times New Roman" w:cs="Times New Roman"/>
          <w:sz w:val="28"/>
          <w:szCs w:val="28"/>
        </w:rPr>
      </w:pPr>
      <w:r w:rsidRPr="003134DE">
        <w:rPr>
          <w:rFonts w:ascii="Times New Roman" w:eastAsia="Times New Roman" w:hAnsi="Times New Roman" w:cs="Times New Roman"/>
          <w:sz w:val="28"/>
          <w:szCs w:val="28"/>
        </w:rPr>
        <w:t>Cùng với việc tăng cường kiểm soát, công tác phòng ngừa và ứng phó với các nguy cơ vi phạm ATTP được chú ý đặc biệt</w:t>
      </w:r>
      <w:r>
        <w:rPr>
          <w:rFonts w:ascii="Times New Roman" w:eastAsia="Times New Roman" w:hAnsi="Times New Roman" w:cs="Times New Roman"/>
          <w:sz w:val="28"/>
          <w:szCs w:val="28"/>
        </w:rPr>
        <w:t>.</w:t>
      </w:r>
      <w:r w:rsidRPr="003134DE">
        <w:t xml:space="preserve"> </w:t>
      </w:r>
      <w:r w:rsidRPr="003134DE">
        <w:rPr>
          <w:rFonts w:ascii="Times New Roman" w:eastAsia="Times New Roman" w:hAnsi="Times New Roman" w:cs="Times New Roman"/>
          <w:sz w:val="28"/>
          <w:szCs w:val="28"/>
        </w:rPr>
        <w:t>Thủ tướng Chính phủ đã có chỉ đạo mạnh mẽ yêu cầu Bộ Y tế tăng cường công tác thông tin, tuyên truyền về nguy cơ ngộ độc thực phẩm, đặc biệt tại các điểm du lịch, nhà ăn tập thể, khu công nghiệp và các quầy bán thức ăn đường phố.</w:t>
      </w:r>
      <w:r>
        <w:rPr>
          <w:rFonts w:ascii="Times New Roman" w:eastAsia="Times New Roman" w:hAnsi="Times New Roman" w:cs="Times New Roman"/>
          <w:sz w:val="28"/>
          <w:szCs w:val="28"/>
        </w:rPr>
        <w:t xml:space="preserve"> </w:t>
      </w:r>
      <w:r w:rsidRPr="003134DE">
        <w:rPr>
          <w:rFonts w:ascii="Times New Roman" w:eastAsia="Times New Roman" w:hAnsi="Times New Roman" w:cs="Times New Roman"/>
          <w:sz w:val="28"/>
          <w:szCs w:val="28"/>
        </w:rPr>
        <w:t>Các chiến dịch truyền thông như "Bảo đảm an ninh, ATTP trong tình hình mới" đã được triển khai đồng bộ trên các phương tiện đại chúng như đài truyền hình, báo chí và trang web của Bộ Y tế</w:t>
      </w:r>
      <w:r>
        <w:rPr>
          <w:rFonts w:ascii="Times New Roman" w:eastAsia="Times New Roman" w:hAnsi="Times New Roman" w:cs="Times New Roman"/>
          <w:sz w:val="28"/>
          <w:szCs w:val="28"/>
        </w:rPr>
        <w:t>.</w:t>
      </w:r>
      <w:r w:rsidR="00706986">
        <w:rPr>
          <w:rFonts w:ascii="Times New Roman" w:eastAsia="Times New Roman" w:hAnsi="Times New Roman" w:cs="Times New Roman"/>
          <w:sz w:val="28"/>
          <w:szCs w:val="28"/>
        </w:rPr>
        <w:t xml:space="preserve"> </w:t>
      </w:r>
      <w:r w:rsidR="00706986" w:rsidRPr="00706986">
        <w:rPr>
          <w:rFonts w:ascii="Times New Roman" w:eastAsia="Times New Roman" w:hAnsi="Times New Roman" w:cs="Times New Roman"/>
          <w:sz w:val="28"/>
          <w:szCs w:val="28"/>
        </w:rPr>
        <w:t>Tỷ lệ chuyển bệnh nhân đến cơ sở y tế khi gặp ngộ độc thực phẩm đã tăng từ 44,9% năm 2010 lên 78% năm 2023, cho thấy sự cải thiện trong khả năng nhận diện và ứng phó của người dân.</w:t>
      </w:r>
      <w:r w:rsidR="00706986">
        <w:rPr>
          <w:rFonts w:ascii="Times New Roman" w:eastAsia="Times New Roman" w:hAnsi="Times New Roman" w:cs="Times New Roman"/>
          <w:sz w:val="28"/>
          <w:szCs w:val="28"/>
        </w:rPr>
        <w:t xml:space="preserve"> </w:t>
      </w:r>
      <w:r w:rsidR="00706986" w:rsidRPr="00706986">
        <w:rPr>
          <w:rFonts w:ascii="Times New Roman" w:eastAsia="Times New Roman" w:hAnsi="Times New Roman" w:cs="Times New Roman"/>
          <w:sz w:val="28"/>
          <w:szCs w:val="28"/>
        </w:rPr>
        <w:t>Sự phối hợp giữa các bộ ngành như Bộ Y tế, Bộ Nông nghiệp và PTNT, Bộ Công Thương cùng lực lượng Công an đã góp phần nhanh chóng phát hiện, ngăn chặn và xử lý các vụ vi phạm</w:t>
      </w:r>
      <w:r w:rsidR="00706986">
        <w:rPr>
          <w:rFonts w:ascii="Times New Roman" w:eastAsia="Times New Roman" w:hAnsi="Times New Roman" w:cs="Times New Roman"/>
          <w:sz w:val="28"/>
          <w:szCs w:val="28"/>
        </w:rPr>
        <w:t>.</w:t>
      </w:r>
      <w:r w:rsidR="00BB0162">
        <w:rPr>
          <w:rFonts w:ascii="Times New Roman" w:eastAsia="Times New Roman" w:hAnsi="Times New Roman" w:cs="Times New Roman"/>
          <w:sz w:val="28"/>
          <w:szCs w:val="28"/>
        </w:rPr>
        <w:t xml:space="preserve"> </w:t>
      </w:r>
    </w:p>
    <w:p w14:paraId="6CF61142" w14:textId="5BA9CE2E" w:rsidR="00AD66C7" w:rsidRDefault="00BB0162" w:rsidP="00F74EF7">
      <w:pPr>
        <w:widowControl w:val="0"/>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n</w:t>
      </w:r>
      <w:r w:rsidRPr="00BB0162">
        <w:rPr>
          <w:rFonts w:ascii="Times New Roman" w:eastAsia="Times New Roman" w:hAnsi="Times New Roman" w:cs="Times New Roman"/>
          <w:sz w:val="28"/>
          <w:szCs w:val="28"/>
        </w:rPr>
        <w:t>hững nỗ lực trong công tác truyền thông đã giúp cải thiện rõ rệt nhận thức của người dân, nhưng vẫn cần tập trung đào tạo chuyên sâu và phổ biến thông tin một cách đồng bộ trên toàn quốc.</w:t>
      </w:r>
      <w:r w:rsidR="00D343AA">
        <w:rPr>
          <w:rFonts w:ascii="Times New Roman" w:eastAsia="Times New Roman" w:hAnsi="Times New Roman" w:cs="Times New Roman"/>
          <w:sz w:val="28"/>
          <w:szCs w:val="28"/>
        </w:rPr>
        <w:t xml:space="preserve"> </w:t>
      </w:r>
      <w:r w:rsidR="00231542" w:rsidRPr="00231542">
        <w:rPr>
          <w:rFonts w:ascii="Times New Roman" w:eastAsia="Times New Roman" w:hAnsi="Times New Roman" w:cs="Times New Roman"/>
          <w:sz w:val="28"/>
          <w:szCs w:val="28"/>
        </w:rPr>
        <w:t xml:space="preserve">Các chiến dịch kết hợp trong chương trình “Người Việt Nam ưu tiên dùng hàng Việt Nam” đã tạo ra sức lan tỏa mạnh mẽ, góp phần giúp người dân có thêm kiến thức và ý thức cao hơn trong việc lựa chọn </w:t>
      </w:r>
      <w:r w:rsidR="00231542" w:rsidRPr="00231542">
        <w:rPr>
          <w:rFonts w:ascii="Times New Roman" w:eastAsia="Times New Roman" w:hAnsi="Times New Roman" w:cs="Times New Roman"/>
          <w:sz w:val="28"/>
          <w:szCs w:val="28"/>
        </w:rPr>
        <w:lastRenderedPageBreak/>
        <w:t>thực phẩm an toà</w:t>
      </w:r>
      <w:r w:rsidR="00231542">
        <w:rPr>
          <w:rFonts w:ascii="Times New Roman" w:eastAsia="Times New Roman" w:hAnsi="Times New Roman" w:cs="Times New Roman"/>
          <w:sz w:val="28"/>
          <w:szCs w:val="28"/>
        </w:rPr>
        <w:t xml:space="preserve">n. </w:t>
      </w:r>
      <w:r w:rsidR="00E0510C" w:rsidRPr="00E0510C">
        <w:rPr>
          <w:rFonts w:ascii="Times New Roman" w:eastAsia="Times New Roman" w:hAnsi="Times New Roman" w:cs="Times New Roman"/>
          <w:sz w:val="28"/>
          <w:szCs w:val="28"/>
        </w:rPr>
        <w:t>Các doanh nghiệp sản xuất và kinh doanh thực phẩm, nhất là những doanh nghiệp từ quy mô nhỏ và vừa, đang phải đối mặt với áp lực đảm bảo chất lượng sản phẩm để đáp ứng nhu cầu của người tiêu dùng. Trong bối cảnh người tiêu dùng ưu tiên chất lượng và nguồn gốc an toàn, các doanh nghiệp cần chủ động cải thiện quy trình sản xuất và kiểm soát chất lượng</w:t>
      </w:r>
      <w:r w:rsidR="00E0510C">
        <w:rPr>
          <w:rFonts w:ascii="Times New Roman" w:eastAsia="Times New Roman" w:hAnsi="Times New Roman" w:cs="Times New Roman"/>
          <w:sz w:val="28"/>
          <w:szCs w:val="28"/>
        </w:rPr>
        <w:t xml:space="preserve">. </w:t>
      </w:r>
      <w:r w:rsidR="00D343AA" w:rsidRPr="00D343AA">
        <w:rPr>
          <w:rFonts w:ascii="Times New Roman" w:eastAsia="Times New Roman" w:hAnsi="Times New Roman" w:cs="Times New Roman"/>
          <w:sz w:val="28"/>
          <w:szCs w:val="28"/>
        </w:rPr>
        <w:t>Nhiều chương trình truyền thông tích hợp với các chiến dịch “Người Việt Nam ưu tiên dùng hàng Việt Nam” và chương trình mỗi xã một sản phẩm (OCOP) đã góp phần nâng cao nhận thức của các doanh nghiệp và người tiêu dùng về sản phẩm an toàn</w:t>
      </w:r>
      <w:r w:rsidR="00D343AA">
        <w:rPr>
          <w:rFonts w:ascii="Times New Roman" w:eastAsia="Times New Roman" w:hAnsi="Times New Roman" w:cs="Times New Roman"/>
          <w:sz w:val="28"/>
          <w:szCs w:val="28"/>
        </w:rPr>
        <w:t>.</w:t>
      </w:r>
      <w:r w:rsidR="0090507D" w:rsidRPr="0090507D">
        <w:t xml:space="preserve"> </w:t>
      </w:r>
      <w:r w:rsidR="0090507D" w:rsidRPr="0090507D">
        <w:rPr>
          <w:rFonts w:ascii="Times New Roman" w:eastAsia="Times New Roman" w:hAnsi="Times New Roman" w:cs="Times New Roman"/>
          <w:sz w:val="28"/>
          <w:szCs w:val="28"/>
        </w:rPr>
        <w:t>Những kết quả đánh giá này cho thấy mặc dù đã có nhiều cải tiến, vẫn cần tiếp tục đẩy mạnh tiếp cận thông tin và giáo dục cộng đồng, đặc biệt đối với các doanh nghiệp nhỏ, nhằm đạt được một hệ thống ATTP toàn diện và hiệu quả</w:t>
      </w:r>
      <w:r w:rsidR="0090507D">
        <w:rPr>
          <w:rFonts w:ascii="Times New Roman" w:eastAsia="Times New Roman" w:hAnsi="Times New Roman" w:cs="Times New Roman"/>
          <w:sz w:val="28"/>
          <w:szCs w:val="28"/>
        </w:rPr>
        <w:t>.</w:t>
      </w:r>
      <w:r w:rsidR="00280814">
        <w:rPr>
          <w:rFonts w:ascii="Times New Roman" w:eastAsia="Times New Roman" w:hAnsi="Times New Roman" w:cs="Times New Roman"/>
          <w:sz w:val="28"/>
          <w:szCs w:val="28"/>
        </w:rPr>
        <w:t xml:space="preserve"> </w:t>
      </w:r>
    </w:p>
    <w:p w14:paraId="0FDF5032" w14:textId="538EE4D1" w:rsidR="00C419FF" w:rsidRPr="003E7CCF" w:rsidRDefault="00C419FF"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3E7CCF">
        <w:rPr>
          <w:rFonts w:ascii="Times New Roman" w:eastAsia="Times New Roman" w:hAnsi="Times New Roman" w:cs="Times New Roman"/>
          <w:b/>
          <w:bCs/>
          <w:sz w:val="28"/>
          <w:szCs w:val="28"/>
          <w:lang w:val="vi-VN"/>
        </w:rPr>
        <w:t>I</w:t>
      </w:r>
      <w:r w:rsidR="00E529F9" w:rsidRPr="003E7CCF">
        <w:rPr>
          <w:rFonts w:ascii="Times New Roman" w:eastAsia="Times New Roman" w:hAnsi="Times New Roman" w:cs="Times New Roman"/>
          <w:b/>
          <w:bCs/>
          <w:sz w:val="28"/>
          <w:szCs w:val="28"/>
          <w:lang w:val="vi-VN"/>
        </w:rPr>
        <w:t>I</w:t>
      </w:r>
      <w:r w:rsidRPr="003E7CCF">
        <w:rPr>
          <w:rFonts w:ascii="Times New Roman" w:eastAsia="Times New Roman" w:hAnsi="Times New Roman" w:cs="Times New Roman"/>
          <w:b/>
          <w:bCs/>
          <w:sz w:val="28"/>
          <w:szCs w:val="28"/>
          <w:lang w:val="vi-VN"/>
        </w:rPr>
        <w:t xml:space="preserve">I. MỤC ĐÍCH, YÊU CẦU CỦA </w:t>
      </w:r>
      <w:r w:rsidRPr="003E7CCF">
        <w:rPr>
          <w:rFonts w:ascii="Times New Roman" w:hAnsi="Times New Roman" w:cs="Times New Roman"/>
          <w:b/>
          <w:bCs/>
          <w:sz w:val="28"/>
          <w:szCs w:val="28"/>
          <w:lang w:val="vi-VN"/>
        </w:rPr>
        <w:t xml:space="preserve">CHỈ SỐ AN TOÀN </w:t>
      </w:r>
      <w:r w:rsidR="00AD75B3" w:rsidRPr="003E7CCF">
        <w:rPr>
          <w:rFonts w:ascii="Times New Roman" w:hAnsi="Times New Roman" w:cs="Times New Roman"/>
          <w:b/>
          <w:bCs/>
          <w:sz w:val="28"/>
          <w:szCs w:val="28"/>
          <w:lang w:val="vi-VN"/>
        </w:rPr>
        <w:t>THỰC PHẢM</w:t>
      </w:r>
    </w:p>
    <w:p w14:paraId="05144E3B" w14:textId="620658ED" w:rsidR="00C419FF" w:rsidRPr="00A03F18" w:rsidRDefault="00C419FF" w:rsidP="00F74EF7">
      <w:pPr>
        <w:widowControl w:val="0"/>
        <w:spacing w:before="120" w:after="0" w:line="240" w:lineRule="auto"/>
        <w:ind w:firstLine="567"/>
        <w:jc w:val="both"/>
        <w:rPr>
          <w:rFonts w:ascii="Times New Roman" w:eastAsia="Times New Roman" w:hAnsi="Times New Roman" w:cs="Times New Roman"/>
          <w:b/>
          <w:bCs/>
          <w:sz w:val="28"/>
          <w:szCs w:val="28"/>
          <w:lang w:val="vi-VN"/>
        </w:rPr>
      </w:pPr>
      <w:r w:rsidRPr="008D23B6">
        <w:rPr>
          <w:rFonts w:ascii="Times New Roman" w:eastAsia="Times New Roman" w:hAnsi="Times New Roman" w:cs="Times New Roman"/>
          <w:b/>
          <w:bCs/>
          <w:sz w:val="28"/>
          <w:szCs w:val="28"/>
          <w:lang w:val="vi-VN"/>
        </w:rPr>
        <w:t>1. Mục đích</w:t>
      </w:r>
      <w:r w:rsidR="00CB2A6A" w:rsidRPr="00A03F18">
        <w:rPr>
          <w:rFonts w:ascii="Times New Roman" w:eastAsia="Times New Roman" w:hAnsi="Times New Roman" w:cs="Times New Roman"/>
          <w:b/>
          <w:bCs/>
          <w:sz w:val="28"/>
          <w:szCs w:val="28"/>
          <w:lang w:val="vi-VN"/>
        </w:rPr>
        <w:t>:</w:t>
      </w:r>
    </w:p>
    <w:p w14:paraId="52C3A845" w14:textId="308A9467" w:rsidR="00C419FF" w:rsidRPr="008D23B6" w:rsidRDefault="00A03F18" w:rsidP="00F74EF7">
      <w:pPr>
        <w:widowControl w:val="0"/>
        <w:spacing w:before="120" w:after="0" w:line="240" w:lineRule="auto"/>
        <w:ind w:firstLine="567"/>
        <w:jc w:val="both"/>
        <w:rPr>
          <w:rFonts w:ascii="Times New Roman" w:eastAsia="Arial" w:hAnsi="Times New Roman" w:cs="Times New Roman"/>
          <w:sz w:val="28"/>
          <w:szCs w:val="28"/>
          <w:lang w:val="vi-VN"/>
        </w:rPr>
      </w:pPr>
      <w:r w:rsidRPr="00A03F18">
        <w:rPr>
          <w:rFonts w:ascii="Times New Roman" w:eastAsia="Arial" w:hAnsi="Times New Roman" w:cs="Times New Roman"/>
          <w:sz w:val="28"/>
          <w:szCs w:val="28"/>
          <w:lang w:val="vi-VN"/>
        </w:rPr>
        <w:t xml:space="preserve">- </w:t>
      </w:r>
      <w:r w:rsidR="00CB22EA" w:rsidRPr="00EA6FEC">
        <w:rPr>
          <w:rFonts w:ascii="Times New Roman" w:eastAsia="Arial" w:hAnsi="Times New Roman" w:cs="Times New Roman"/>
          <w:sz w:val="28"/>
          <w:szCs w:val="28"/>
          <w:lang w:val="vi-VN"/>
        </w:rPr>
        <w:t>N</w:t>
      </w:r>
      <w:r w:rsidR="00CB22EA" w:rsidRPr="00CB22EA">
        <w:rPr>
          <w:rFonts w:ascii="Times New Roman" w:eastAsia="Arial" w:hAnsi="Times New Roman" w:cs="Times New Roman"/>
          <w:sz w:val="28"/>
          <w:szCs w:val="28"/>
          <w:lang w:val="vi-VN"/>
        </w:rPr>
        <w:t>hằm đ</w:t>
      </w:r>
      <w:r w:rsidR="00C419FF" w:rsidRPr="008D23B6">
        <w:rPr>
          <w:rFonts w:ascii="Times New Roman" w:eastAsia="Arial" w:hAnsi="Times New Roman" w:cs="Times New Roman"/>
          <w:sz w:val="28"/>
          <w:szCs w:val="28"/>
          <w:lang w:val="vi-VN"/>
        </w:rPr>
        <w:t xml:space="preserve">ưa ra các tiêu chí để có thể đánh giá, </w:t>
      </w:r>
      <w:r w:rsidR="001D353F" w:rsidRPr="001D353F">
        <w:rPr>
          <w:rFonts w:ascii="Times New Roman" w:eastAsia="Arial" w:hAnsi="Times New Roman" w:cs="Times New Roman"/>
          <w:sz w:val="28"/>
          <w:szCs w:val="28"/>
          <w:lang w:val="vi-VN"/>
        </w:rPr>
        <w:t>đo lường định lượng hoặc định tính nhằm phản ánh tình trạng hoặc năng lực của hệ thống an toàn thực phẩm trong một phạm vi cụ thể</w:t>
      </w:r>
      <w:r w:rsidR="00C101FE" w:rsidRPr="00C101FE">
        <w:rPr>
          <w:rFonts w:ascii="Times New Roman" w:eastAsia="Arial" w:hAnsi="Times New Roman" w:cs="Times New Roman"/>
          <w:sz w:val="28"/>
          <w:szCs w:val="28"/>
          <w:lang w:val="vi-VN"/>
        </w:rPr>
        <w:t xml:space="preserve"> để có thể theo dõi tiến trình thực hiện các mục tiêu về ATTP; đánh giá hiệu quả của các biện pháp can thiệp; cung cấp thông tin dựa trên bằng chứng cho hoạch định chính sách; và tăng cường minh bạch và trách nhiệm giải trình trong hệ thống ATTP.</w:t>
      </w:r>
    </w:p>
    <w:p w14:paraId="5E1D193D" w14:textId="34D8B064" w:rsidR="003E7CCF" w:rsidRPr="00EE43E1" w:rsidRDefault="00713FAE" w:rsidP="00F74EF7">
      <w:pPr>
        <w:widowControl w:val="0"/>
        <w:spacing w:before="120" w:after="0" w:line="240" w:lineRule="auto"/>
        <w:ind w:firstLine="567"/>
        <w:jc w:val="both"/>
        <w:rPr>
          <w:rFonts w:ascii="Times New Roman" w:eastAsia="Arial" w:hAnsi="Times New Roman" w:cs="Times New Roman"/>
          <w:sz w:val="28"/>
          <w:szCs w:val="28"/>
          <w:lang w:val="vi-VN"/>
        </w:rPr>
      </w:pPr>
      <w:r w:rsidRPr="008D23B6">
        <w:rPr>
          <w:rFonts w:ascii="Times New Roman" w:eastAsia="Arial" w:hAnsi="Times New Roman" w:cs="Times New Roman"/>
          <w:sz w:val="28"/>
          <w:szCs w:val="28"/>
          <w:lang w:val="vi-VN"/>
        </w:rPr>
        <w:t xml:space="preserve">- </w:t>
      </w:r>
      <w:r w:rsidRPr="008D23B6">
        <w:rPr>
          <w:rFonts w:ascii="Times New Roman" w:eastAsia="Times New Roman" w:hAnsi="Times New Roman" w:cs="Times New Roman"/>
          <w:sz w:val="28"/>
          <w:szCs w:val="28"/>
          <w:lang w:val="vi-VN"/>
        </w:rPr>
        <w:t xml:space="preserve">Xây dựng chỉ số thành phần về an toàn </w:t>
      </w:r>
      <w:r w:rsidR="003C4C63" w:rsidRPr="008D23B6">
        <w:rPr>
          <w:rFonts w:ascii="Times New Roman" w:eastAsia="Times New Roman" w:hAnsi="Times New Roman" w:cs="Times New Roman"/>
          <w:sz w:val="28"/>
          <w:szCs w:val="28"/>
          <w:lang w:val="vi-VN"/>
        </w:rPr>
        <w:t>thực phẩm</w:t>
      </w:r>
      <w:r w:rsidRPr="008D23B6">
        <w:rPr>
          <w:rFonts w:ascii="Times New Roman" w:eastAsia="Times New Roman" w:hAnsi="Times New Roman" w:cs="Times New Roman"/>
          <w:sz w:val="28"/>
          <w:szCs w:val="28"/>
          <w:lang w:val="vi-VN"/>
        </w:rPr>
        <w:t xml:space="preserve"> trong </w:t>
      </w:r>
      <w:r w:rsidRPr="008D23B6">
        <w:rPr>
          <w:rFonts w:ascii="Times New Roman" w:eastAsia="Arial" w:hAnsi="Times New Roman" w:cs="Times New Roman"/>
          <w:sz w:val="28"/>
          <w:szCs w:val="28"/>
          <w:lang w:val="vi-VN"/>
        </w:rPr>
        <w:t xml:space="preserve">bộ chỉ số an ninh, an toàn quốc gia </w:t>
      </w:r>
      <w:r w:rsidR="00CB2A6A" w:rsidRPr="00CB2A6A">
        <w:rPr>
          <w:rFonts w:ascii="Times New Roman" w:eastAsia="Arial" w:hAnsi="Times New Roman" w:cs="Times New Roman"/>
          <w:sz w:val="28"/>
          <w:szCs w:val="28"/>
          <w:lang w:val="vi-VN"/>
        </w:rPr>
        <w:t xml:space="preserve">còn </w:t>
      </w:r>
      <w:r w:rsidRPr="008D23B6">
        <w:rPr>
          <w:rFonts w:ascii="Times New Roman" w:eastAsia="Arial" w:hAnsi="Times New Roman" w:cs="Times New Roman"/>
          <w:sz w:val="28"/>
          <w:szCs w:val="28"/>
          <w:lang w:val="vi-VN"/>
        </w:rPr>
        <w:t>là công cụ để đánh giá an ninh, an toàn quốc gia bảo đảm trật tự, an toàn xã hội và phát triển bền vững.</w:t>
      </w:r>
    </w:p>
    <w:p w14:paraId="371B45F2" w14:textId="77777777" w:rsidR="00C419FF" w:rsidRPr="008D23B6" w:rsidRDefault="00C419FF" w:rsidP="00F74EF7">
      <w:pPr>
        <w:widowControl w:val="0"/>
        <w:spacing w:before="120" w:after="0" w:line="240" w:lineRule="auto"/>
        <w:ind w:firstLine="567"/>
        <w:jc w:val="both"/>
        <w:rPr>
          <w:rFonts w:ascii="Times New Roman" w:eastAsia="Arial" w:hAnsi="Times New Roman" w:cs="Times New Roman"/>
          <w:b/>
          <w:bCs/>
          <w:sz w:val="28"/>
          <w:szCs w:val="28"/>
          <w:lang w:val="vi-VN"/>
        </w:rPr>
      </w:pPr>
      <w:r w:rsidRPr="008D23B6">
        <w:rPr>
          <w:rFonts w:ascii="Times New Roman" w:eastAsia="Arial" w:hAnsi="Times New Roman" w:cs="Times New Roman"/>
          <w:b/>
          <w:bCs/>
          <w:sz w:val="28"/>
          <w:szCs w:val="28"/>
          <w:lang w:val="vi-VN"/>
        </w:rPr>
        <w:t>2. Yêu cầu</w:t>
      </w:r>
    </w:p>
    <w:p w14:paraId="2C571774" w14:textId="77777777" w:rsidR="00C419FF" w:rsidRPr="008D23B6" w:rsidRDefault="00C419FF" w:rsidP="00F74EF7">
      <w:pPr>
        <w:widowControl w:val="0"/>
        <w:spacing w:before="120" w:after="0" w:line="240" w:lineRule="auto"/>
        <w:ind w:firstLine="567"/>
        <w:jc w:val="both"/>
        <w:rPr>
          <w:rFonts w:ascii="Times New Roman" w:eastAsia="Arial" w:hAnsi="Times New Roman" w:cs="Times New Roman"/>
          <w:sz w:val="28"/>
          <w:szCs w:val="28"/>
          <w:lang w:val="vi-VN"/>
        </w:rPr>
      </w:pPr>
      <w:r w:rsidRPr="008D23B6">
        <w:rPr>
          <w:rFonts w:ascii="Times New Roman" w:eastAsia="Arial" w:hAnsi="Times New Roman" w:cs="Times New Roman"/>
          <w:sz w:val="28"/>
          <w:szCs w:val="28"/>
          <w:lang w:val="vi-VN"/>
        </w:rPr>
        <w:t>- Bám sát các chỉ đạo, hướng dẫn của cơ quan cấp trên về xây dựng bộ chỉ số an ninh, an toàn quốc gia bảo đảm trật tự, an toàn xã hội và phát triển bền vững.</w:t>
      </w:r>
    </w:p>
    <w:p w14:paraId="242B7C02" w14:textId="77777777" w:rsidR="00C419FF" w:rsidRPr="008D23B6" w:rsidRDefault="00C419FF" w:rsidP="00F74EF7">
      <w:pPr>
        <w:widowControl w:val="0"/>
        <w:spacing w:before="120" w:after="0" w:line="240" w:lineRule="auto"/>
        <w:ind w:firstLine="567"/>
        <w:jc w:val="both"/>
        <w:rPr>
          <w:rFonts w:ascii="Times New Roman" w:eastAsia="Arial" w:hAnsi="Times New Roman" w:cs="Times New Roman"/>
          <w:sz w:val="28"/>
          <w:szCs w:val="28"/>
          <w:lang w:val="vi-VN"/>
        </w:rPr>
      </w:pPr>
      <w:r w:rsidRPr="008D23B6">
        <w:rPr>
          <w:rFonts w:ascii="Times New Roman" w:eastAsia="Arial" w:hAnsi="Times New Roman" w:cs="Times New Roman"/>
          <w:sz w:val="28"/>
          <w:szCs w:val="28"/>
          <w:lang w:val="vi-VN"/>
        </w:rPr>
        <w:t>- Các chỉ số, tiêu chí, tiêu chuẩn bảo đảm tính thống nhất trong tổng thể bộ chỉ số; phù hợp với hệ thống chỉ tiêu thống kê quốc gia; đảm bảo chức năng cơ bản là đơn giản hóa, định lượng và truyền tải thông tin.</w:t>
      </w:r>
    </w:p>
    <w:p w14:paraId="6404E3D6" w14:textId="6C056A9D" w:rsidR="00053278" w:rsidRPr="008D23B6" w:rsidRDefault="00053278" w:rsidP="00F74EF7">
      <w:pPr>
        <w:widowControl w:val="0"/>
        <w:spacing w:before="120" w:after="0" w:line="240" w:lineRule="auto"/>
        <w:ind w:firstLine="567"/>
        <w:jc w:val="both"/>
        <w:rPr>
          <w:rFonts w:ascii="Times New Roman" w:eastAsia="Arial" w:hAnsi="Times New Roman" w:cs="Times New Roman"/>
          <w:sz w:val="28"/>
          <w:szCs w:val="28"/>
          <w:lang w:val="vi-VN"/>
        </w:rPr>
      </w:pPr>
      <w:r w:rsidRPr="008D23B6">
        <w:rPr>
          <w:rFonts w:ascii="Times New Roman" w:eastAsia="Arial" w:hAnsi="Times New Roman" w:cs="Times New Roman"/>
          <w:sz w:val="28"/>
          <w:szCs w:val="28"/>
          <w:lang w:val="vi-VN"/>
        </w:rPr>
        <w:t>- Kế t</w:t>
      </w:r>
      <w:r w:rsidR="008B090E" w:rsidRPr="008D23B6">
        <w:rPr>
          <w:rFonts w:ascii="Times New Roman" w:eastAsia="Arial" w:hAnsi="Times New Roman" w:cs="Times New Roman"/>
          <w:sz w:val="28"/>
          <w:szCs w:val="28"/>
          <w:lang w:val="vi-VN"/>
        </w:rPr>
        <w:t xml:space="preserve">hừa kinh nghiệm quốc tế, phù hợp với xu thế của thế </w:t>
      </w:r>
      <w:r w:rsidR="00E020AD" w:rsidRPr="008D23B6">
        <w:rPr>
          <w:rFonts w:ascii="Times New Roman" w:eastAsia="Arial" w:hAnsi="Times New Roman" w:cs="Times New Roman"/>
          <w:sz w:val="28"/>
          <w:szCs w:val="28"/>
          <w:lang w:val="vi-VN"/>
        </w:rPr>
        <w:t>giới và điều kiện</w:t>
      </w:r>
      <w:r w:rsidR="00E26EFF" w:rsidRPr="008D23B6">
        <w:rPr>
          <w:rFonts w:ascii="Times New Roman" w:eastAsia="Arial" w:hAnsi="Times New Roman" w:cs="Times New Roman"/>
          <w:sz w:val="28"/>
          <w:szCs w:val="28"/>
          <w:lang w:val="vi-VN"/>
        </w:rPr>
        <w:t xml:space="preserve"> </w:t>
      </w:r>
      <w:r w:rsidR="00765B4F" w:rsidRPr="008D23B6">
        <w:rPr>
          <w:rFonts w:ascii="Times New Roman" w:eastAsia="Arial" w:hAnsi="Times New Roman" w:cs="Times New Roman"/>
          <w:sz w:val="28"/>
          <w:szCs w:val="28"/>
          <w:lang w:val="vi-VN"/>
        </w:rPr>
        <w:t xml:space="preserve">thực tiễn gắn liền với </w:t>
      </w:r>
      <w:r w:rsidR="002563C4" w:rsidRPr="008D23B6">
        <w:rPr>
          <w:rFonts w:ascii="Times New Roman" w:eastAsia="Arial" w:hAnsi="Times New Roman" w:cs="Times New Roman"/>
          <w:sz w:val="28"/>
          <w:szCs w:val="28"/>
          <w:lang w:val="vi-VN"/>
        </w:rPr>
        <w:t>thực tiễn</w:t>
      </w:r>
      <w:r w:rsidR="00682ACF" w:rsidRPr="008D23B6">
        <w:rPr>
          <w:rFonts w:ascii="Times New Roman" w:eastAsia="Arial" w:hAnsi="Times New Roman" w:cs="Times New Roman"/>
          <w:sz w:val="28"/>
          <w:szCs w:val="28"/>
          <w:lang w:val="vi-VN"/>
        </w:rPr>
        <w:t xml:space="preserve">, gắn với việc xây dựng các văn bản </w:t>
      </w:r>
      <w:r w:rsidR="00367F70" w:rsidRPr="008D23B6">
        <w:rPr>
          <w:rFonts w:ascii="Times New Roman" w:eastAsia="Arial" w:hAnsi="Times New Roman" w:cs="Times New Roman"/>
          <w:sz w:val="28"/>
          <w:szCs w:val="28"/>
          <w:lang w:val="vi-VN"/>
        </w:rPr>
        <w:t xml:space="preserve">quy phạm </w:t>
      </w:r>
      <w:r w:rsidR="00682ACF" w:rsidRPr="008D23B6">
        <w:rPr>
          <w:rFonts w:ascii="Times New Roman" w:eastAsia="Arial" w:hAnsi="Times New Roman" w:cs="Times New Roman"/>
          <w:sz w:val="28"/>
          <w:szCs w:val="28"/>
          <w:lang w:val="vi-VN"/>
        </w:rPr>
        <w:t>pháp luật</w:t>
      </w:r>
      <w:r w:rsidR="00367F70" w:rsidRPr="008D23B6">
        <w:rPr>
          <w:rFonts w:ascii="Times New Roman" w:eastAsia="Arial" w:hAnsi="Times New Roman" w:cs="Times New Roman"/>
          <w:sz w:val="28"/>
          <w:szCs w:val="28"/>
          <w:lang w:val="vi-VN"/>
        </w:rPr>
        <w:t>, hướng dẫn chuyên môn về phòng chống bệnh truyền nhiễm và đảm bảo an ninh y tế</w:t>
      </w:r>
      <w:r w:rsidR="00885112" w:rsidRPr="008D23B6">
        <w:rPr>
          <w:rFonts w:ascii="Times New Roman" w:eastAsia="Arial" w:hAnsi="Times New Roman" w:cs="Times New Roman"/>
          <w:sz w:val="28"/>
          <w:szCs w:val="28"/>
          <w:lang w:val="vi-VN"/>
        </w:rPr>
        <w:t>.</w:t>
      </w:r>
    </w:p>
    <w:p w14:paraId="33411B6A" w14:textId="33CB1BC1" w:rsidR="00C419FF" w:rsidRPr="00AD6DDC" w:rsidRDefault="00C419FF" w:rsidP="00F74EF7">
      <w:pPr>
        <w:widowControl w:val="0"/>
        <w:spacing w:before="120" w:after="0" w:line="240" w:lineRule="auto"/>
        <w:ind w:firstLine="567"/>
        <w:jc w:val="both"/>
        <w:rPr>
          <w:rFonts w:ascii="Times New Roman" w:eastAsia="Arial" w:hAnsi="Times New Roman" w:cs="Times New Roman"/>
          <w:sz w:val="28"/>
          <w:szCs w:val="28"/>
          <w:lang w:val="vi-VN"/>
        </w:rPr>
      </w:pPr>
      <w:r w:rsidRPr="008D23B6">
        <w:rPr>
          <w:rFonts w:ascii="Times New Roman" w:eastAsia="Arial" w:hAnsi="Times New Roman" w:cs="Times New Roman"/>
          <w:sz w:val="28"/>
          <w:szCs w:val="28"/>
          <w:lang w:val="vi-VN"/>
        </w:rPr>
        <w:t xml:space="preserve">- Chỉ số được xây dựng dựa trên dữ liệu định lượng hoặc định tính, có thể là một con số đơn lẻ, tỷ lệ, hoặc một tập hợp các phép đo, nhằm cung cấp thông tin về tình trạng hoặc xu hướng của </w:t>
      </w:r>
      <w:r w:rsidR="00790132" w:rsidRPr="00790132">
        <w:rPr>
          <w:rFonts w:ascii="Times New Roman" w:eastAsia="Arial" w:hAnsi="Times New Roman" w:cs="Times New Roman"/>
          <w:sz w:val="28"/>
          <w:szCs w:val="28"/>
          <w:lang w:val="vi-VN"/>
        </w:rPr>
        <w:t>tình hình ngộ độc thực ph</w:t>
      </w:r>
      <w:r w:rsidR="00790132" w:rsidRPr="001A720E">
        <w:rPr>
          <w:rFonts w:ascii="Times New Roman" w:eastAsia="Arial" w:hAnsi="Times New Roman" w:cs="Times New Roman"/>
          <w:sz w:val="28"/>
          <w:szCs w:val="28"/>
          <w:lang w:val="vi-VN"/>
        </w:rPr>
        <w:t>ẩm</w:t>
      </w:r>
      <w:r w:rsidR="001A720E" w:rsidRPr="001A720E">
        <w:rPr>
          <w:rFonts w:ascii="Times New Roman" w:eastAsia="Arial" w:hAnsi="Times New Roman" w:cs="Times New Roman"/>
          <w:sz w:val="28"/>
          <w:szCs w:val="28"/>
          <w:lang w:val="vi-VN"/>
        </w:rPr>
        <w:t xml:space="preserve">, </w:t>
      </w:r>
      <w:r w:rsidR="002F0562" w:rsidRPr="002F0562">
        <w:rPr>
          <w:rFonts w:ascii="Times New Roman" w:eastAsia="Arial" w:hAnsi="Times New Roman" w:cs="Times New Roman"/>
          <w:sz w:val="28"/>
          <w:szCs w:val="28"/>
          <w:lang w:val="vi-VN"/>
        </w:rPr>
        <w:t>năng lực đảm bảo an toàn thực phẩm cũng như điều kiện sản xuất, kinh doanh thực phẩm.</w:t>
      </w:r>
    </w:p>
    <w:p w14:paraId="48744014" w14:textId="66A3424F" w:rsidR="00885112" w:rsidRPr="008D23B6" w:rsidRDefault="00885112" w:rsidP="00F74EF7">
      <w:pPr>
        <w:widowControl w:val="0"/>
        <w:spacing w:before="120" w:after="0" w:line="240" w:lineRule="auto"/>
        <w:ind w:firstLine="567"/>
        <w:jc w:val="both"/>
        <w:rPr>
          <w:rFonts w:ascii="Times New Roman" w:eastAsia="Arial" w:hAnsi="Times New Roman" w:cs="Times New Roman"/>
          <w:sz w:val="28"/>
          <w:szCs w:val="28"/>
          <w:lang w:val="vi-VN"/>
        </w:rPr>
      </w:pPr>
      <w:r w:rsidRPr="008D23B6">
        <w:rPr>
          <w:rFonts w:ascii="Times New Roman" w:eastAsia="Arial" w:hAnsi="Times New Roman" w:cs="Times New Roman"/>
          <w:sz w:val="28"/>
          <w:szCs w:val="28"/>
          <w:lang w:val="vi-VN"/>
        </w:rPr>
        <w:t>- Chỉ số có tính mở và được cập nhật</w:t>
      </w:r>
      <w:r w:rsidR="000F69E0" w:rsidRPr="008D23B6">
        <w:rPr>
          <w:rFonts w:ascii="Times New Roman" w:eastAsia="Arial" w:hAnsi="Times New Roman" w:cs="Times New Roman"/>
          <w:sz w:val="28"/>
          <w:szCs w:val="28"/>
          <w:lang w:val="vi-VN"/>
        </w:rPr>
        <w:t xml:space="preserve">, điều chỉnh, phát triển phù hợp với thực tiễn </w:t>
      </w:r>
      <w:r w:rsidR="006F7033" w:rsidRPr="008D23B6">
        <w:rPr>
          <w:rFonts w:ascii="Times New Roman" w:eastAsia="Arial" w:hAnsi="Times New Roman" w:cs="Times New Roman"/>
          <w:sz w:val="28"/>
          <w:szCs w:val="28"/>
          <w:lang w:val="vi-VN"/>
        </w:rPr>
        <w:t>trong quá trình áp dụng thực hiện.</w:t>
      </w:r>
    </w:p>
    <w:p w14:paraId="28EE60FD" w14:textId="06BD05FC" w:rsidR="002149CE" w:rsidRPr="00620C1D" w:rsidRDefault="00957BAC" w:rsidP="00F74EF7">
      <w:pPr>
        <w:widowControl w:val="0"/>
        <w:spacing w:before="120" w:after="0" w:line="240" w:lineRule="auto"/>
        <w:ind w:firstLine="567"/>
        <w:jc w:val="both"/>
        <w:rPr>
          <w:rFonts w:ascii="Times New Roman" w:eastAsia="Arial" w:hAnsi="Times New Roman" w:cs="Times New Roman"/>
          <w:b/>
          <w:bCs/>
          <w:sz w:val="28"/>
          <w:szCs w:val="28"/>
          <w:lang w:val="vi-VN"/>
        </w:rPr>
      </w:pPr>
      <w:r w:rsidRPr="003E7CCF">
        <w:rPr>
          <w:rFonts w:ascii="Times New Roman" w:eastAsia="Arial" w:hAnsi="Times New Roman" w:cs="Times New Roman"/>
          <w:b/>
          <w:bCs/>
          <w:sz w:val="28"/>
          <w:szCs w:val="28"/>
          <w:lang w:val="vi-VN"/>
        </w:rPr>
        <w:t>3. Nguyên tắc xây dựng</w:t>
      </w:r>
    </w:p>
    <w:p w14:paraId="48A47F80" w14:textId="300D0309" w:rsidR="00D52742" w:rsidRPr="00620C1D" w:rsidRDefault="007D6107" w:rsidP="00F74EF7">
      <w:pPr>
        <w:widowControl w:val="0"/>
        <w:spacing w:before="120" w:after="0" w:line="240" w:lineRule="auto"/>
        <w:ind w:firstLine="567"/>
        <w:jc w:val="both"/>
        <w:rPr>
          <w:rFonts w:ascii="Times New Roman" w:eastAsia="Arial" w:hAnsi="Times New Roman" w:cs="Times New Roman"/>
          <w:sz w:val="28"/>
          <w:szCs w:val="28"/>
          <w:lang w:val="vi-VN"/>
        </w:rPr>
      </w:pPr>
      <w:r w:rsidRPr="00620C1D">
        <w:rPr>
          <w:rFonts w:ascii="Times New Roman" w:eastAsia="Arial" w:hAnsi="Times New Roman" w:cs="Times New Roman"/>
          <w:sz w:val="28"/>
          <w:szCs w:val="28"/>
          <w:lang w:val="vi-VN"/>
        </w:rPr>
        <w:t xml:space="preserve">Chỉ số an </w:t>
      </w:r>
      <w:r w:rsidR="002149CE" w:rsidRPr="00620C1D">
        <w:rPr>
          <w:rFonts w:ascii="Times New Roman" w:eastAsia="Arial" w:hAnsi="Times New Roman" w:cs="Times New Roman"/>
          <w:sz w:val="28"/>
          <w:szCs w:val="28"/>
          <w:lang w:val="vi-VN"/>
        </w:rPr>
        <w:t xml:space="preserve">toàn thực phẩm </w:t>
      </w:r>
      <w:r w:rsidR="001628D1" w:rsidRPr="00620C1D">
        <w:rPr>
          <w:rFonts w:ascii="Times New Roman" w:eastAsia="Arial" w:hAnsi="Times New Roman" w:cs="Times New Roman"/>
          <w:sz w:val="28"/>
          <w:szCs w:val="28"/>
          <w:lang w:val="vi-VN"/>
        </w:rPr>
        <w:t xml:space="preserve">được </w:t>
      </w:r>
      <w:r w:rsidR="00EE00CE" w:rsidRPr="00620C1D">
        <w:rPr>
          <w:rFonts w:ascii="Times New Roman" w:eastAsia="Arial" w:hAnsi="Times New Roman" w:cs="Times New Roman"/>
          <w:sz w:val="28"/>
          <w:szCs w:val="28"/>
          <w:lang w:val="vi-VN"/>
        </w:rPr>
        <w:t>tính toán dựa trên các chỉ tiêu thống kê</w:t>
      </w:r>
      <w:r w:rsidR="000B7754" w:rsidRPr="00620C1D">
        <w:rPr>
          <w:rFonts w:ascii="Times New Roman" w:eastAsia="Arial" w:hAnsi="Times New Roman" w:cs="Times New Roman"/>
          <w:sz w:val="28"/>
          <w:szCs w:val="28"/>
          <w:lang w:val="vi-VN"/>
        </w:rPr>
        <w:t xml:space="preserve"> được </w:t>
      </w:r>
      <w:r w:rsidR="000B7754" w:rsidRPr="00620C1D">
        <w:rPr>
          <w:rFonts w:ascii="Times New Roman" w:eastAsia="Arial" w:hAnsi="Times New Roman" w:cs="Times New Roman"/>
          <w:sz w:val="28"/>
          <w:szCs w:val="28"/>
          <w:lang w:val="vi-VN"/>
        </w:rPr>
        <w:lastRenderedPageBreak/>
        <w:t>xây dựng và lựa chọn</w:t>
      </w:r>
      <w:r w:rsidR="00EE00CE" w:rsidRPr="00620C1D">
        <w:rPr>
          <w:rFonts w:ascii="Times New Roman" w:eastAsia="Arial" w:hAnsi="Times New Roman" w:cs="Times New Roman"/>
          <w:sz w:val="28"/>
          <w:szCs w:val="28"/>
          <w:lang w:val="vi-VN"/>
        </w:rPr>
        <w:t xml:space="preserve"> </w:t>
      </w:r>
      <w:r w:rsidR="001628D1" w:rsidRPr="00620C1D">
        <w:rPr>
          <w:rFonts w:ascii="Times New Roman" w:eastAsia="Arial" w:hAnsi="Times New Roman" w:cs="Times New Roman"/>
          <w:sz w:val="28"/>
          <w:szCs w:val="28"/>
          <w:lang w:val="vi-VN"/>
        </w:rPr>
        <w:t>theo nguyên tắc S.M.A.R.T của Tổ chức Hợp tác và phát triển kinh tế (OECD)</w:t>
      </w:r>
      <w:r w:rsidR="000B7754" w:rsidRPr="00620C1D">
        <w:rPr>
          <w:rFonts w:ascii="Times New Roman" w:eastAsia="Arial" w:hAnsi="Times New Roman" w:cs="Times New Roman"/>
          <w:sz w:val="28"/>
          <w:szCs w:val="28"/>
          <w:lang w:val="vi-VN"/>
        </w:rPr>
        <w:t>. Nguyên tắc S.M.A.R.T</w:t>
      </w:r>
      <w:r w:rsidR="001628D1" w:rsidRPr="00620C1D">
        <w:rPr>
          <w:rFonts w:ascii="Times New Roman" w:eastAsia="Arial" w:hAnsi="Times New Roman" w:cs="Times New Roman"/>
          <w:sz w:val="28"/>
          <w:szCs w:val="28"/>
          <w:lang w:val="vi-VN"/>
        </w:rPr>
        <w:t xml:space="preserve"> đảm bảo</w:t>
      </w:r>
      <w:r w:rsidR="000B7754" w:rsidRPr="00620C1D">
        <w:rPr>
          <w:rFonts w:ascii="Times New Roman" w:eastAsia="Arial" w:hAnsi="Times New Roman" w:cs="Times New Roman"/>
          <w:sz w:val="28"/>
          <w:szCs w:val="28"/>
          <w:lang w:val="vi-VN"/>
        </w:rPr>
        <w:t xml:space="preserve"> các chỉ tiêu thống kê có</w:t>
      </w:r>
      <w:r w:rsidR="001628D1" w:rsidRPr="00620C1D">
        <w:rPr>
          <w:rFonts w:ascii="Times New Roman" w:eastAsia="Arial" w:hAnsi="Times New Roman" w:cs="Times New Roman"/>
          <w:sz w:val="28"/>
          <w:szCs w:val="28"/>
          <w:lang w:val="vi-VN"/>
        </w:rPr>
        <w:t xml:space="preserve"> tính cụ thể</w:t>
      </w:r>
      <w:r w:rsidR="000B7754" w:rsidRPr="00620C1D">
        <w:rPr>
          <w:rFonts w:ascii="Times New Roman" w:eastAsia="Arial" w:hAnsi="Times New Roman" w:cs="Times New Roman"/>
          <w:sz w:val="28"/>
          <w:szCs w:val="28"/>
          <w:lang w:val="vi-VN"/>
        </w:rPr>
        <w:t xml:space="preserve"> (S-Specific)</w:t>
      </w:r>
      <w:r w:rsidR="001628D1" w:rsidRPr="00620C1D">
        <w:rPr>
          <w:rFonts w:ascii="Times New Roman" w:eastAsia="Arial" w:hAnsi="Times New Roman" w:cs="Times New Roman"/>
          <w:sz w:val="28"/>
          <w:szCs w:val="28"/>
          <w:lang w:val="vi-VN"/>
        </w:rPr>
        <w:t>, có khả năng đo lường được</w:t>
      </w:r>
      <w:r w:rsidR="000B7754" w:rsidRPr="00620C1D">
        <w:rPr>
          <w:rFonts w:ascii="Times New Roman" w:eastAsia="Arial" w:hAnsi="Times New Roman" w:cs="Times New Roman"/>
          <w:sz w:val="28"/>
          <w:szCs w:val="28"/>
          <w:lang w:val="vi-VN"/>
        </w:rPr>
        <w:t xml:space="preserve"> (M-Measureable)</w:t>
      </w:r>
      <w:r w:rsidR="001628D1" w:rsidRPr="00620C1D">
        <w:rPr>
          <w:rFonts w:ascii="Times New Roman" w:eastAsia="Arial" w:hAnsi="Times New Roman" w:cs="Times New Roman"/>
          <w:sz w:val="28"/>
          <w:szCs w:val="28"/>
          <w:lang w:val="vi-VN"/>
        </w:rPr>
        <w:t xml:space="preserve">, </w:t>
      </w:r>
      <w:r w:rsidR="00F168BF" w:rsidRPr="00620C1D">
        <w:rPr>
          <w:rFonts w:ascii="Times New Roman" w:eastAsia="Arial" w:hAnsi="Times New Roman" w:cs="Times New Roman"/>
          <w:sz w:val="28"/>
          <w:szCs w:val="28"/>
          <w:lang w:val="vi-VN"/>
        </w:rPr>
        <w:t>tính khả thi cao</w:t>
      </w:r>
      <w:r w:rsidR="00304FE9" w:rsidRPr="00620C1D">
        <w:rPr>
          <w:rFonts w:ascii="Times New Roman" w:eastAsia="Arial" w:hAnsi="Times New Roman" w:cs="Times New Roman"/>
          <w:sz w:val="28"/>
          <w:szCs w:val="28"/>
          <w:lang w:val="vi-VN"/>
        </w:rPr>
        <w:t xml:space="preserve"> (A-Achievable)</w:t>
      </w:r>
      <w:r w:rsidR="00F168BF" w:rsidRPr="00620C1D">
        <w:rPr>
          <w:rFonts w:ascii="Times New Roman" w:eastAsia="Arial" w:hAnsi="Times New Roman" w:cs="Times New Roman"/>
          <w:sz w:val="28"/>
          <w:szCs w:val="28"/>
          <w:lang w:val="vi-VN"/>
        </w:rPr>
        <w:t xml:space="preserve">, </w:t>
      </w:r>
      <w:r w:rsidR="00304FE9" w:rsidRPr="00620C1D">
        <w:rPr>
          <w:rFonts w:ascii="Times New Roman" w:eastAsia="Arial" w:hAnsi="Times New Roman" w:cs="Times New Roman"/>
          <w:sz w:val="28"/>
          <w:szCs w:val="28"/>
          <w:lang w:val="vi-VN"/>
        </w:rPr>
        <w:t xml:space="preserve">độ tin cậy cao </w:t>
      </w:r>
      <w:r w:rsidR="00F168BF" w:rsidRPr="00620C1D">
        <w:rPr>
          <w:rFonts w:ascii="Times New Roman" w:eastAsia="Arial" w:hAnsi="Times New Roman" w:cs="Times New Roman"/>
          <w:sz w:val="28"/>
          <w:szCs w:val="28"/>
          <w:lang w:val="vi-VN"/>
        </w:rPr>
        <w:t xml:space="preserve">phù hợp với các tiêu chí </w:t>
      </w:r>
      <w:r w:rsidR="00304FE9" w:rsidRPr="00620C1D">
        <w:rPr>
          <w:rFonts w:ascii="Times New Roman" w:eastAsia="Arial" w:hAnsi="Times New Roman" w:cs="Times New Roman"/>
          <w:sz w:val="28"/>
          <w:szCs w:val="28"/>
          <w:lang w:val="vi-VN"/>
        </w:rPr>
        <w:t xml:space="preserve">(R-Reliable, Relevant) </w:t>
      </w:r>
      <w:r w:rsidR="00F168BF" w:rsidRPr="00620C1D">
        <w:rPr>
          <w:rFonts w:ascii="Times New Roman" w:eastAsia="Arial" w:hAnsi="Times New Roman" w:cs="Times New Roman"/>
          <w:sz w:val="28"/>
          <w:szCs w:val="28"/>
          <w:lang w:val="vi-VN"/>
        </w:rPr>
        <w:t>và phải có tính kịp thời</w:t>
      </w:r>
      <w:r w:rsidR="00304FE9" w:rsidRPr="00620C1D">
        <w:rPr>
          <w:rFonts w:ascii="Times New Roman" w:eastAsia="Arial" w:hAnsi="Times New Roman" w:cs="Times New Roman"/>
          <w:sz w:val="28"/>
          <w:szCs w:val="28"/>
          <w:lang w:val="vi-VN"/>
        </w:rPr>
        <w:t xml:space="preserve"> (T-Timebound)</w:t>
      </w:r>
      <w:r w:rsidR="00F168BF" w:rsidRPr="00620C1D">
        <w:rPr>
          <w:rFonts w:ascii="Times New Roman" w:eastAsia="Arial" w:hAnsi="Times New Roman" w:cs="Times New Roman"/>
          <w:sz w:val="28"/>
          <w:szCs w:val="28"/>
          <w:lang w:val="vi-VN"/>
        </w:rPr>
        <w:t>. Khi áp dụng nguyên tắc S.M.A.R.T</w:t>
      </w:r>
      <w:r w:rsidR="00A14EF6" w:rsidRPr="00620C1D">
        <w:rPr>
          <w:rFonts w:ascii="Times New Roman" w:eastAsia="Arial" w:hAnsi="Times New Roman" w:cs="Times New Roman"/>
          <w:sz w:val="28"/>
          <w:szCs w:val="28"/>
          <w:lang w:val="vi-VN"/>
        </w:rPr>
        <w:t xml:space="preserve">, các chỉ tiêu thống kê càng bám sát, đáp ứng được nhiều thì </w:t>
      </w:r>
      <w:r w:rsidR="00EE00CE" w:rsidRPr="00620C1D">
        <w:rPr>
          <w:rFonts w:ascii="Times New Roman" w:eastAsia="Arial" w:hAnsi="Times New Roman" w:cs="Times New Roman"/>
          <w:sz w:val="28"/>
          <w:szCs w:val="28"/>
          <w:lang w:val="vi-VN"/>
        </w:rPr>
        <w:t>khả năng được lựa chọn để tính chỉ số</w:t>
      </w:r>
      <w:r w:rsidR="00A14EF6" w:rsidRPr="00620C1D">
        <w:rPr>
          <w:rFonts w:ascii="Times New Roman" w:eastAsia="Arial" w:hAnsi="Times New Roman" w:cs="Times New Roman"/>
          <w:sz w:val="28"/>
          <w:szCs w:val="28"/>
          <w:lang w:val="vi-VN"/>
        </w:rPr>
        <w:t xml:space="preserve"> càng cao bấy nhiêu.</w:t>
      </w:r>
      <w:r w:rsidR="005D2F41" w:rsidRPr="00620C1D">
        <w:rPr>
          <w:rFonts w:ascii="Times New Roman" w:eastAsia="Arial" w:hAnsi="Times New Roman" w:cs="Times New Roman"/>
          <w:sz w:val="28"/>
          <w:szCs w:val="28"/>
          <w:lang w:val="vi-VN"/>
        </w:rPr>
        <w:t xml:space="preserve"> </w:t>
      </w:r>
      <w:r w:rsidR="00D52742" w:rsidRPr="00620C1D">
        <w:rPr>
          <w:rFonts w:ascii="Times New Roman" w:eastAsia="Arial" w:hAnsi="Times New Roman" w:cs="Times New Roman"/>
          <w:sz w:val="28"/>
          <w:szCs w:val="28"/>
          <w:lang w:val="vi-VN"/>
        </w:rPr>
        <w:t xml:space="preserve">Ngoài ra, </w:t>
      </w:r>
      <w:r w:rsidR="003E286E" w:rsidRPr="00620C1D">
        <w:rPr>
          <w:rFonts w:ascii="Times New Roman" w:eastAsia="Arial" w:hAnsi="Times New Roman" w:cs="Times New Roman"/>
          <w:sz w:val="28"/>
          <w:szCs w:val="28"/>
          <w:lang w:val="vi-VN"/>
        </w:rPr>
        <w:t>chỉ số an toàn thực phẩm và các chỉ tiêu thống kê phải đảm bảo tính bảo mật về số liệu</w:t>
      </w:r>
      <w:r w:rsidR="005D2F41" w:rsidRPr="00620C1D">
        <w:rPr>
          <w:rFonts w:ascii="Times New Roman" w:eastAsia="Arial" w:hAnsi="Times New Roman" w:cs="Times New Roman"/>
          <w:sz w:val="28"/>
          <w:szCs w:val="28"/>
          <w:lang w:val="vi-VN"/>
        </w:rPr>
        <w:t xml:space="preserve">. </w:t>
      </w:r>
    </w:p>
    <w:p w14:paraId="0671B2F3" w14:textId="2003C11F" w:rsidR="00EE00CE" w:rsidRPr="00620C1D" w:rsidRDefault="00FB7B2F" w:rsidP="00F74EF7">
      <w:pPr>
        <w:widowControl w:val="0"/>
        <w:spacing w:before="120" w:after="0" w:line="240" w:lineRule="auto"/>
        <w:ind w:firstLine="567"/>
        <w:jc w:val="both"/>
        <w:rPr>
          <w:rFonts w:ascii="Times New Roman" w:eastAsia="Arial" w:hAnsi="Times New Roman" w:cs="Times New Roman"/>
          <w:sz w:val="28"/>
          <w:szCs w:val="28"/>
          <w:lang w:val="vi-VN"/>
        </w:rPr>
      </w:pPr>
      <w:r w:rsidRPr="00620C1D">
        <w:rPr>
          <w:rFonts w:ascii="Times New Roman" w:eastAsia="Arial" w:hAnsi="Times New Roman" w:cs="Times New Roman"/>
          <w:sz w:val="28"/>
          <w:szCs w:val="28"/>
          <w:lang w:val="vi-VN"/>
        </w:rPr>
        <w:t xml:space="preserve">Sau khi bộ chỉ tiêu thống kê được xác định để tính toán chỉ số an toàn thực phẩm, các chỉ tiêu này sẽ được chạy thử nghiệm </w:t>
      </w:r>
      <w:r w:rsidR="003B236B" w:rsidRPr="00620C1D">
        <w:rPr>
          <w:rFonts w:ascii="Times New Roman" w:eastAsia="Arial" w:hAnsi="Times New Roman" w:cs="Times New Roman"/>
          <w:sz w:val="28"/>
          <w:szCs w:val="28"/>
          <w:lang w:val="vi-VN"/>
        </w:rPr>
        <w:t>để rà soát lại dữ liệu, đánh giá kết quả tính toán thử nghiệm để đưa ra bộ chỉ tiêu hoàn thiện.</w:t>
      </w:r>
      <w:r w:rsidR="00CC24EB" w:rsidRPr="00620C1D">
        <w:rPr>
          <w:rFonts w:ascii="Times New Roman" w:eastAsia="Arial" w:hAnsi="Times New Roman" w:cs="Times New Roman"/>
          <w:sz w:val="28"/>
          <w:szCs w:val="28"/>
          <w:lang w:val="vi-VN"/>
        </w:rPr>
        <w:t xml:space="preserve"> </w:t>
      </w:r>
      <w:r w:rsidR="000C6CE3" w:rsidRPr="00620C1D">
        <w:rPr>
          <w:rFonts w:ascii="Times New Roman" w:eastAsia="Arial" w:hAnsi="Times New Roman" w:cs="Times New Roman"/>
          <w:sz w:val="28"/>
          <w:szCs w:val="28"/>
          <w:lang w:val="vi-VN"/>
        </w:rPr>
        <w:t xml:space="preserve">Trong quá trình hoàn thiện, </w:t>
      </w:r>
      <w:r w:rsidR="00CC24EB" w:rsidRPr="00620C1D">
        <w:rPr>
          <w:rFonts w:ascii="Times New Roman" w:eastAsia="Arial" w:hAnsi="Times New Roman" w:cs="Times New Roman"/>
          <w:sz w:val="28"/>
          <w:szCs w:val="28"/>
          <w:lang w:val="vi-VN"/>
        </w:rPr>
        <w:t>phươ</w:t>
      </w:r>
      <w:r w:rsidR="0067635D" w:rsidRPr="00620C1D">
        <w:rPr>
          <w:rFonts w:ascii="Times New Roman" w:eastAsia="Arial" w:hAnsi="Times New Roman" w:cs="Times New Roman"/>
          <w:sz w:val="28"/>
          <w:szCs w:val="28"/>
          <w:lang w:val="vi-VN"/>
        </w:rPr>
        <w:t xml:space="preserve">ng pháp chuyển đổi Min-Max </w:t>
      </w:r>
      <w:r w:rsidR="000C6CE3" w:rsidRPr="00620C1D">
        <w:rPr>
          <w:rFonts w:ascii="Times New Roman" w:eastAsia="Arial" w:hAnsi="Times New Roman" w:cs="Times New Roman"/>
          <w:sz w:val="28"/>
          <w:szCs w:val="28"/>
          <w:lang w:val="vi-VN"/>
        </w:rPr>
        <w:t xml:space="preserve">được sử dụng </w:t>
      </w:r>
      <w:r w:rsidR="0067635D" w:rsidRPr="00620C1D">
        <w:rPr>
          <w:rFonts w:ascii="Times New Roman" w:eastAsia="Arial" w:hAnsi="Times New Roman" w:cs="Times New Roman"/>
          <w:sz w:val="28"/>
          <w:szCs w:val="28"/>
          <w:lang w:val="vi-VN"/>
        </w:rPr>
        <w:t xml:space="preserve">để chuẩn hóa dữ liệu đầu vào, </w:t>
      </w:r>
      <w:r w:rsidR="000C6CE3" w:rsidRPr="00620C1D">
        <w:rPr>
          <w:rFonts w:ascii="Times New Roman" w:eastAsia="Arial" w:hAnsi="Times New Roman" w:cs="Times New Roman"/>
          <w:sz w:val="28"/>
          <w:szCs w:val="28"/>
          <w:lang w:val="vi-VN"/>
        </w:rPr>
        <w:t xml:space="preserve">phương pháp phân tích thứ bậc (AHP) để xác định các trọng số, </w:t>
      </w:r>
      <w:r w:rsidR="0067635D" w:rsidRPr="00620C1D">
        <w:rPr>
          <w:rFonts w:ascii="Times New Roman" w:eastAsia="Arial" w:hAnsi="Times New Roman" w:cs="Times New Roman"/>
          <w:sz w:val="28"/>
          <w:szCs w:val="28"/>
          <w:lang w:val="vi-VN"/>
        </w:rPr>
        <w:t>phương pháp tính bình quân nhân để xây dựng các công thức tính, phương pháp điều tra xã hội học để đo lường các tiêu chí đánh giá cảm nhận của người dân,</w:t>
      </w:r>
      <w:r w:rsidR="0061263B" w:rsidRPr="00620C1D">
        <w:rPr>
          <w:rFonts w:ascii="Times New Roman" w:eastAsia="Arial" w:hAnsi="Times New Roman" w:cs="Times New Roman"/>
          <w:sz w:val="28"/>
          <w:szCs w:val="28"/>
          <w:lang w:val="vi-VN"/>
        </w:rPr>
        <w:t xml:space="preserve"> chỉ số an toàn thực phẩm sẽ được xác định để đưa vào bộ chỉ số chung của quốc gia.</w:t>
      </w:r>
      <w:r w:rsidR="0067635D" w:rsidRPr="00620C1D">
        <w:rPr>
          <w:rFonts w:ascii="Times New Roman" w:eastAsia="Arial" w:hAnsi="Times New Roman" w:cs="Times New Roman"/>
          <w:sz w:val="28"/>
          <w:szCs w:val="28"/>
          <w:lang w:val="vi-VN"/>
        </w:rPr>
        <w:t xml:space="preserve"> </w:t>
      </w:r>
    </w:p>
    <w:p w14:paraId="63C57E4F" w14:textId="771CD74C" w:rsidR="00C419FF" w:rsidRPr="003E7CCF" w:rsidRDefault="00C419FF" w:rsidP="00F74EF7">
      <w:pPr>
        <w:widowControl w:val="0"/>
        <w:spacing w:before="120" w:after="0" w:line="240" w:lineRule="auto"/>
        <w:ind w:firstLine="567"/>
        <w:jc w:val="both"/>
        <w:rPr>
          <w:rFonts w:ascii="Times New Roman" w:hAnsi="Times New Roman" w:cs="Times New Roman"/>
          <w:b/>
          <w:bCs/>
          <w:spacing w:val="-8"/>
          <w:sz w:val="28"/>
          <w:szCs w:val="28"/>
          <w:lang w:val="vi-VN"/>
        </w:rPr>
      </w:pPr>
      <w:r w:rsidRPr="003E7CCF">
        <w:rPr>
          <w:rFonts w:ascii="Times New Roman" w:eastAsia="Times New Roman" w:hAnsi="Times New Roman" w:cs="Times New Roman"/>
          <w:b/>
          <w:bCs/>
          <w:spacing w:val="-8"/>
          <w:sz w:val="28"/>
          <w:szCs w:val="28"/>
          <w:lang w:val="vi-VN"/>
        </w:rPr>
        <w:t>I</w:t>
      </w:r>
      <w:r w:rsidR="007F6379" w:rsidRPr="003E7CCF">
        <w:rPr>
          <w:rFonts w:ascii="Times New Roman" w:eastAsia="Times New Roman" w:hAnsi="Times New Roman" w:cs="Times New Roman"/>
          <w:b/>
          <w:bCs/>
          <w:spacing w:val="-8"/>
          <w:sz w:val="28"/>
          <w:szCs w:val="28"/>
          <w:lang w:val="vi-VN"/>
        </w:rPr>
        <w:t>V</w:t>
      </w:r>
      <w:r w:rsidRPr="003E7CCF">
        <w:rPr>
          <w:rFonts w:ascii="Times New Roman" w:hAnsi="Times New Roman" w:cs="Times New Roman"/>
          <w:b/>
          <w:bCs/>
          <w:spacing w:val="-8"/>
          <w:sz w:val="28"/>
          <w:szCs w:val="28"/>
          <w:lang w:val="vi-VN"/>
        </w:rPr>
        <w:t xml:space="preserve">. </w:t>
      </w:r>
      <w:r w:rsidR="00020545" w:rsidRPr="003E7CCF">
        <w:rPr>
          <w:rFonts w:ascii="Times New Roman" w:hAnsi="Times New Roman" w:cs="Times New Roman"/>
          <w:b/>
          <w:bCs/>
          <w:spacing w:val="-8"/>
          <w:sz w:val="28"/>
          <w:szCs w:val="28"/>
          <w:lang w:val="vi-VN"/>
        </w:rPr>
        <w:t>NỘI DUNG</w:t>
      </w:r>
      <w:r w:rsidRPr="003E7CCF">
        <w:rPr>
          <w:rFonts w:ascii="Times New Roman" w:hAnsi="Times New Roman" w:cs="Times New Roman"/>
          <w:b/>
          <w:bCs/>
          <w:spacing w:val="-8"/>
          <w:sz w:val="28"/>
          <w:szCs w:val="28"/>
          <w:lang w:val="vi-VN"/>
        </w:rPr>
        <w:t xml:space="preserve"> CHỈ SỐ AN TOÀN </w:t>
      </w:r>
      <w:r w:rsidR="003C4C63" w:rsidRPr="003E7CCF">
        <w:rPr>
          <w:rFonts w:ascii="Times New Roman" w:hAnsi="Times New Roman" w:cs="Times New Roman"/>
          <w:b/>
          <w:bCs/>
          <w:spacing w:val="-8"/>
          <w:sz w:val="28"/>
          <w:szCs w:val="28"/>
          <w:lang w:val="vi-VN"/>
        </w:rPr>
        <w:t>THỰC PHẨM</w:t>
      </w:r>
    </w:p>
    <w:p w14:paraId="077DD467" w14:textId="1E2A1E3F" w:rsidR="00AB55C6" w:rsidRPr="00AB55C6" w:rsidRDefault="00C419FF" w:rsidP="00F74EF7">
      <w:pPr>
        <w:pStyle w:val="Heading2"/>
        <w:spacing w:before="120" w:after="0"/>
        <w:ind w:firstLine="567"/>
        <w:rPr>
          <w:rFonts w:ascii="Times New Roman" w:hAnsi="Times New Roman"/>
          <w:color w:val="auto"/>
          <w:lang w:val="vi-VN"/>
        </w:rPr>
      </w:pPr>
      <w:r w:rsidRPr="00AB55C6">
        <w:rPr>
          <w:rFonts w:ascii="Times New Roman" w:hAnsi="Times New Roman"/>
          <w:color w:val="auto"/>
          <w:lang w:val="vi-VN"/>
        </w:rPr>
        <w:t xml:space="preserve">1. </w:t>
      </w:r>
      <w:r w:rsidR="00AB55C6" w:rsidRPr="00AB55C6">
        <w:rPr>
          <w:rFonts w:ascii="Times New Roman" w:hAnsi="Times New Roman"/>
          <w:color w:val="auto"/>
          <w:lang w:val="vi-VN"/>
        </w:rPr>
        <w:t>Khái niệm thực phẩm</w:t>
      </w:r>
    </w:p>
    <w:p w14:paraId="65399D82" w14:textId="5AF5BEA1" w:rsidR="00AB55C6" w:rsidRPr="00447848" w:rsidRDefault="00C6121B" w:rsidP="00F74EF7">
      <w:pPr>
        <w:widowControl w:val="0"/>
        <w:spacing w:before="120" w:after="0" w:line="240" w:lineRule="auto"/>
        <w:ind w:firstLine="567"/>
        <w:jc w:val="both"/>
        <w:rPr>
          <w:rFonts w:ascii="Times New Roman" w:hAnsi="Times New Roman" w:cs="Times New Roman"/>
          <w:sz w:val="28"/>
          <w:szCs w:val="28"/>
          <w:lang w:val="vi-VN"/>
        </w:rPr>
      </w:pPr>
      <w:r w:rsidRPr="00C6121B">
        <w:rPr>
          <w:rFonts w:ascii="Times New Roman" w:hAnsi="Times New Roman" w:cs="Times New Roman"/>
          <w:sz w:val="28"/>
          <w:szCs w:val="28"/>
          <w:lang w:val="vi-VN"/>
        </w:rPr>
        <w:t>Thực phẩm là sản phẩm mà con người ăn, uống ở dạng tươi sống hoặc đã qua sơ chế, chế biến, bảo quản. Thực phẩm không bao gồm mỹ phẩm, thuốc lá và các chất sử dụng như dược phẩm.</w:t>
      </w:r>
    </w:p>
    <w:p w14:paraId="24D0B5EF" w14:textId="26DBB19D" w:rsidR="009C73D3" w:rsidRPr="009C73D3" w:rsidRDefault="009C73D3" w:rsidP="00F74EF7">
      <w:pPr>
        <w:widowControl w:val="0"/>
        <w:spacing w:before="120" w:after="0" w:line="240" w:lineRule="auto"/>
        <w:ind w:firstLine="567"/>
        <w:jc w:val="both"/>
        <w:rPr>
          <w:rFonts w:ascii="Times New Roman" w:hAnsi="Times New Roman" w:cs="Times New Roman"/>
          <w:sz w:val="28"/>
          <w:szCs w:val="28"/>
          <w:lang w:val="vi-VN"/>
        </w:rPr>
      </w:pPr>
      <w:r w:rsidRPr="00447848">
        <w:rPr>
          <w:rFonts w:ascii="Times New Roman" w:hAnsi="Times New Roman" w:cs="Times New Roman"/>
          <w:sz w:val="28"/>
          <w:szCs w:val="28"/>
          <w:lang w:val="vi-VN"/>
        </w:rPr>
        <w:t>T</w:t>
      </w:r>
      <w:r w:rsidRPr="009C73D3">
        <w:rPr>
          <w:rFonts w:ascii="Times New Roman" w:hAnsi="Times New Roman" w:cs="Times New Roman"/>
          <w:sz w:val="28"/>
          <w:szCs w:val="28"/>
          <w:lang w:val="vi-VN"/>
        </w:rPr>
        <w:t>hực phẩm tươi sống là thực phẩm chưa qua chế biến bao gồm thịt, trứng, cá, thuỷ hải sản, rau, củ, quả tươi và các thực phẩm khác chưa qua chế biến.</w:t>
      </w:r>
    </w:p>
    <w:p w14:paraId="3D332E92" w14:textId="6A0002E8" w:rsidR="009C73D3" w:rsidRPr="009C73D3" w:rsidRDefault="009C73D3" w:rsidP="00F74EF7">
      <w:pPr>
        <w:widowControl w:val="0"/>
        <w:spacing w:before="120" w:after="0" w:line="240" w:lineRule="auto"/>
        <w:ind w:firstLine="567"/>
        <w:jc w:val="both"/>
        <w:rPr>
          <w:rFonts w:ascii="Times New Roman" w:hAnsi="Times New Roman" w:cs="Times New Roman"/>
          <w:sz w:val="28"/>
          <w:szCs w:val="28"/>
          <w:lang w:val="vi-VN"/>
        </w:rPr>
      </w:pPr>
      <w:r w:rsidRPr="009C73D3">
        <w:rPr>
          <w:rFonts w:ascii="Times New Roman" w:hAnsi="Times New Roman" w:cs="Times New Roman"/>
          <w:sz w:val="28"/>
          <w:szCs w:val="28"/>
          <w:lang w:val="vi-VN"/>
        </w:rPr>
        <w:t>Thực phẩm tăng cường vi chất dinh dưỡng là thực phẩm được bổ sung vitamin, chất khoáng, chất vi lượng nhằm phòng ngừa, khắc phục sự thiếu hụt các chất đó đối với sức khỏe cộng đồng hay nhóm đối tượng cụ thể trong cộng đồng.</w:t>
      </w:r>
    </w:p>
    <w:p w14:paraId="4345DF2C" w14:textId="1D7C7D83" w:rsidR="009C73D3" w:rsidRPr="009C73D3" w:rsidRDefault="009C73D3" w:rsidP="00F74EF7">
      <w:pPr>
        <w:widowControl w:val="0"/>
        <w:spacing w:before="120" w:after="0" w:line="240" w:lineRule="auto"/>
        <w:ind w:firstLine="567"/>
        <w:jc w:val="both"/>
        <w:rPr>
          <w:rFonts w:ascii="Times New Roman" w:hAnsi="Times New Roman" w:cs="Times New Roman"/>
          <w:sz w:val="28"/>
          <w:szCs w:val="28"/>
          <w:lang w:val="vi-VN"/>
        </w:rPr>
      </w:pPr>
      <w:r w:rsidRPr="009C73D3">
        <w:rPr>
          <w:rFonts w:ascii="Times New Roman" w:hAnsi="Times New Roman" w:cs="Times New Roman"/>
          <w:sz w:val="28"/>
          <w:szCs w:val="28"/>
          <w:lang w:val="vi-VN"/>
        </w:rPr>
        <w:t>Thực phẩm chức năng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14:paraId="56654135" w14:textId="77777777" w:rsidR="00BA3509" w:rsidRPr="009C73D3" w:rsidRDefault="00BA3509" w:rsidP="00F74EF7">
      <w:pPr>
        <w:widowControl w:val="0"/>
        <w:spacing w:before="120" w:after="0" w:line="240" w:lineRule="auto"/>
        <w:ind w:firstLine="567"/>
        <w:jc w:val="both"/>
        <w:rPr>
          <w:rFonts w:ascii="Times New Roman" w:hAnsi="Times New Roman" w:cs="Times New Roman"/>
          <w:sz w:val="28"/>
          <w:szCs w:val="28"/>
          <w:lang w:val="vi-VN"/>
        </w:rPr>
      </w:pPr>
      <w:r w:rsidRPr="009C73D3">
        <w:rPr>
          <w:rFonts w:ascii="Times New Roman" w:hAnsi="Times New Roman" w:cs="Times New Roman"/>
          <w:sz w:val="28"/>
          <w:szCs w:val="28"/>
          <w:lang w:val="vi-VN"/>
        </w:rPr>
        <w:t>Thực phẩm bao gói sẵn là thực phẩm được bao gói và ghi nhãn hoàn chỉnh, sẵn sàng để bán trực tiếp cho mục đích chế biến tiếp hoặc sử dụng để ăn ngay.</w:t>
      </w:r>
    </w:p>
    <w:p w14:paraId="61E02721" w14:textId="6850CA9D" w:rsidR="009C73D3" w:rsidRPr="009C73D3" w:rsidRDefault="009C73D3" w:rsidP="00F74EF7">
      <w:pPr>
        <w:widowControl w:val="0"/>
        <w:spacing w:before="120" w:after="0" w:line="240" w:lineRule="auto"/>
        <w:ind w:firstLine="567"/>
        <w:jc w:val="both"/>
        <w:rPr>
          <w:rFonts w:ascii="Times New Roman" w:hAnsi="Times New Roman" w:cs="Times New Roman"/>
          <w:sz w:val="28"/>
          <w:szCs w:val="28"/>
          <w:lang w:val="vi-VN"/>
        </w:rPr>
      </w:pPr>
      <w:r w:rsidRPr="009C73D3">
        <w:rPr>
          <w:rFonts w:ascii="Times New Roman" w:hAnsi="Times New Roman" w:cs="Times New Roman"/>
          <w:sz w:val="28"/>
          <w:szCs w:val="28"/>
          <w:lang w:val="vi-VN"/>
        </w:rPr>
        <w:t>Thức ăn đường phố là thực phẩm được chế biến dùng để ăn, uống ngay, trong thực tế được thực hiện thông qua hình thức bán rong, bày bán trên đường phố, nơi công cộng hoặc những nơi tương tự.</w:t>
      </w:r>
    </w:p>
    <w:p w14:paraId="35D9A65F" w14:textId="79E12DBC" w:rsidR="00852FFA" w:rsidRDefault="00AB55C6" w:rsidP="00F74EF7">
      <w:pPr>
        <w:pStyle w:val="Heading2"/>
        <w:spacing w:before="120" w:after="0"/>
        <w:ind w:firstLine="567"/>
        <w:rPr>
          <w:rFonts w:ascii="Times New Roman" w:hAnsi="Times New Roman"/>
          <w:color w:val="auto"/>
        </w:rPr>
      </w:pPr>
      <w:r w:rsidRPr="006C2066">
        <w:rPr>
          <w:rFonts w:ascii="Times New Roman" w:hAnsi="Times New Roman"/>
          <w:color w:val="auto"/>
          <w:lang w:val="vi-VN"/>
        </w:rPr>
        <w:t xml:space="preserve">2. </w:t>
      </w:r>
      <w:r w:rsidR="00852FFA">
        <w:rPr>
          <w:rFonts w:ascii="Times New Roman" w:hAnsi="Times New Roman"/>
          <w:color w:val="auto"/>
        </w:rPr>
        <w:t>Khái niệm an ninh, an toàn</w:t>
      </w:r>
    </w:p>
    <w:p w14:paraId="22D86DAD" w14:textId="5DF82DDA" w:rsidR="00852FFA" w:rsidRPr="00852FFA" w:rsidRDefault="00852FFA" w:rsidP="00F74EF7">
      <w:pPr>
        <w:widowControl w:val="0"/>
        <w:spacing w:before="120" w:after="0" w:line="240" w:lineRule="auto"/>
        <w:ind w:firstLine="567"/>
        <w:jc w:val="both"/>
        <w:rPr>
          <w:rFonts w:ascii="Times New Roman" w:hAnsi="Times New Roman" w:cs="Times New Roman"/>
          <w:sz w:val="28"/>
          <w:szCs w:val="28"/>
          <w:lang w:val="vi-VN"/>
        </w:rPr>
      </w:pPr>
      <w:r w:rsidRPr="00852FFA">
        <w:rPr>
          <w:rFonts w:ascii="Times New Roman" w:hAnsi="Times New Roman" w:cs="Times New Roman"/>
          <w:sz w:val="28"/>
          <w:szCs w:val="28"/>
          <w:lang w:val="vi-VN"/>
        </w:rPr>
        <w:t>An ninh là trạng thái an toàn, ổn định và phát triển bền vững của các chủ thể xã hội trước các nguy cơ đe dọa</w:t>
      </w:r>
    </w:p>
    <w:p w14:paraId="4BDD9AD1" w14:textId="572ADFCC" w:rsidR="00852FFA" w:rsidRPr="00852FFA" w:rsidRDefault="00852FFA" w:rsidP="00F74EF7">
      <w:pPr>
        <w:widowControl w:val="0"/>
        <w:spacing w:before="120" w:after="0" w:line="240" w:lineRule="auto"/>
        <w:ind w:firstLine="567"/>
        <w:jc w:val="both"/>
        <w:rPr>
          <w:rFonts w:ascii="Times New Roman" w:hAnsi="Times New Roman" w:cs="Times New Roman"/>
          <w:sz w:val="28"/>
          <w:szCs w:val="28"/>
          <w:lang w:val="vi-VN"/>
        </w:rPr>
      </w:pPr>
      <w:r w:rsidRPr="00852FFA">
        <w:rPr>
          <w:rFonts w:ascii="Times New Roman" w:hAnsi="Times New Roman" w:cs="Times New Roman"/>
          <w:sz w:val="28"/>
          <w:szCs w:val="28"/>
          <w:lang w:val="vi-VN"/>
        </w:rPr>
        <w:t>An toàn là trạng thái yên ổn, tránh được các tai nạn, sự cố, thiệt hại trong cuộc sống của các chủ thể xã hội</w:t>
      </w:r>
    </w:p>
    <w:p w14:paraId="2A8B7D82" w14:textId="22C26A8C" w:rsidR="00C419FF" w:rsidRDefault="00852FFA" w:rsidP="00F74EF7">
      <w:pPr>
        <w:pStyle w:val="Heading2"/>
        <w:spacing w:before="120" w:after="0"/>
        <w:ind w:firstLine="567"/>
        <w:rPr>
          <w:rFonts w:ascii="Times New Roman" w:hAnsi="Times New Roman"/>
          <w:color w:val="auto"/>
        </w:rPr>
      </w:pPr>
      <w:r>
        <w:rPr>
          <w:rFonts w:ascii="Times New Roman" w:hAnsi="Times New Roman"/>
          <w:color w:val="auto"/>
        </w:rPr>
        <w:lastRenderedPageBreak/>
        <w:t xml:space="preserve">3. </w:t>
      </w:r>
      <w:r w:rsidR="00C419FF" w:rsidRPr="007C3960">
        <w:rPr>
          <w:rFonts w:ascii="Times New Roman" w:hAnsi="Times New Roman"/>
          <w:color w:val="auto"/>
        </w:rPr>
        <w:t xml:space="preserve">Khái niệm an toàn </w:t>
      </w:r>
      <w:r w:rsidR="003C4C63">
        <w:rPr>
          <w:rFonts w:ascii="Times New Roman" w:hAnsi="Times New Roman"/>
          <w:color w:val="auto"/>
        </w:rPr>
        <w:t>thực phẩm</w:t>
      </w:r>
    </w:p>
    <w:p w14:paraId="02190699" w14:textId="4B90FDE6" w:rsidR="003E7CCF" w:rsidRPr="003E7CCF" w:rsidRDefault="003E7CCF" w:rsidP="00F74EF7">
      <w:pPr>
        <w:widowControl w:val="0"/>
        <w:spacing w:before="120" w:after="0" w:line="240" w:lineRule="auto"/>
        <w:ind w:firstLine="567"/>
        <w:jc w:val="both"/>
        <w:rPr>
          <w:rFonts w:ascii="Times New Roman" w:hAnsi="Times New Roman" w:cs="Times New Roman"/>
          <w:sz w:val="28"/>
          <w:szCs w:val="28"/>
        </w:rPr>
      </w:pPr>
      <w:r w:rsidRPr="003E7CCF">
        <w:rPr>
          <w:rFonts w:ascii="Times New Roman" w:hAnsi="Times New Roman" w:cs="Times New Roman"/>
          <w:sz w:val="28"/>
          <w:szCs w:val="28"/>
        </w:rPr>
        <w:t>An toàn thực phẩm là việc bảo đảm để thực phẩm không gây hại đến sức khỏe, tính mạng con người.</w:t>
      </w:r>
    </w:p>
    <w:p w14:paraId="678FD8AD" w14:textId="631D4BC7" w:rsidR="00C419FF" w:rsidRDefault="00D35D1F" w:rsidP="00F74EF7">
      <w:pPr>
        <w:pStyle w:val="Heading2"/>
        <w:spacing w:before="120" w:after="0"/>
        <w:ind w:firstLine="567"/>
        <w:rPr>
          <w:rFonts w:ascii="Times New Roman" w:hAnsi="Times New Roman"/>
          <w:color w:val="auto"/>
        </w:rPr>
      </w:pPr>
      <w:r>
        <w:rPr>
          <w:rFonts w:ascii="Times New Roman" w:hAnsi="Times New Roman"/>
          <w:color w:val="auto"/>
        </w:rPr>
        <w:t>4</w:t>
      </w:r>
      <w:r w:rsidR="00C419FF" w:rsidRPr="007C3960">
        <w:rPr>
          <w:rFonts w:ascii="Times New Roman" w:hAnsi="Times New Roman"/>
          <w:color w:val="auto"/>
        </w:rPr>
        <w:t>. Khái niệm</w:t>
      </w:r>
      <w:r w:rsidR="00E0764F" w:rsidRPr="007C3960">
        <w:rPr>
          <w:rFonts w:ascii="Times New Roman" w:hAnsi="Times New Roman"/>
          <w:color w:val="auto"/>
        </w:rPr>
        <w:t xml:space="preserve"> và phạm vi áp dụng</w:t>
      </w:r>
      <w:r w:rsidR="00C419FF" w:rsidRPr="007C3960">
        <w:rPr>
          <w:rFonts w:ascii="Times New Roman" w:hAnsi="Times New Roman"/>
          <w:color w:val="auto"/>
        </w:rPr>
        <w:t xml:space="preserve"> Chỉ số an toàn </w:t>
      </w:r>
      <w:r w:rsidR="003C4C63">
        <w:rPr>
          <w:rFonts w:ascii="Times New Roman" w:hAnsi="Times New Roman"/>
          <w:color w:val="auto"/>
        </w:rPr>
        <w:t>thực phẩm</w:t>
      </w:r>
      <w:r w:rsidR="128996CC" w:rsidRPr="2BA94D36">
        <w:rPr>
          <w:rFonts w:ascii="Times New Roman" w:hAnsi="Times New Roman"/>
          <w:color w:val="auto"/>
        </w:rPr>
        <w:t xml:space="preserve"> quốc gia</w:t>
      </w:r>
    </w:p>
    <w:p w14:paraId="0EECEFCD" w14:textId="1862A6AC" w:rsidR="0095724D" w:rsidRPr="0095724D" w:rsidRDefault="0095724D" w:rsidP="00F74EF7">
      <w:pPr>
        <w:widowControl w:val="0"/>
        <w:spacing w:before="120" w:after="0" w:line="240" w:lineRule="auto"/>
        <w:ind w:firstLine="567"/>
        <w:jc w:val="both"/>
        <w:rPr>
          <w:rFonts w:ascii="Times New Roman" w:hAnsi="Times New Roman" w:cs="Times New Roman"/>
          <w:sz w:val="28"/>
          <w:szCs w:val="28"/>
        </w:rPr>
      </w:pPr>
      <w:r w:rsidRPr="0095724D">
        <w:rPr>
          <w:rFonts w:ascii="Times New Roman" w:hAnsi="Times New Roman" w:cs="Times New Roman"/>
          <w:sz w:val="28"/>
          <w:szCs w:val="28"/>
        </w:rPr>
        <w:t xml:space="preserve">Chỉ số an toàn thực phẩm </w:t>
      </w:r>
      <w:r w:rsidR="009C34EF">
        <w:rPr>
          <w:rFonts w:ascii="Times New Roman" w:hAnsi="Times New Roman" w:cs="Times New Roman"/>
          <w:sz w:val="28"/>
          <w:szCs w:val="28"/>
        </w:rPr>
        <w:t>(</w:t>
      </w:r>
      <w:r w:rsidR="000D343B" w:rsidRPr="000D343B">
        <w:rPr>
          <w:rFonts w:ascii="Times New Roman" w:hAnsi="Times New Roman" w:cs="Times New Roman"/>
          <w:sz w:val="28"/>
          <w:szCs w:val="28"/>
        </w:rPr>
        <w:t xml:space="preserve">Food Safety Indicator </w:t>
      </w:r>
      <w:r w:rsidR="000D343B">
        <w:rPr>
          <w:rFonts w:ascii="Times New Roman" w:hAnsi="Times New Roman" w:cs="Times New Roman"/>
          <w:sz w:val="28"/>
          <w:szCs w:val="28"/>
        </w:rPr>
        <w:t xml:space="preserve">- </w:t>
      </w:r>
      <w:r w:rsidR="009C34EF">
        <w:rPr>
          <w:rFonts w:ascii="Times New Roman" w:hAnsi="Times New Roman" w:cs="Times New Roman"/>
          <w:sz w:val="28"/>
          <w:szCs w:val="28"/>
        </w:rPr>
        <w:t xml:space="preserve">FSI) </w:t>
      </w:r>
      <w:r w:rsidR="30BC408A" w:rsidRPr="2BA94D36">
        <w:rPr>
          <w:rFonts w:ascii="Times New Roman" w:hAnsi="Times New Roman" w:cs="Times New Roman"/>
          <w:sz w:val="28"/>
          <w:szCs w:val="28"/>
        </w:rPr>
        <w:t xml:space="preserve">quốc gia </w:t>
      </w:r>
      <w:r w:rsidRPr="0095724D">
        <w:rPr>
          <w:rFonts w:ascii="Times New Roman" w:hAnsi="Times New Roman" w:cs="Times New Roman"/>
          <w:sz w:val="28"/>
          <w:szCs w:val="28"/>
        </w:rPr>
        <w:t xml:space="preserve">là </w:t>
      </w:r>
      <w:r w:rsidR="009C34EF" w:rsidRPr="009C34EF">
        <w:rPr>
          <w:rFonts w:ascii="Times New Roman" w:hAnsi="Times New Roman" w:cs="Times New Roman"/>
          <w:sz w:val="28"/>
          <w:szCs w:val="28"/>
        </w:rPr>
        <w:t xml:space="preserve">công cụ đo lường định lượng hoặc định tính nhằm phản ánh tình trạng hoặc năng lực của hệ thống an toàn thực phẩm trong phạm vi </w:t>
      </w:r>
      <w:r w:rsidR="56CC99B7" w:rsidRPr="2BA94D36">
        <w:rPr>
          <w:rFonts w:ascii="Times New Roman" w:hAnsi="Times New Roman" w:cs="Times New Roman"/>
          <w:sz w:val="28"/>
          <w:szCs w:val="28"/>
        </w:rPr>
        <w:t>toàn quốc</w:t>
      </w:r>
      <w:r w:rsidRPr="0095724D">
        <w:rPr>
          <w:rFonts w:ascii="Times New Roman" w:hAnsi="Times New Roman" w:cs="Times New Roman"/>
          <w:sz w:val="28"/>
          <w:szCs w:val="28"/>
        </w:rPr>
        <w:t xml:space="preserve">. </w:t>
      </w:r>
    </w:p>
    <w:p w14:paraId="67FD8A16" w14:textId="32DD7FB6" w:rsidR="00C419FF" w:rsidRPr="007C3960" w:rsidRDefault="00E0764F" w:rsidP="00F74EF7">
      <w:pPr>
        <w:widowControl w:val="0"/>
        <w:spacing w:before="120" w:after="0" w:line="240" w:lineRule="auto"/>
        <w:ind w:firstLine="567"/>
        <w:jc w:val="both"/>
        <w:rPr>
          <w:rFonts w:ascii="Times New Roman" w:eastAsia="Times New Roman" w:hAnsi="Times New Roman" w:cs="Times New Roman"/>
          <w:sz w:val="28"/>
          <w:szCs w:val="28"/>
        </w:rPr>
      </w:pPr>
      <w:bookmarkStart w:id="6" w:name="_Hlk201242608"/>
      <w:r w:rsidRPr="007C3960">
        <w:rPr>
          <w:rFonts w:ascii="Times New Roman" w:eastAsia="Times New Roman" w:hAnsi="Times New Roman" w:cs="Times New Roman"/>
          <w:b/>
          <w:bCs/>
          <w:i/>
          <w:iCs/>
          <w:sz w:val="28"/>
          <w:szCs w:val="28"/>
        </w:rPr>
        <w:t>Phạm vi áp dụng:</w:t>
      </w:r>
      <w:r w:rsidRPr="007C3960">
        <w:rPr>
          <w:rFonts w:ascii="Times New Roman" w:eastAsia="Times New Roman" w:hAnsi="Times New Roman" w:cs="Times New Roman"/>
          <w:sz w:val="28"/>
          <w:szCs w:val="28"/>
        </w:rPr>
        <w:t xml:space="preserve"> </w:t>
      </w:r>
      <w:r w:rsidR="003E7CCF">
        <w:rPr>
          <w:rFonts w:ascii="Times New Roman" w:eastAsia="Times New Roman" w:hAnsi="Times New Roman" w:cs="Times New Roman"/>
          <w:sz w:val="28"/>
          <w:szCs w:val="28"/>
        </w:rPr>
        <w:t>Quốc gia</w:t>
      </w:r>
    </w:p>
    <w:p w14:paraId="75540A1C" w14:textId="1185AE60" w:rsidR="00B37985" w:rsidRPr="007C3960" w:rsidRDefault="00B37985" w:rsidP="00F74EF7">
      <w:pPr>
        <w:widowControl w:val="0"/>
        <w:spacing w:before="120" w:after="0" w:line="240" w:lineRule="auto"/>
        <w:ind w:firstLine="567"/>
        <w:jc w:val="both"/>
        <w:rPr>
          <w:rFonts w:ascii="Times New Roman" w:eastAsia="Times New Roman" w:hAnsi="Times New Roman" w:cs="Times New Roman"/>
          <w:sz w:val="28"/>
          <w:szCs w:val="28"/>
        </w:rPr>
      </w:pPr>
      <w:r w:rsidRPr="007C3960">
        <w:rPr>
          <w:rFonts w:ascii="Times New Roman" w:eastAsia="Times New Roman" w:hAnsi="Times New Roman" w:cs="Times New Roman"/>
          <w:b/>
          <w:bCs/>
          <w:i/>
          <w:iCs/>
          <w:sz w:val="28"/>
          <w:szCs w:val="28"/>
        </w:rPr>
        <w:t>Thời điểm áp dụng</w:t>
      </w:r>
      <w:r w:rsidRPr="007C3960">
        <w:rPr>
          <w:rFonts w:ascii="Times New Roman" w:eastAsia="Times New Roman" w:hAnsi="Times New Roman" w:cs="Times New Roman"/>
          <w:sz w:val="28"/>
          <w:szCs w:val="28"/>
        </w:rPr>
        <w:t xml:space="preserve">: </w:t>
      </w:r>
      <w:r w:rsidR="0079288E">
        <w:rPr>
          <w:rFonts w:ascii="Times New Roman" w:eastAsia="Times New Roman" w:hAnsi="Times New Roman" w:cs="Times New Roman"/>
          <w:sz w:val="28"/>
          <w:szCs w:val="28"/>
        </w:rPr>
        <w:t>Hàng năm</w:t>
      </w:r>
    </w:p>
    <w:p w14:paraId="60ED2251" w14:textId="260C94BF" w:rsidR="00C419FF" w:rsidRDefault="00D35D1F" w:rsidP="00F74EF7">
      <w:pPr>
        <w:widowControl w:val="0"/>
        <w:spacing w:before="120"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5</w:t>
      </w:r>
      <w:r w:rsidR="00C419FF" w:rsidRPr="007C3960">
        <w:rPr>
          <w:rFonts w:ascii="Times New Roman" w:hAnsi="Times New Roman" w:cs="Times New Roman"/>
          <w:b/>
          <w:bCs/>
          <w:sz w:val="28"/>
          <w:szCs w:val="28"/>
        </w:rPr>
        <w:t xml:space="preserve">. </w:t>
      </w:r>
      <w:r w:rsidR="009C6DA9" w:rsidRPr="007C3960">
        <w:rPr>
          <w:rFonts w:ascii="Times New Roman" w:hAnsi="Times New Roman" w:cs="Times New Roman"/>
          <w:b/>
          <w:bCs/>
          <w:sz w:val="28"/>
          <w:szCs w:val="28"/>
        </w:rPr>
        <w:t>Xây dựng c</w:t>
      </w:r>
      <w:r w:rsidR="00C419FF" w:rsidRPr="007C3960">
        <w:rPr>
          <w:rFonts w:ascii="Times New Roman" w:hAnsi="Times New Roman" w:cs="Times New Roman"/>
          <w:b/>
          <w:bCs/>
          <w:sz w:val="28"/>
          <w:szCs w:val="28"/>
        </w:rPr>
        <w:t xml:space="preserve">ấu trúc Chỉ số an toàn </w:t>
      </w:r>
      <w:r w:rsidR="003C4C63">
        <w:rPr>
          <w:rFonts w:ascii="Times New Roman" w:hAnsi="Times New Roman" w:cs="Times New Roman"/>
          <w:b/>
          <w:bCs/>
          <w:sz w:val="28"/>
          <w:szCs w:val="28"/>
        </w:rPr>
        <w:t>thực phẩm</w:t>
      </w:r>
      <w:r w:rsidR="00C419FF" w:rsidRPr="007C3960">
        <w:rPr>
          <w:rFonts w:ascii="Times New Roman" w:hAnsi="Times New Roman" w:cs="Times New Roman"/>
          <w:b/>
          <w:bCs/>
          <w:sz w:val="28"/>
          <w:szCs w:val="28"/>
        </w:rPr>
        <w:t xml:space="preserve"> </w:t>
      </w:r>
    </w:p>
    <w:p w14:paraId="6CBEAEBE" w14:textId="102F1E19" w:rsidR="00F1647A" w:rsidRPr="00F1647A" w:rsidRDefault="00F1647A" w:rsidP="00F74EF7">
      <w:pPr>
        <w:widowControl w:val="0"/>
        <w:spacing w:before="120" w:after="0" w:line="240" w:lineRule="auto"/>
        <w:ind w:firstLine="567"/>
        <w:jc w:val="both"/>
        <w:rPr>
          <w:rFonts w:ascii="Times New Roman" w:hAnsi="Times New Roman" w:cs="Times New Roman"/>
          <w:sz w:val="28"/>
          <w:szCs w:val="28"/>
        </w:rPr>
      </w:pPr>
      <w:r w:rsidRPr="00F1647A">
        <w:rPr>
          <w:rFonts w:ascii="Times New Roman" w:hAnsi="Times New Roman" w:cs="Times New Roman"/>
          <w:sz w:val="28"/>
          <w:szCs w:val="28"/>
        </w:rPr>
        <w:t xml:space="preserve">Chỉ số an toàn </w:t>
      </w:r>
      <w:r>
        <w:rPr>
          <w:rFonts w:ascii="Times New Roman" w:hAnsi="Times New Roman" w:cs="Times New Roman"/>
          <w:sz w:val="28"/>
          <w:szCs w:val="28"/>
        </w:rPr>
        <w:t>thực phẩm</w:t>
      </w:r>
      <w:r w:rsidRPr="00F1647A">
        <w:rPr>
          <w:rFonts w:ascii="Times New Roman" w:hAnsi="Times New Roman" w:cs="Times New Roman"/>
          <w:sz w:val="28"/>
          <w:szCs w:val="28"/>
        </w:rPr>
        <w:t xml:space="preserve"> là 1 chỉ số thành phần trong 22 chỉ số của Bộ chỉ số an ninh, an toàn quốc gia theo Nghị quyết số 07/NQ-CP về Chương trình hành động thực hiện Nghị quyết số 51-NQ/TW của Bộ Chính trị về Chiến lược bảo vệ an ninh quốc gia, cấu trúc 04 cấp: Chỉ số </w:t>
      </w:r>
      <w:r w:rsidR="001F0E62">
        <w:rPr>
          <w:rFonts w:ascii="Times New Roman" w:hAnsi="Times New Roman" w:cs="Times New Roman"/>
          <w:sz w:val="28"/>
          <w:szCs w:val="28"/>
        </w:rPr>
        <w:t>an toàn thực phẩm</w:t>
      </w:r>
      <w:r w:rsidRPr="00F1647A">
        <w:rPr>
          <w:rFonts w:ascii="Times New Roman" w:hAnsi="Times New Roman" w:cs="Times New Roman"/>
          <w:sz w:val="28"/>
          <w:szCs w:val="28"/>
        </w:rPr>
        <w:t xml:space="preserve"> - Các nhóm tiêu chí - Tiêu chí cụ thể - Chỉ tiêu thống kê (Phụ lục 1)</w:t>
      </w:r>
      <w:r>
        <w:rPr>
          <w:rFonts w:ascii="Times New Roman" w:hAnsi="Times New Roman" w:cs="Times New Roman"/>
          <w:sz w:val="28"/>
          <w:szCs w:val="28"/>
        </w:rPr>
        <w:t>.</w:t>
      </w:r>
    </w:p>
    <w:p w14:paraId="659F4CE5" w14:textId="2AC46ABF" w:rsidR="008608C9" w:rsidRDefault="00D35D1F" w:rsidP="00F74EF7">
      <w:pPr>
        <w:widowControl w:val="0"/>
        <w:spacing w:before="120" w:after="0" w:line="240" w:lineRule="auto"/>
        <w:ind w:firstLine="567"/>
        <w:rPr>
          <w:rFonts w:ascii="Times New Roman" w:hAnsi="Times New Roman" w:cs="Times New Roman"/>
          <w:b/>
          <w:bCs/>
          <w:sz w:val="28"/>
          <w:szCs w:val="28"/>
        </w:rPr>
      </w:pPr>
      <w:r>
        <w:rPr>
          <w:rFonts w:ascii="Times New Roman" w:eastAsia="Times New Roman" w:hAnsi="Times New Roman" w:cs="Times New Roman"/>
          <w:b/>
          <w:bCs/>
          <w:sz w:val="28"/>
          <w:szCs w:val="28"/>
        </w:rPr>
        <w:t>6.</w:t>
      </w:r>
      <w:r w:rsidR="00C14E64" w:rsidRPr="007C3960">
        <w:rPr>
          <w:rFonts w:ascii="Times New Roman" w:eastAsia="Times New Roman" w:hAnsi="Times New Roman" w:cs="Times New Roman"/>
          <w:b/>
          <w:bCs/>
          <w:sz w:val="28"/>
          <w:szCs w:val="28"/>
        </w:rPr>
        <w:t xml:space="preserve"> </w:t>
      </w:r>
      <w:r w:rsidR="008176D0" w:rsidRPr="007C3960">
        <w:rPr>
          <w:rFonts w:ascii="Times New Roman" w:eastAsia="Times New Roman" w:hAnsi="Times New Roman" w:cs="Times New Roman"/>
          <w:b/>
          <w:bCs/>
          <w:sz w:val="28"/>
          <w:szCs w:val="28"/>
        </w:rPr>
        <w:t xml:space="preserve">Xác định các nhóm </w:t>
      </w:r>
      <w:r w:rsidR="004527A8" w:rsidRPr="007C3960">
        <w:rPr>
          <w:rFonts w:ascii="Times New Roman" w:eastAsia="Times New Roman" w:hAnsi="Times New Roman" w:cs="Times New Roman"/>
          <w:b/>
          <w:bCs/>
          <w:sz w:val="28"/>
          <w:szCs w:val="28"/>
        </w:rPr>
        <w:t>tiêu chí của</w:t>
      </w:r>
      <w:r w:rsidR="00501276" w:rsidRPr="007C3960">
        <w:rPr>
          <w:rFonts w:ascii="Times New Roman" w:eastAsia="Times New Roman" w:hAnsi="Times New Roman" w:cs="Times New Roman"/>
          <w:b/>
          <w:bCs/>
          <w:sz w:val="28"/>
          <w:szCs w:val="28"/>
        </w:rPr>
        <w:t xml:space="preserve"> </w:t>
      </w:r>
      <w:r w:rsidR="00501276" w:rsidRPr="007C3960">
        <w:rPr>
          <w:rFonts w:ascii="Times New Roman" w:hAnsi="Times New Roman" w:cs="Times New Roman"/>
          <w:b/>
          <w:bCs/>
          <w:sz w:val="28"/>
          <w:szCs w:val="28"/>
        </w:rPr>
        <w:t xml:space="preserve">Chỉ số an toàn </w:t>
      </w:r>
      <w:r w:rsidR="003C4C63">
        <w:rPr>
          <w:rFonts w:ascii="Times New Roman" w:hAnsi="Times New Roman" w:cs="Times New Roman"/>
          <w:b/>
          <w:bCs/>
          <w:sz w:val="28"/>
          <w:szCs w:val="28"/>
        </w:rPr>
        <w:t>thực phẩm</w:t>
      </w:r>
    </w:p>
    <w:p w14:paraId="396F8291" w14:textId="31D76BD1" w:rsidR="00581E4A" w:rsidRPr="00581E4A" w:rsidRDefault="00581E4A" w:rsidP="00F74EF7">
      <w:pPr>
        <w:widowControl w:val="0"/>
        <w:spacing w:before="120" w:after="0" w:line="240" w:lineRule="auto"/>
        <w:ind w:firstLine="567"/>
        <w:jc w:val="both"/>
        <w:rPr>
          <w:rFonts w:ascii="Times New Roman" w:hAnsi="Times New Roman" w:cs="Times New Roman"/>
          <w:sz w:val="28"/>
          <w:szCs w:val="28"/>
        </w:rPr>
      </w:pPr>
      <w:r w:rsidRPr="00FE2FD9">
        <w:rPr>
          <w:rFonts w:ascii="Times New Roman" w:hAnsi="Times New Roman" w:cs="Times New Roman"/>
          <w:sz w:val="28"/>
          <w:szCs w:val="28"/>
        </w:rPr>
        <w:t xml:space="preserve">Việc xây dựng các nhóm tiêu chí trong Chỉ số an toàn </w:t>
      </w:r>
      <w:r w:rsidR="00D143A4">
        <w:rPr>
          <w:rFonts w:ascii="Times New Roman" w:hAnsi="Times New Roman" w:cs="Times New Roman"/>
          <w:sz w:val="28"/>
          <w:szCs w:val="28"/>
        </w:rPr>
        <w:t>thực phẩm</w:t>
      </w:r>
      <w:r w:rsidRPr="00FE2FD9">
        <w:rPr>
          <w:rFonts w:ascii="Times New Roman" w:hAnsi="Times New Roman" w:cs="Times New Roman"/>
          <w:sz w:val="28"/>
          <w:szCs w:val="28"/>
        </w:rPr>
        <w:t xml:space="preserve"> được tiếp</w:t>
      </w:r>
      <w:r w:rsidRPr="00581E4A">
        <w:rPr>
          <w:rFonts w:ascii="Times New Roman" w:hAnsi="Times New Roman" w:cs="Times New Roman"/>
          <w:b/>
          <w:bCs/>
          <w:sz w:val="28"/>
          <w:szCs w:val="28"/>
        </w:rPr>
        <w:t xml:space="preserve"> </w:t>
      </w:r>
      <w:r w:rsidRPr="00581E4A">
        <w:rPr>
          <w:rFonts w:ascii="Times New Roman" w:hAnsi="Times New Roman" w:cs="Times New Roman"/>
          <w:sz w:val="28"/>
          <w:szCs w:val="28"/>
        </w:rPr>
        <w:t>cận theo hướng kết hợp kinh nghiệm quốc tế và điều kiện thực tiễn hiện nay của Việt Nam. Trong đó tham khảo khái niệm, chỉ số từ các tổ chức quốc tế, các quốc gia.</w:t>
      </w:r>
    </w:p>
    <w:p w14:paraId="41DC75A6" w14:textId="51E123D1" w:rsidR="00581E4A" w:rsidRDefault="00581E4A" w:rsidP="00F74EF7">
      <w:pPr>
        <w:widowControl w:val="0"/>
        <w:spacing w:before="120" w:after="0" w:line="240" w:lineRule="auto"/>
        <w:ind w:firstLine="567"/>
        <w:jc w:val="both"/>
        <w:rPr>
          <w:rFonts w:ascii="Times New Roman" w:hAnsi="Times New Roman" w:cs="Times New Roman"/>
          <w:sz w:val="28"/>
          <w:szCs w:val="28"/>
        </w:rPr>
      </w:pPr>
      <w:r w:rsidRPr="00581E4A">
        <w:rPr>
          <w:rFonts w:ascii="Times New Roman" w:hAnsi="Times New Roman" w:cs="Times New Roman"/>
          <w:sz w:val="28"/>
          <w:szCs w:val="28"/>
        </w:rPr>
        <w:t xml:space="preserve">Chỉ số an toàn </w:t>
      </w:r>
      <w:r w:rsidR="00FE2FD9">
        <w:rPr>
          <w:rFonts w:ascii="Times New Roman" w:hAnsi="Times New Roman" w:cs="Times New Roman"/>
          <w:sz w:val="28"/>
          <w:szCs w:val="28"/>
        </w:rPr>
        <w:t>thực phẩm</w:t>
      </w:r>
      <w:r w:rsidRPr="00581E4A">
        <w:rPr>
          <w:rFonts w:ascii="Times New Roman" w:hAnsi="Times New Roman" w:cs="Times New Roman"/>
          <w:sz w:val="28"/>
          <w:szCs w:val="28"/>
        </w:rPr>
        <w:t xml:space="preserve"> được xây dựng dựa trên </w:t>
      </w:r>
      <w:r w:rsidR="006E7AD9">
        <w:rPr>
          <w:rFonts w:ascii="Times New Roman" w:hAnsi="Times New Roman" w:cs="Times New Roman"/>
          <w:sz w:val="28"/>
          <w:szCs w:val="28"/>
        </w:rPr>
        <w:t>05</w:t>
      </w:r>
      <w:r w:rsidRPr="00581E4A">
        <w:rPr>
          <w:rFonts w:ascii="Times New Roman" w:hAnsi="Times New Roman" w:cs="Times New Roman"/>
          <w:sz w:val="28"/>
          <w:szCs w:val="28"/>
        </w:rPr>
        <w:t xml:space="preserve"> nhóm tiêu chí lớn được hình thành từ cơ sở khoa học và thực tiễn, có tính tổng thể. Các nhóm tiêu chí của chỉ số an toàn </w:t>
      </w:r>
      <w:r w:rsidR="00282314">
        <w:rPr>
          <w:rFonts w:ascii="Times New Roman" w:hAnsi="Times New Roman" w:cs="Times New Roman"/>
          <w:sz w:val="28"/>
          <w:szCs w:val="28"/>
        </w:rPr>
        <w:t>thực phẩm</w:t>
      </w:r>
      <w:r w:rsidRPr="00581E4A">
        <w:rPr>
          <w:rFonts w:ascii="Times New Roman" w:hAnsi="Times New Roman" w:cs="Times New Roman"/>
          <w:sz w:val="28"/>
          <w:szCs w:val="28"/>
        </w:rPr>
        <w:t xml:space="preserve"> vừa có tính tương thích với các quy định của thế giới, vừa phản ánh thực tiễn trong nước, tạo nền tảng khoa học và tính ứng dụng cao để đo lường tương đối dầy đủ mức độ an toàn </w:t>
      </w:r>
      <w:r w:rsidR="00282314">
        <w:rPr>
          <w:rFonts w:ascii="Times New Roman" w:hAnsi="Times New Roman" w:cs="Times New Roman"/>
          <w:sz w:val="28"/>
          <w:szCs w:val="28"/>
        </w:rPr>
        <w:t>thực phẩm</w:t>
      </w:r>
      <w:r w:rsidRPr="00581E4A">
        <w:rPr>
          <w:rFonts w:ascii="Times New Roman" w:hAnsi="Times New Roman" w:cs="Times New Roman"/>
          <w:sz w:val="28"/>
          <w:szCs w:val="28"/>
        </w:rPr>
        <w:t xml:space="preserve"> ở cấp độ quốc gia.</w:t>
      </w:r>
    </w:p>
    <w:p w14:paraId="5F0F9057" w14:textId="26E71E1F" w:rsidR="00FE2FD9" w:rsidRPr="00FE2FD9" w:rsidRDefault="00FE2FD9" w:rsidP="00F74EF7">
      <w:pPr>
        <w:widowControl w:val="0"/>
        <w:spacing w:before="120" w:after="0" w:line="240" w:lineRule="auto"/>
        <w:ind w:firstLine="567"/>
        <w:jc w:val="both"/>
        <w:rPr>
          <w:rFonts w:ascii="Times New Roman" w:hAnsi="Times New Roman" w:cs="Times New Roman"/>
          <w:sz w:val="28"/>
          <w:szCs w:val="28"/>
        </w:rPr>
      </w:pPr>
      <w:r w:rsidRPr="00FE2FD9">
        <w:rPr>
          <w:rFonts w:ascii="Times New Roman" w:hAnsi="Times New Roman" w:cs="Times New Roman"/>
          <w:sz w:val="28"/>
          <w:szCs w:val="28"/>
        </w:rPr>
        <w:t xml:space="preserve">Đề xuất các nhóm tiêu chí, tiêu chí cụ thể có tính đại diện, điển hình, quan trọng, cần thiết nhất cho việc xây dựng Chỉ số an toàn </w:t>
      </w:r>
      <w:r w:rsidR="00CC00B5">
        <w:rPr>
          <w:rFonts w:ascii="Times New Roman" w:hAnsi="Times New Roman" w:cs="Times New Roman"/>
          <w:sz w:val="28"/>
          <w:szCs w:val="28"/>
        </w:rPr>
        <w:t>thực phẩm</w:t>
      </w:r>
      <w:r w:rsidRPr="00FE2FD9">
        <w:rPr>
          <w:rFonts w:ascii="Times New Roman" w:hAnsi="Times New Roman" w:cs="Times New Roman"/>
          <w:sz w:val="28"/>
          <w:szCs w:val="28"/>
        </w:rPr>
        <w:t xml:space="preserve"> (Phụ lục 2): </w:t>
      </w:r>
    </w:p>
    <w:p w14:paraId="732155C2" w14:textId="6CC96047"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(1) Nhóm tiêu chí về </w:t>
      </w:r>
      <w:r w:rsidR="008F0E5D">
        <w:rPr>
          <w:rFonts w:ascii="Times New Roman" w:hAnsi="Times New Roman" w:cs="Times New Roman"/>
          <w:sz w:val="28"/>
          <w:szCs w:val="28"/>
        </w:rPr>
        <w:t>Mức độ an toàn thực phẩm</w:t>
      </w:r>
    </w:p>
    <w:p w14:paraId="60E3F2DA" w14:textId="1349F6E4"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sidR="00B9069B">
        <w:rPr>
          <w:rFonts w:ascii="Times New Roman" w:hAnsi="Times New Roman" w:cs="Times New Roman"/>
          <w:sz w:val="28"/>
          <w:szCs w:val="28"/>
        </w:rPr>
        <w:t>N</w:t>
      </w:r>
      <w:r w:rsidR="008F0E5D">
        <w:rPr>
          <w:rFonts w:ascii="Times New Roman" w:hAnsi="Times New Roman" w:cs="Times New Roman"/>
          <w:sz w:val="28"/>
          <w:szCs w:val="28"/>
        </w:rPr>
        <w:t>gộ độc thực phẩm</w:t>
      </w:r>
    </w:p>
    <w:p w14:paraId="23E88D4F" w14:textId="3C587043"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sidR="00B9069B">
        <w:rPr>
          <w:rFonts w:ascii="Times New Roman" w:hAnsi="Times New Roman" w:cs="Times New Roman"/>
          <w:sz w:val="28"/>
          <w:szCs w:val="28"/>
        </w:rPr>
        <w:t>V</w:t>
      </w:r>
      <w:r w:rsidR="008F0E5D">
        <w:rPr>
          <w:rFonts w:ascii="Times New Roman" w:hAnsi="Times New Roman" w:cs="Times New Roman"/>
          <w:sz w:val="28"/>
          <w:szCs w:val="28"/>
        </w:rPr>
        <w:t>i phạm an toàn thực phẩm</w:t>
      </w:r>
    </w:p>
    <w:p w14:paraId="2B81C9B2" w14:textId="7FF76AB3"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sidR="00264A02" w:rsidRPr="00264A02">
        <w:rPr>
          <w:rFonts w:ascii="Times New Roman" w:hAnsi="Times New Roman" w:cs="Times New Roman"/>
          <w:sz w:val="28"/>
          <w:szCs w:val="28"/>
        </w:rPr>
        <w:t>Kết quả kiểm nghiệm mẫu thực phẩm</w:t>
      </w:r>
    </w:p>
    <w:p w14:paraId="455000B2" w14:textId="7AB3A426"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(2) Nhóm tiêu chí về </w:t>
      </w:r>
      <w:r w:rsidR="008F0E5D">
        <w:rPr>
          <w:rFonts w:ascii="Times New Roman" w:hAnsi="Times New Roman" w:cs="Times New Roman"/>
          <w:sz w:val="28"/>
          <w:szCs w:val="28"/>
        </w:rPr>
        <w:t>năng lực hệ thống quản lý, giám sát và kiểm nghiệm</w:t>
      </w:r>
      <w:r w:rsidRPr="00FE2FD9">
        <w:rPr>
          <w:rFonts w:ascii="Times New Roman" w:hAnsi="Times New Roman" w:cs="Times New Roman"/>
          <w:sz w:val="28"/>
          <w:szCs w:val="28"/>
        </w:rPr>
        <w:t xml:space="preserve"> </w:t>
      </w:r>
    </w:p>
    <w:p w14:paraId="4F94F28A" w14:textId="68F13934" w:rsid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sidR="007274B9">
        <w:rPr>
          <w:rFonts w:ascii="Times New Roman" w:hAnsi="Times New Roman" w:cs="Times New Roman"/>
          <w:sz w:val="28"/>
          <w:szCs w:val="28"/>
        </w:rPr>
        <w:t>N</w:t>
      </w:r>
      <w:r w:rsidR="008F0E5D">
        <w:rPr>
          <w:rFonts w:ascii="Times New Roman" w:hAnsi="Times New Roman" w:cs="Times New Roman"/>
          <w:sz w:val="28"/>
          <w:szCs w:val="28"/>
        </w:rPr>
        <w:t>ăng lực kiểm soát cơ sở</w:t>
      </w:r>
    </w:p>
    <w:p w14:paraId="1157BF0D" w14:textId="48338B84" w:rsidR="007274B9" w:rsidRDefault="007274B9" w:rsidP="00F74EF7">
      <w:pPr>
        <w:widowControl w:val="0"/>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Tiêu chí về </w:t>
      </w:r>
      <w:r w:rsidRPr="007274B9">
        <w:rPr>
          <w:rFonts w:ascii="Times New Roman" w:hAnsi="Times New Roman" w:cs="Times New Roman"/>
          <w:sz w:val="28"/>
          <w:szCs w:val="28"/>
        </w:rPr>
        <w:t xml:space="preserve">Năng lực xây dựng quy chuẩn, tiêu chuẩn kĩ thuật </w:t>
      </w:r>
      <w:r>
        <w:rPr>
          <w:rFonts w:ascii="Times New Roman" w:hAnsi="Times New Roman" w:cs="Times New Roman"/>
          <w:sz w:val="28"/>
          <w:szCs w:val="28"/>
        </w:rPr>
        <w:t>ATTP</w:t>
      </w:r>
    </w:p>
    <w:p w14:paraId="56960902" w14:textId="0B4C299E" w:rsidR="008C7241" w:rsidRPr="00FE2FD9" w:rsidRDefault="008F0E5D" w:rsidP="007274B9">
      <w:pPr>
        <w:widowControl w:val="0"/>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Tiêu chí về </w:t>
      </w:r>
      <w:r w:rsidR="007274B9">
        <w:rPr>
          <w:rFonts w:ascii="Times New Roman" w:hAnsi="Times New Roman" w:cs="Times New Roman"/>
          <w:sz w:val="28"/>
          <w:szCs w:val="28"/>
        </w:rPr>
        <w:t>N</w:t>
      </w:r>
      <w:r>
        <w:rPr>
          <w:rFonts w:ascii="Times New Roman" w:hAnsi="Times New Roman" w:cs="Times New Roman"/>
          <w:sz w:val="28"/>
          <w:szCs w:val="28"/>
        </w:rPr>
        <w:t>ăng lực kiểm nghiệm</w:t>
      </w:r>
    </w:p>
    <w:p w14:paraId="20296E87" w14:textId="6F9AE2B3"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(3) Nhóm tiêu chí về khả năng </w:t>
      </w:r>
      <w:r w:rsidR="008F0E5D">
        <w:rPr>
          <w:rFonts w:ascii="Times New Roman" w:hAnsi="Times New Roman" w:cs="Times New Roman"/>
          <w:sz w:val="28"/>
          <w:szCs w:val="28"/>
        </w:rPr>
        <w:t xml:space="preserve">phòng ngừa, </w:t>
      </w:r>
      <w:r w:rsidRPr="00FE2FD9">
        <w:rPr>
          <w:rFonts w:ascii="Times New Roman" w:hAnsi="Times New Roman" w:cs="Times New Roman"/>
          <w:sz w:val="28"/>
          <w:szCs w:val="28"/>
        </w:rPr>
        <w:t>ứng phó, kiểm soát</w:t>
      </w:r>
      <w:r w:rsidR="00312F03">
        <w:rPr>
          <w:rFonts w:ascii="Times New Roman" w:hAnsi="Times New Roman" w:cs="Times New Roman"/>
          <w:sz w:val="28"/>
          <w:szCs w:val="28"/>
        </w:rPr>
        <w:t xml:space="preserve"> sự cố ATTP</w:t>
      </w:r>
    </w:p>
    <w:p w14:paraId="7081F513" w14:textId="072B547D" w:rsidR="00FE2FD9" w:rsidRP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sidR="007274B9">
        <w:rPr>
          <w:rFonts w:ascii="Times New Roman" w:hAnsi="Times New Roman" w:cs="Times New Roman"/>
          <w:sz w:val="28"/>
          <w:szCs w:val="28"/>
        </w:rPr>
        <w:t xml:space="preserve">Khả năng </w:t>
      </w:r>
      <w:r w:rsidR="00BC3C9E">
        <w:rPr>
          <w:rFonts w:ascii="Times New Roman" w:hAnsi="Times New Roman" w:cs="Times New Roman"/>
          <w:sz w:val="28"/>
          <w:szCs w:val="28"/>
        </w:rPr>
        <w:t xml:space="preserve">phòng ngừa, </w:t>
      </w:r>
      <w:r w:rsidR="00312F03">
        <w:rPr>
          <w:rFonts w:ascii="Times New Roman" w:hAnsi="Times New Roman" w:cs="Times New Roman"/>
          <w:sz w:val="28"/>
          <w:szCs w:val="28"/>
        </w:rPr>
        <w:t>sẵn sàng ứng phó</w:t>
      </w:r>
    </w:p>
    <w:p w14:paraId="44A3D768" w14:textId="715E442F" w:rsidR="00FE2FD9" w:rsidRDefault="00FE2FD9"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lastRenderedPageBreak/>
        <w:t xml:space="preserve">- Tiêu chí về </w:t>
      </w:r>
      <w:r w:rsidR="00312F03">
        <w:rPr>
          <w:rFonts w:ascii="Times New Roman" w:hAnsi="Times New Roman" w:cs="Times New Roman"/>
          <w:sz w:val="28"/>
          <w:szCs w:val="28"/>
        </w:rPr>
        <w:t xml:space="preserve">kiểm soát </w:t>
      </w:r>
      <w:r w:rsidR="00BC3C9E">
        <w:rPr>
          <w:rFonts w:ascii="Times New Roman" w:hAnsi="Times New Roman" w:cs="Times New Roman"/>
          <w:sz w:val="28"/>
          <w:szCs w:val="28"/>
        </w:rPr>
        <w:t>sự cố ATTP</w:t>
      </w:r>
    </w:p>
    <w:p w14:paraId="71E94FAC" w14:textId="58D934C4" w:rsidR="00312F03" w:rsidRPr="00FE2FD9" w:rsidRDefault="00312F03"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w:t>
      </w:r>
      <w:r>
        <w:rPr>
          <w:rFonts w:ascii="Times New Roman" w:hAnsi="Times New Roman" w:cs="Times New Roman"/>
          <w:sz w:val="28"/>
          <w:szCs w:val="28"/>
        </w:rPr>
        <w:t>4</w:t>
      </w:r>
      <w:r w:rsidRPr="00FE2FD9">
        <w:rPr>
          <w:rFonts w:ascii="Times New Roman" w:hAnsi="Times New Roman" w:cs="Times New Roman"/>
          <w:sz w:val="28"/>
          <w:szCs w:val="28"/>
        </w:rPr>
        <w:t xml:space="preserve">) Nhóm tiêu chí về </w:t>
      </w:r>
      <w:r w:rsidR="00111689" w:rsidRPr="00111689">
        <w:rPr>
          <w:rFonts w:ascii="Times New Roman" w:hAnsi="Times New Roman" w:cs="Times New Roman"/>
          <w:sz w:val="28"/>
          <w:szCs w:val="28"/>
        </w:rPr>
        <w:t>Nhận thức và tuân thủ quy định về ATTP</w:t>
      </w:r>
    </w:p>
    <w:p w14:paraId="1EA2798A" w14:textId="6A5599A9" w:rsidR="00312F03" w:rsidRPr="00FE2FD9" w:rsidRDefault="00312F03"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Pr>
          <w:rFonts w:ascii="Times New Roman" w:hAnsi="Times New Roman" w:cs="Times New Roman"/>
          <w:sz w:val="28"/>
          <w:szCs w:val="28"/>
        </w:rPr>
        <w:t>truyền thông ATTP</w:t>
      </w:r>
    </w:p>
    <w:p w14:paraId="5A1D66F1" w14:textId="3B5471EA" w:rsidR="00312F03" w:rsidRDefault="00312F03" w:rsidP="00F74EF7">
      <w:pPr>
        <w:widowControl w:val="0"/>
        <w:spacing w:before="120" w:after="0" w:line="240" w:lineRule="auto"/>
        <w:ind w:firstLine="567"/>
        <w:rPr>
          <w:rFonts w:ascii="Times New Roman" w:hAnsi="Times New Roman" w:cs="Times New Roman"/>
          <w:sz w:val="28"/>
          <w:szCs w:val="28"/>
        </w:rPr>
      </w:pPr>
      <w:r w:rsidRPr="00FE2FD9">
        <w:rPr>
          <w:rFonts w:ascii="Times New Roman" w:hAnsi="Times New Roman" w:cs="Times New Roman"/>
          <w:sz w:val="28"/>
          <w:szCs w:val="28"/>
        </w:rPr>
        <w:t xml:space="preserve">- Tiêu chí về </w:t>
      </w:r>
      <w:r>
        <w:rPr>
          <w:rFonts w:ascii="Times New Roman" w:hAnsi="Times New Roman" w:cs="Times New Roman"/>
          <w:sz w:val="28"/>
          <w:szCs w:val="28"/>
        </w:rPr>
        <w:t>sự tuân thủ tại các cơ sở sản xuất, kinh doanh thực phẩm</w:t>
      </w:r>
    </w:p>
    <w:p w14:paraId="0A88E828" w14:textId="1B956A78" w:rsidR="00111689" w:rsidRPr="00FE2FD9" w:rsidRDefault="0063633B" w:rsidP="00F74EF7">
      <w:pPr>
        <w:widowControl w:val="0"/>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(5) Nhóm tiêu chí về </w:t>
      </w:r>
      <w:r w:rsidR="00111689" w:rsidRPr="00111689">
        <w:rPr>
          <w:rFonts w:ascii="Times New Roman" w:hAnsi="Times New Roman" w:cs="Times New Roman"/>
          <w:sz w:val="28"/>
          <w:szCs w:val="28"/>
        </w:rPr>
        <w:t>Cảm nhận của người dân về ATTP</w:t>
      </w:r>
    </w:p>
    <w:p w14:paraId="59F77F63" w14:textId="4B036F5C" w:rsidR="008F6D16" w:rsidRPr="00390D4D" w:rsidRDefault="00D35D1F" w:rsidP="00F74EF7">
      <w:pPr>
        <w:widowControl w:val="0"/>
        <w:spacing w:before="120" w:after="0" w:line="240" w:lineRule="auto"/>
        <w:ind w:firstLine="567"/>
        <w:rPr>
          <w:rFonts w:ascii="Times New Roman" w:eastAsia="Arial" w:hAnsi="Times New Roman" w:cs="Times New Roman"/>
          <w:b/>
          <w:bCs/>
          <w:sz w:val="28"/>
          <w:szCs w:val="28"/>
        </w:rPr>
      </w:pPr>
      <w:r w:rsidRPr="00390D4D">
        <w:rPr>
          <w:rFonts w:ascii="Times New Roman" w:eastAsia="Arial" w:hAnsi="Times New Roman" w:cs="Times New Roman"/>
          <w:b/>
          <w:bCs/>
          <w:sz w:val="28"/>
          <w:szCs w:val="28"/>
        </w:rPr>
        <w:t>7</w:t>
      </w:r>
      <w:r w:rsidR="008F6D16" w:rsidRPr="00390D4D">
        <w:rPr>
          <w:rFonts w:ascii="Times New Roman" w:eastAsia="Arial" w:hAnsi="Times New Roman" w:cs="Times New Roman"/>
          <w:b/>
          <w:bCs/>
          <w:sz w:val="28"/>
          <w:szCs w:val="28"/>
        </w:rPr>
        <w:t>. Các nhóm tiêu chí và tiêu chí cụ thể</w:t>
      </w:r>
    </w:p>
    <w:bookmarkEnd w:id="6"/>
    <w:p w14:paraId="19374E67" w14:textId="292E2D9A" w:rsidR="00C419FF" w:rsidRPr="00390D4D" w:rsidRDefault="00D35D1F" w:rsidP="00F74EF7">
      <w:pPr>
        <w:widowControl w:val="0"/>
        <w:spacing w:before="120" w:after="0" w:line="240" w:lineRule="auto"/>
        <w:ind w:firstLine="567"/>
        <w:jc w:val="both"/>
        <w:rPr>
          <w:rFonts w:ascii="Times New Roman" w:eastAsia="Times New Roman" w:hAnsi="Times New Roman" w:cs="Times New Roman"/>
          <w:b/>
          <w:sz w:val="28"/>
          <w:szCs w:val="28"/>
        </w:rPr>
      </w:pPr>
      <w:r w:rsidRPr="00390D4D">
        <w:rPr>
          <w:rFonts w:ascii="Times New Roman" w:eastAsia="Arial" w:hAnsi="Times New Roman" w:cs="Times New Roman"/>
          <w:b/>
          <w:sz w:val="28"/>
          <w:szCs w:val="28"/>
        </w:rPr>
        <w:t>7</w:t>
      </w:r>
      <w:r w:rsidR="00C419FF" w:rsidRPr="00390D4D">
        <w:rPr>
          <w:rFonts w:ascii="Times New Roman" w:eastAsia="Arial" w:hAnsi="Times New Roman" w:cs="Times New Roman"/>
          <w:b/>
          <w:sz w:val="28"/>
          <w:szCs w:val="28"/>
        </w:rPr>
        <w:t xml:space="preserve">.1. Nhóm tiêu chí </w:t>
      </w:r>
      <w:r w:rsidR="00C419FF" w:rsidRPr="00390D4D">
        <w:rPr>
          <w:rFonts w:ascii="Times New Roman" w:eastAsia="Times New Roman" w:hAnsi="Times New Roman" w:cs="Times New Roman"/>
          <w:b/>
          <w:sz w:val="28"/>
          <w:szCs w:val="28"/>
        </w:rPr>
        <w:t>về</w:t>
      </w:r>
      <w:r w:rsidR="003E7CCF" w:rsidRPr="00390D4D">
        <w:rPr>
          <w:rFonts w:ascii="Times New Roman" w:eastAsia="Times New Roman" w:hAnsi="Times New Roman" w:cs="Times New Roman"/>
          <w:b/>
          <w:sz w:val="28"/>
          <w:szCs w:val="28"/>
        </w:rPr>
        <w:t xml:space="preserve"> </w:t>
      </w:r>
      <w:r w:rsidR="006C5176">
        <w:rPr>
          <w:rFonts w:ascii="Times New Roman" w:eastAsia="Times New Roman" w:hAnsi="Times New Roman" w:cs="Times New Roman"/>
          <w:b/>
          <w:sz w:val="28"/>
          <w:szCs w:val="28"/>
        </w:rPr>
        <w:t>n</w:t>
      </w:r>
      <w:r w:rsidR="006C5176" w:rsidRPr="006C5176">
        <w:rPr>
          <w:rFonts w:ascii="Times New Roman" w:eastAsia="Times New Roman" w:hAnsi="Times New Roman" w:cs="Times New Roman"/>
          <w:b/>
          <w:sz w:val="28"/>
          <w:szCs w:val="28"/>
        </w:rPr>
        <w:t>guy cơ mất an toàn thực phẩm</w:t>
      </w:r>
    </w:p>
    <w:p w14:paraId="12B57294" w14:textId="21A8D395" w:rsidR="003A2E48" w:rsidRPr="00390D4D" w:rsidRDefault="003A2E48" w:rsidP="00F74EF7">
      <w:pPr>
        <w:widowControl w:val="0"/>
        <w:spacing w:before="120" w:after="0" w:line="240" w:lineRule="auto"/>
        <w:ind w:firstLine="567"/>
        <w:jc w:val="both"/>
        <w:rPr>
          <w:rFonts w:ascii="Times New Roman" w:eastAsia="Times New Roman" w:hAnsi="Times New Roman" w:cs="Times New Roman"/>
          <w:bCs/>
          <w:sz w:val="28"/>
          <w:szCs w:val="28"/>
        </w:rPr>
      </w:pPr>
      <w:r w:rsidRPr="00390D4D">
        <w:rPr>
          <w:rFonts w:ascii="Times New Roman" w:eastAsia="Times New Roman" w:hAnsi="Times New Roman" w:cs="Times New Roman"/>
          <w:b/>
          <w:sz w:val="28"/>
          <w:szCs w:val="28"/>
          <w:u w:val="single"/>
        </w:rPr>
        <w:t>Khái niệm:</w:t>
      </w:r>
      <w:r w:rsidR="0085158E" w:rsidRPr="00390D4D">
        <w:rPr>
          <w:rFonts w:ascii="Times New Roman" w:eastAsia="Times New Roman" w:hAnsi="Times New Roman" w:cs="Times New Roman"/>
          <w:bCs/>
          <w:sz w:val="28"/>
          <w:szCs w:val="28"/>
        </w:rPr>
        <w:t xml:space="preserve"> </w:t>
      </w:r>
      <w:r w:rsidR="00FA270C" w:rsidRPr="00390D4D">
        <w:rPr>
          <w:rFonts w:ascii="Times New Roman" w:eastAsia="Times New Roman" w:hAnsi="Times New Roman" w:cs="Times New Roman"/>
          <w:bCs/>
          <w:sz w:val="28"/>
          <w:szCs w:val="28"/>
        </w:rPr>
        <w:t>là tập hợp các chỉ số phản ánh tình trạng, tần suất và mức độ nghiêm trọng của các sự cố hoặc hành vi vi phạm liên quan đến an toàn thực phẩm trên thực tế</w:t>
      </w:r>
      <w:r w:rsidR="002A2058" w:rsidRPr="00390D4D">
        <w:rPr>
          <w:rFonts w:ascii="Times New Roman" w:eastAsia="Times New Roman" w:hAnsi="Times New Roman" w:cs="Times New Roman"/>
          <w:bCs/>
          <w:sz w:val="28"/>
          <w:szCs w:val="28"/>
        </w:rPr>
        <w:t>, giúp đánh giá mức độ rủi ro</w:t>
      </w:r>
      <w:r w:rsidR="00086804" w:rsidRPr="00390D4D">
        <w:rPr>
          <w:rFonts w:ascii="Times New Roman" w:eastAsia="Times New Roman" w:hAnsi="Times New Roman" w:cs="Times New Roman"/>
          <w:bCs/>
          <w:sz w:val="28"/>
          <w:szCs w:val="28"/>
        </w:rPr>
        <w:t xml:space="preserve"> của</w:t>
      </w:r>
      <w:r w:rsidR="002A2058" w:rsidRPr="00390D4D">
        <w:rPr>
          <w:rFonts w:ascii="Times New Roman" w:eastAsia="Times New Roman" w:hAnsi="Times New Roman" w:cs="Times New Roman"/>
          <w:bCs/>
          <w:sz w:val="28"/>
          <w:szCs w:val="28"/>
        </w:rPr>
        <w:t xml:space="preserve"> </w:t>
      </w:r>
      <w:r w:rsidR="008F3154" w:rsidRPr="00390D4D">
        <w:rPr>
          <w:rFonts w:ascii="Times New Roman" w:eastAsia="Times New Roman" w:hAnsi="Times New Roman" w:cs="Times New Roman"/>
          <w:bCs/>
          <w:sz w:val="28"/>
          <w:szCs w:val="28"/>
        </w:rPr>
        <w:t xml:space="preserve">thực phẩm </w:t>
      </w:r>
      <w:r w:rsidR="002A2058" w:rsidRPr="00390D4D">
        <w:rPr>
          <w:rFonts w:ascii="Times New Roman" w:eastAsia="Times New Roman" w:hAnsi="Times New Roman" w:cs="Times New Roman"/>
          <w:bCs/>
          <w:sz w:val="28"/>
          <w:szCs w:val="28"/>
        </w:rPr>
        <w:t>đối với sức khỏe cộng đồng.</w:t>
      </w:r>
    </w:p>
    <w:p w14:paraId="2FD74F38" w14:textId="29084820" w:rsidR="00205927" w:rsidRPr="00390D4D" w:rsidRDefault="00D35D1F" w:rsidP="00F74EF7">
      <w:pPr>
        <w:widowControl w:val="0"/>
        <w:spacing w:before="120" w:after="0" w:line="240" w:lineRule="auto"/>
        <w:ind w:firstLine="567"/>
        <w:jc w:val="both"/>
        <w:rPr>
          <w:rFonts w:ascii="Times New Roman" w:eastAsia="Times New Roman" w:hAnsi="Times New Roman" w:cs="Times New Roman"/>
          <w:b/>
          <w:bCs/>
          <w:i/>
          <w:iCs/>
          <w:sz w:val="28"/>
          <w:szCs w:val="28"/>
        </w:rPr>
      </w:pPr>
      <w:r w:rsidRPr="00390D4D">
        <w:rPr>
          <w:rFonts w:ascii="Times New Roman" w:eastAsia="Times New Roman" w:hAnsi="Times New Roman" w:cs="Times New Roman"/>
          <w:b/>
          <w:bCs/>
          <w:i/>
          <w:iCs/>
          <w:sz w:val="28"/>
          <w:szCs w:val="28"/>
        </w:rPr>
        <w:t>7</w:t>
      </w:r>
      <w:r w:rsidR="00205927" w:rsidRPr="00390D4D">
        <w:rPr>
          <w:rFonts w:ascii="Times New Roman" w:eastAsia="Times New Roman" w:hAnsi="Times New Roman" w:cs="Times New Roman"/>
          <w:b/>
          <w:bCs/>
          <w:i/>
          <w:iCs/>
          <w:sz w:val="28"/>
          <w:szCs w:val="28"/>
        </w:rPr>
        <w:t>.1.1. Tiêu chí</w:t>
      </w:r>
      <w:r w:rsidR="008D23B6" w:rsidRPr="00390D4D">
        <w:rPr>
          <w:rFonts w:ascii="Times New Roman" w:eastAsia="Times New Roman" w:hAnsi="Times New Roman" w:cs="Times New Roman"/>
          <w:b/>
          <w:bCs/>
          <w:i/>
          <w:iCs/>
          <w:sz w:val="28"/>
          <w:szCs w:val="28"/>
        </w:rPr>
        <w:t xml:space="preserve"> </w:t>
      </w:r>
      <w:r w:rsidR="000F7DD0" w:rsidRPr="00390D4D">
        <w:rPr>
          <w:rFonts w:ascii="Times New Roman" w:eastAsia="Times New Roman" w:hAnsi="Times New Roman" w:cs="Times New Roman"/>
          <w:b/>
          <w:bCs/>
          <w:i/>
          <w:iCs/>
          <w:sz w:val="28"/>
          <w:szCs w:val="28"/>
        </w:rPr>
        <w:t>I.1</w:t>
      </w:r>
      <w:r w:rsidR="00205927" w:rsidRPr="00390D4D">
        <w:rPr>
          <w:rFonts w:ascii="Times New Roman" w:eastAsia="Times New Roman" w:hAnsi="Times New Roman" w:cs="Times New Roman"/>
          <w:b/>
          <w:bCs/>
          <w:i/>
          <w:iCs/>
          <w:sz w:val="28"/>
          <w:szCs w:val="28"/>
        </w:rPr>
        <w:t xml:space="preserve">: </w:t>
      </w:r>
      <w:r w:rsidR="008D23B6" w:rsidRPr="00390D4D">
        <w:rPr>
          <w:rFonts w:ascii="Times New Roman" w:eastAsia="Times New Roman" w:hAnsi="Times New Roman" w:cs="Times New Roman"/>
          <w:b/>
          <w:bCs/>
          <w:i/>
          <w:iCs/>
          <w:sz w:val="28"/>
          <w:szCs w:val="28"/>
        </w:rPr>
        <w:t>Ngộ độc thực phẩm</w:t>
      </w:r>
    </w:p>
    <w:p w14:paraId="11F63F09" w14:textId="6C932B99" w:rsidR="00724202"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r w:rsidR="00724202" w:rsidRPr="00390D4D">
        <w:rPr>
          <w:rFonts w:ascii="Times New Roman" w:eastAsia="Times New Roman" w:hAnsi="Times New Roman" w:cs="Times New Roman"/>
          <w:b/>
          <w:bCs/>
          <w:spacing w:val="-4"/>
          <w:sz w:val="28"/>
          <w:szCs w:val="28"/>
        </w:rPr>
        <w:t xml:space="preserve">: </w:t>
      </w:r>
    </w:p>
    <w:p w14:paraId="0B547F75" w14:textId="77777777" w:rsidR="004158F4" w:rsidRPr="00390D4D" w:rsidRDefault="004158F4"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Điều 51 – Luật ATTP quy định Trách nhiệm thực hiện phân tích nguy cơ đối với an toàn thực phẩm thuộc về Bộ Y tế, Bộ Nông nghiệp và Phát triển Nông thôn, Bộ Công thương</w:t>
      </w:r>
    </w:p>
    <w:p w14:paraId="43AA6C04" w14:textId="77777777" w:rsidR="004158F4" w:rsidRPr="00390D4D" w:rsidRDefault="004158F4"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 xml:space="preserve">Quyết định 20/QĐ-TTg năm 2012 phê duyệt Chiến lược quốc gia </w:t>
      </w:r>
      <w:proofErr w:type="gramStart"/>
      <w:r w:rsidRPr="00390D4D">
        <w:rPr>
          <w:rFonts w:ascii="Times New Roman" w:eastAsia="Times New Roman" w:hAnsi="Times New Roman" w:cs="Times New Roman"/>
          <w:spacing w:val="-4"/>
          <w:sz w:val="28"/>
          <w:szCs w:val="28"/>
        </w:rPr>
        <w:t>An</w:t>
      </w:r>
      <w:proofErr w:type="gramEnd"/>
      <w:r w:rsidRPr="00390D4D">
        <w:rPr>
          <w:rFonts w:ascii="Times New Roman" w:eastAsia="Times New Roman" w:hAnsi="Times New Roman" w:cs="Times New Roman"/>
          <w:spacing w:val="-4"/>
          <w:sz w:val="28"/>
          <w:szCs w:val="28"/>
        </w:rPr>
        <w:t xml:space="preserve"> toàn thực phẩm giai đoạn 2011 - 2020 và tầm nhìn 2030 do Thủ tướng Chính phủ ban hành, trong đó có mục tiêu giảm số vụ ngộ độc thực phẩm cấp tính từ 30 người mắc trở lên và số người mắc ngộ độc thực phẩm trên 100.000 dân.</w:t>
      </w:r>
    </w:p>
    <w:p w14:paraId="7BFEBE59" w14:textId="77777777" w:rsidR="004158F4" w:rsidRPr="00390D4D" w:rsidRDefault="004158F4"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 xml:space="preserve">Quyết định 39/2006/QĐ-BYT ngày 13/12/2006 ban hành “Quy chế điều tra ngộ độc thực phẩm” </w:t>
      </w:r>
    </w:p>
    <w:p w14:paraId="056D4138" w14:textId="76D967EC" w:rsidR="00724202" w:rsidRPr="00390D4D" w:rsidRDefault="004158F4"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Biểu 14/BCTƯ và Phụ lục I, mã số 0904 - Thông tư 23/2025/TT-BYT do Bộ trưởng Bộ Y tế ban hành quy định về chế độ báo cáo thống kê ngành y tế đối với an toàn thực phẩm</w:t>
      </w:r>
    </w:p>
    <w:p w14:paraId="052221B7" w14:textId="3684ED8D"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Khái niệm</w:t>
      </w:r>
      <w:r w:rsidR="0047378D" w:rsidRPr="00390D4D">
        <w:rPr>
          <w:rFonts w:ascii="Times New Roman" w:eastAsia="Times New Roman" w:hAnsi="Times New Roman" w:cs="Times New Roman"/>
          <w:b/>
          <w:bCs/>
          <w:sz w:val="28"/>
          <w:szCs w:val="28"/>
        </w:rPr>
        <w:t xml:space="preserve">: </w:t>
      </w:r>
      <w:r w:rsidR="005438BB" w:rsidRPr="00390D4D">
        <w:rPr>
          <w:rFonts w:ascii="Times New Roman" w:eastAsia="Times New Roman" w:hAnsi="Times New Roman" w:cs="Times New Roman"/>
          <w:sz w:val="28"/>
          <w:szCs w:val="28"/>
        </w:rPr>
        <w:t xml:space="preserve">là chỉ báo phản ánh hậu quả của tình trạng mất an toàn thực phẩm đối với sức khỏe cộng đồng, được lượng hóa thông qua </w:t>
      </w:r>
      <w:r w:rsidR="009C7E5C" w:rsidRPr="00390D4D">
        <w:rPr>
          <w:rFonts w:ascii="Times New Roman" w:eastAsia="Times New Roman" w:hAnsi="Times New Roman" w:cs="Times New Roman"/>
          <w:sz w:val="28"/>
          <w:szCs w:val="28"/>
        </w:rPr>
        <w:t>tần suất, mức độ và hậu quả của các vụ ngộ độc thực phẩm xảy ra trong cộng đồng trong một khoảng thời gian nhất định, bao gồm số vụ, số người mắc và số người tử vong</w:t>
      </w:r>
    </w:p>
    <w:p w14:paraId="3CC955E5" w14:textId="323DFC6B" w:rsidR="00301C8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00B35DD7" w:rsidRPr="00390D4D">
        <w:rPr>
          <w:rFonts w:ascii="Times New Roman" w:eastAsia="Times New Roman" w:hAnsi="Times New Roman" w:cs="Times New Roman"/>
          <w:spacing w:val="-2"/>
          <w:sz w:val="28"/>
          <w:szCs w:val="28"/>
        </w:rPr>
        <w:t xml:space="preserve"> thể hiện tác động trực tiếp của công tác quản lý, kiểm soát và giám sát ATTP đối với sức khỏe cộng đồng</w:t>
      </w:r>
    </w:p>
    <w:p w14:paraId="492296AC" w14:textId="4DCE7165"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00B35DD7" w:rsidRPr="00390D4D">
        <w:rPr>
          <w:rFonts w:ascii="Times New Roman" w:eastAsia="Times New Roman" w:hAnsi="Times New Roman" w:cs="Times New Roman"/>
          <w:b/>
          <w:bCs/>
          <w:sz w:val="28"/>
          <w:szCs w:val="28"/>
        </w:rPr>
        <w:t>:</w:t>
      </w:r>
      <w:r w:rsidR="00B35DD7" w:rsidRPr="00390D4D">
        <w:rPr>
          <w:rFonts w:ascii="Times New Roman" w:eastAsia="Times New Roman" w:hAnsi="Times New Roman" w:cs="Times New Roman"/>
          <w:sz w:val="28"/>
          <w:szCs w:val="28"/>
        </w:rPr>
        <w:t xml:space="preserve"> </w:t>
      </w:r>
      <w:r w:rsidR="00737EAE" w:rsidRPr="00390D4D">
        <w:rPr>
          <w:rFonts w:ascii="Times New Roman" w:eastAsia="Times New Roman" w:hAnsi="Times New Roman" w:cs="Times New Roman"/>
          <w:sz w:val="28"/>
          <w:szCs w:val="28"/>
        </w:rPr>
        <w:t>03</w:t>
      </w:r>
      <w:r w:rsidR="001B3401" w:rsidRPr="00390D4D">
        <w:rPr>
          <w:rFonts w:ascii="Times New Roman" w:eastAsia="Times New Roman" w:hAnsi="Times New Roman" w:cs="Times New Roman"/>
          <w:sz w:val="28"/>
          <w:szCs w:val="28"/>
        </w:rPr>
        <w:t xml:space="preserve"> chỉ tiêu</w:t>
      </w:r>
    </w:p>
    <w:p w14:paraId="34026FCF" w14:textId="266C45E7" w:rsidR="001B3401" w:rsidRPr="00390D4D" w:rsidRDefault="001B3401"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Chỉ tiêu 1:</w:t>
      </w:r>
      <w:r w:rsidR="00845DB5" w:rsidRPr="00390D4D">
        <w:rPr>
          <w:rFonts w:ascii="Times New Roman" w:eastAsia="Times New Roman" w:hAnsi="Times New Roman" w:cs="Times New Roman"/>
          <w:sz w:val="28"/>
          <w:szCs w:val="28"/>
        </w:rPr>
        <w:t xml:space="preserve"> Số người ngộ độc thực phẩm trong năm trên 100.000 dân</w:t>
      </w:r>
    </w:p>
    <w:p w14:paraId="15A860CC" w14:textId="476C2527" w:rsidR="001B3401" w:rsidRPr="00390D4D" w:rsidRDefault="001B3401"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 xml:space="preserve">Chỉ tiêu </w:t>
      </w:r>
      <w:r w:rsidR="004158F4" w:rsidRPr="00390D4D">
        <w:rPr>
          <w:rFonts w:ascii="Times New Roman" w:eastAsia="Times New Roman" w:hAnsi="Times New Roman" w:cs="Times New Roman"/>
          <w:sz w:val="28"/>
          <w:szCs w:val="28"/>
        </w:rPr>
        <w:t>2</w:t>
      </w:r>
      <w:r w:rsidRPr="00390D4D">
        <w:rPr>
          <w:rFonts w:ascii="Times New Roman" w:eastAsia="Times New Roman" w:hAnsi="Times New Roman" w:cs="Times New Roman"/>
          <w:sz w:val="28"/>
          <w:szCs w:val="28"/>
        </w:rPr>
        <w:t>:</w:t>
      </w:r>
      <w:r w:rsidR="00845DB5" w:rsidRPr="00390D4D">
        <w:t xml:space="preserve"> </w:t>
      </w:r>
      <w:r w:rsidR="00845DB5" w:rsidRPr="00390D4D">
        <w:rPr>
          <w:rFonts w:ascii="Times New Roman" w:eastAsia="Times New Roman" w:hAnsi="Times New Roman" w:cs="Times New Roman"/>
          <w:sz w:val="28"/>
          <w:szCs w:val="28"/>
        </w:rPr>
        <w:t>Tỉ lệ chết/mắc ngộ độc thực phẩm trong năm</w:t>
      </w:r>
    </w:p>
    <w:p w14:paraId="555FFADF" w14:textId="3DDC5BAC" w:rsidR="001B3401" w:rsidRPr="00390D4D" w:rsidRDefault="001B3401"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 xml:space="preserve">Chỉ tiêu </w:t>
      </w:r>
      <w:r w:rsidR="004158F4" w:rsidRPr="00390D4D">
        <w:rPr>
          <w:rFonts w:ascii="Times New Roman" w:eastAsia="Times New Roman" w:hAnsi="Times New Roman" w:cs="Times New Roman"/>
          <w:sz w:val="28"/>
          <w:szCs w:val="28"/>
        </w:rPr>
        <w:t>3</w:t>
      </w:r>
      <w:r w:rsidRPr="00390D4D">
        <w:rPr>
          <w:rFonts w:ascii="Times New Roman" w:eastAsia="Times New Roman" w:hAnsi="Times New Roman" w:cs="Times New Roman"/>
          <w:sz w:val="28"/>
          <w:szCs w:val="28"/>
        </w:rPr>
        <w:t>:</w:t>
      </w:r>
      <w:r w:rsidR="00845DB5" w:rsidRPr="00390D4D">
        <w:t xml:space="preserve"> </w:t>
      </w:r>
      <w:r w:rsidR="00845DB5" w:rsidRPr="00390D4D">
        <w:rPr>
          <w:rFonts w:ascii="Times New Roman" w:eastAsia="Times New Roman" w:hAnsi="Times New Roman" w:cs="Times New Roman"/>
          <w:sz w:val="28"/>
          <w:szCs w:val="28"/>
        </w:rPr>
        <w:t xml:space="preserve">Tỉ lệ vụ ngộ độc thực phẩm tập thể </w:t>
      </w:r>
      <w:r w:rsidR="00613C61">
        <w:rPr>
          <w:rFonts w:ascii="Times New Roman" w:eastAsia="Times New Roman" w:hAnsi="Times New Roman" w:cs="Times New Roman"/>
          <w:sz w:val="28"/>
          <w:szCs w:val="28"/>
        </w:rPr>
        <w:t>(</w:t>
      </w:r>
      <w:r w:rsidR="00845DB5" w:rsidRPr="00AF163C">
        <w:rPr>
          <w:rFonts w:ascii="Times New Roman" w:eastAsia="Times New Roman" w:hAnsi="Times New Roman" w:cs="Times New Roman"/>
          <w:sz w:val="28"/>
          <w:szCs w:val="28"/>
          <w:u w:val="single"/>
        </w:rPr>
        <w:t>&gt;</w:t>
      </w:r>
      <w:r w:rsidR="00845DB5" w:rsidRPr="00390D4D">
        <w:rPr>
          <w:rFonts w:ascii="Times New Roman" w:eastAsia="Times New Roman" w:hAnsi="Times New Roman" w:cs="Times New Roman"/>
          <w:sz w:val="28"/>
          <w:szCs w:val="28"/>
        </w:rPr>
        <w:t xml:space="preserve"> 30 người</w:t>
      </w:r>
      <w:r w:rsidR="00613C61">
        <w:rPr>
          <w:rFonts w:ascii="Times New Roman" w:eastAsia="Times New Roman" w:hAnsi="Times New Roman" w:cs="Times New Roman"/>
          <w:sz w:val="28"/>
          <w:szCs w:val="28"/>
        </w:rPr>
        <w:t>)</w:t>
      </w:r>
      <w:r w:rsidR="00845DB5" w:rsidRPr="00390D4D">
        <w:rPr>
          <w:rFonts w:ascii="Times New Roman" w:eastAsia="Times New Roman" w:hAnsi="Times New Roman" w:cs="Times New Roman"/>
          <w:sz w:val="28"/>
          <w:szCs w:val="28"/>
        </w:rPr>
        <w:t xml:space="preserve"> trên tổng số vụ ngộ độc thực phẩm trong năm</w:t>
      </w:r>
    </w:p>
    <w:p w14:paraId="6212C06A" w14:textId="77777777" w:rsidR="00A034A2"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pacing w:val="-2"/>
          <w:sz w:val="28"/>
          <w:szCs w:val="28"/>
        </w:rPr>
        <w:lastRenderedPageBreak/>
        <w:t xml:space="preserve">Dự kiến nguồn thu thập thông tin: </w:t>
      </w:r>
    </w:p>
    <w:p w14:paraId="69C2C038" w14:textId="77777777" w:rsidR="004C3808" w:rsidRPr="00390D4D" w:rsidRDefault="004C38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1B6C4DF4" w14:textId="1BB0FFC7" w:rsidR="00205927" w:rsidRPr="00390D4D" w:rsidRDefault="00D35D1F" w:rsidP="00F74EF7">
      <w:pPr>
        <w:widowControl w:val="0"/>
        <w:spacing w:before="120" w:after="0" w:line="240" w:lineRule="auto"/>
        <w:ind w:firstLine="567"/>
        <w:jc w:val="both"/>
        <w:rPr>
          <w:rFonts w:ascii="Times New Roman" w:eastAsia="Times New Roman" w:hAnsi="Times New Roman" w:cs="Times New Roman"/>
          <w:b/>
          <w:bCs/>
          <w:i/>
          <w:iCs/>
          <w:sz w:val="28"/>
          <w:szCs w:val="28"/>
        </w:rPr>
      </w:pPr>
      <w:r w:rsidRPr="00390D4D">
        <w:rPr>
          <w:rFonts w:ascii="Times New Roman" w:eastAsia="Times New Roman" w:hAnsi="Times New Roman" w:cs="Times New Roman"/>
          <w:b/>
          <w:bCs/>
          <w:i/>
          <w:iCs/>
          <w:sz w:val="28"/>
          <w:szCs w:val="28"/>
        </w:rPr>
        <w:t>7</w:t>
      </w:r>
      <w:r w:rsidR="00205927" w:rsidRPr="00390D4D">
        <w:rPr>
          <w:rFonts w:ascii="Times New Roman" w:eastAsia="Times New Roman" w:hAnsi="Times New Roman" w:cs="Times New Roman"/>
          <w:b/>
          <w:bCs/>
          <w:i/>
          <w:iCs/>
          <w:sz w:val="28"/>
          <w:szCs w:val="28"/>
        </w:rPr>
        <w:t>.1.2. Tiêu chí</w:t>
      </w:r>
      <w:r w:rsidR="008D23B6" w:rsidRPr="00390D4D">
        <w:rPr>
          <w:rFonts w:ascii="Times New Roman" w:eastAsia="Times New Roman" w:hAnsi="Times New Roman" w:cs="Times New Roman"/>
          <w:b/>
          <w:bCs/>
          <w:i/>
          <w:iCs/>
          <w:sz w:val="28"/>
          <w:szCs w:val="28"/>
        </w:rPr>
        <w:t xml:space="preserve"> </w:t>
      </w:r>
      <w:r w:rsidR="000F7DD0" w:rsidRPr="00390D4D">
        <w:rPr>
          <w:rFonts w:ascii="Times New Roman" w:eastAsia="Times New Roman" w:hAnsi="Times New Roman" w:cs="Times New Roman"/>
          <w:b/>
          <w:bCs/>
          <w:i/>
          <w:iCs/>
          <w:sz w:val="28"/>
          <w:szCs w:val="28"/>
        </w:rPr>
        <w:t>I.</w:t>
      </w:r>
      <w:r w:rsidR="008D23B6" w:rsidRPr="00390D4D">
        <w:rPr>
          <w:rFonts w:ascii="Times New Roman" w:eastAsia="Times New Roman" w:hAnsi="Times New Roman" w:cs="Times New Roman"/>
          <w:b/>
          <w:bCs/>
          <w:i/>
          <w:iCs/>
          <w:sz w:val="28"/>
          <w:szCs w:val="28"/>
        </w:rPr>
        <w:t>2</w:t>
      </w:r>
      <w:r w:rsidR="00205927" w:rsidRPr="00390D4D">
        <w:rPr>
          <w:rFonts w:ascii="Times New Roman" w:eastAsia="Times New Roman" w:hAnsi="Times New Roman" w:cs="Times New Roman"/>
          <w:b/>
          <w:bCs/>
          <w:i/>
          <w:iCs/>
          <w:sz w:val="28"/>
          <w:szCs w:val="28"/>
        </w:rPr>
        <w:t xml:space="preserve">: </w:t>
      </w:r>
      <w:r w:rsidR="00781773" w:rsidRPr="00390D4D">
        <w:rPr>
          <w:rFonts w:ascii="Times New Roman" w:eastAsia="Times New Roman" w:hAnsi="Times New Roman" w:cs="Times New Roman"/>
          <w:b/>
          <w:bCs/>
          <w:i/>
          <w:iCs/>
          <w:sz w:val="28"/>
          <w:szCs w:val="28"/>
        </w:rPr>
        <w:t>V</w:t>
      </w:r>
      <w:r w:rsidR="008D23B6" w:rsidRPr="00390D4D">
        <w:rPr>
          <w:rFonts w:ascii="Times New Roman" w:eastAsia="Times New Roman" w:hAnsi="Times New Roman" w:cs="Times New Roman"/>
          <w:b/>
          <w:bCs/>
          <w:i/>
          <w:iCs/>
          <w:sz w:val="28"/>
          <w:szCs w:val="28"/>
        </w:rPr>
        <w:t>i phạm an toàn thực phẩm</w:t>
      </w:r>
    </w:p>
    <w:p w14:paraId="158016AA" w14:textId="18073D76"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r w:rsidR="009E69B8" w:rsidRPr="00390D4D">
        <w:rPr>
          <w:rFonts w:ascii="Times New Roman" w:eastAsia="Times New Roman" w:hAnsi="Times New Roman" w:cs="Times New Roman"/>
          <w:b/>
          <w:bCs/>
          <w:spacing w:val="-4"/>
          <w:sz w:val="28"/>
          <w:szCs w:val="28"/>
        </w:rPr>
        <w:t>:</w:t>
      </w:r>
    </w:p>
    <w:p w14:paraId="2E810B2C" w14:textId="77777777" w:rsidR="00776BE6" w:rsidRPr="00390D4D" w:rsidRDefault="00776BE6"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Tại khoản c, điểm 1, Điều 62 - Luật ATTP quy định: yêu cầu các bộ, ngành, Ủy ban nhân dân cấp tỉnh báo cáo định kỳ, đột xuất về công tác quản lý an toàn thực phẩm;</w:t>
      </w:r>
    </w:p>
    <w:p w14:paraId="279673D3" w14:textId="77777777" w:rsidR="00776BE6" w:rsidRPr="00390D4D" w:rsidRDefault="00776BE6"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Nghị định 115/2018/NĐ-CP quy định xử phạt vi phạm hành chính về an toàn thực phẩm và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14:paraId="51E61B26" w14:textId="77777777" w:rsidR="00776BE6" w:rsidRPr="00390D4D" w:rsidRDefault="00776BE6"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Quyết định 3081/QĐ-BYT ngày 15/7/2020, mẫu 1A – II.3 quy định chế độ báo cáo và mẫu biểu báo cáo về an toàn thực phẩm thuộc phạm vi quản lý của ngành Y tế</w:t>
      </w:r>
    </w:p>
    <w:p w14:paraId="03AC752C" w14:textId="77777777" w:rsidR="00776BE6" w:rsidRPr="00390D4D" w:rsidRDefault="00776BE6"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(nay là Bộ Nông nghiệp và Môi trường), được sửa đổi, bổ sung bởi Thông tư số 17/2024/TT-BNNPTNT.</w:t>
      </w:r>
    </w:p>
    <w:p w14:paraId="200DED58" w14:textId="0A17CFD6" w:rsidR="009E69B8" w:rsidRPr="00390D4D" w:rsidRDefault="00776BE6"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Thông tư số 45/2012/TT-BCT ngày 28/12/2012 của Bộ Công Thương quy định về hoạt động kiểm tra chất lượng, ATTP trong quá trình sản xuất thực phẩm thuộc trách nhiệm quản lý nhà nước của Bộ Công Thương</w:t>
      </w:r>
    </w:p>
    <w:p w14:paraId="6DF240CF" w14:textId="15886377"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Khái niệm:</w:t>
      </w:r>
      <w:r w:rsidR="00B2148D" w:rsidRPr="00390D4D">
        <w:rPr>
          <w:rFonts w:ascii="Times New Roman" w:eastAsia="Times New Roman" w:hAnsi="Times New Roman" w:cs="Times New Roman"/>
          <w:b/>
          <w:bCs/>
          <w:sz w:val="28"/>
          <w:szCs w:val="28"/>
        </w:rPr>
        <w:t xml:space="preserve"> </w:t>
      </w:r>
      <w:r w:rsidR="0089548D" w:rsidRPr="00390D4D">
        <w:rPr>
          <w:rFonts w:ascii="Times New Roman" w:eastAsia="Times New Roman" w:hAnsi="Times New Roman" w:cs="Times New Roman"/>
          <w:sz w:val="28"/>
          <w:szCs w:val="28"/>
        </w:rPr>
        <w:t xml:space="preserve">là </w:t>
      </w:r>
      <w:r w:rsidR="00AE3863" w:rsidRPr="00390D4D">
        <w:rPr>
          <w:rFonts w:ascii="Times New Roman" w:eastAsia="Times New Roman" w:hAnsi="Times New Roman" w:cs="Times New Roman"/>
          <w:sz w:val="28"/>
          <w:szCs w:val="28"/>
        </w:rPr>
        <w:t>chỉ báo phản ánh mức độ tuân thủ pháp luật về ATTP của các cơ sở sản xuất, chế biến, kinh doanh, bảo quản, vận chuyển và quảng cáo thực phẩm</w:t>
      </w:r>
      <w:r w:rsidR="00B2148D" w:rsidRPr="00390D4D">
        <w:rPr>
          <w:rFonts w:ascii="Times New Roman" w:eastAsia="Times New Roman" w:hAnsi="Times New Roman" w:cs="Times New Roman"/>
          <w:sz w:val="28"/>
          <w:szCs w:val="28"/>
        </w:rPr>
        <w:t>, được lượng hóa thông qua số lượng và tỷ lệ các cơ sở vi phạm phát hiện qua kiểm tra, giám sát trong một khoảng thời gian nhất định</w:t>
      </w:r>
      <w:r w:rsidR="0089548D" w:rsidRPr="00390D4D">
        <w:rPr>
          <w:rFonts w:ascii="Times New Roman" w:eastAsia="Times New Roman" w:hAnsi="Times New Roman" w:cs="Times New Roman"/>
          <w:sz w:val="28"/>
          <w:szCs w:val="28"/>
        </w:rPr>
        <w:t>.</w:t>
      </w:r>
    </w:p>
    <w:p w14:paraId="01AD493A" w14:textId="4967CABA"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w:t>
      </w:r>
      <w:r w:rsidR="00B267A1" w:rsidRPr="00390D4D">
        <w:rPr>
          <w:rFonts w:ascii="Times New Roman" w:eastAsia="Times New Roman" w:hAnsi="Times New Roman" w:cs="Times New Roman"/>
          <w:spacing w:val="-2"/>
          <w:sz w:val="28"/>
          <w:szCs w:val="28"/>
        </w:rPr>
        <w:t>Là căn cứ xác định nguy cơ mất ATTP, phục vụ lập kế hoạch quản lý và ưu tiên can thiệp.</w:t>
      </w:r>
    </w:p>
    <w:p w14:paraId="6FDEEBA4" w14:textId="4EB631F5"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00B267A1" w:rsidRPr="00390D4D">
        <w:rPr>
          <w:rFonts w:ascii="Times New Roman" w:eastAsia="Times New Roman" w:hAnsi="Times New Roman" w:cs="Times New Roman"/>
          <w:sz w:val="28"/>
          <w:szCs w:val="28"/>
        </w:rPr>
        <w:t>: 03 chỉ tiêu</w:t>
      </w:r>
    </w:p>
    <w:p w14:paraId="3726A95D" w14:textId="404C3479" w:rsidR="00B267A1" w:rsidRPr="00390D4D" w:rsidRDefault="00466C56"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466C56">
        <w:rPr>
          <w:rFonts w:ascii="Times New Roman" w:eastAsia="Times New Roman" w:hAnsi="Times New Roman" w:cs="Times New Roman"/>
          <w:sz w:val="28"/>
          <w:szCs w:val="28"/>
        </w:rPr>
        <w:t>Tỉ lệ cơ sở vi phạm về ATTP trên tổng số cơ sở được kiểm tra trong năm</w:t>
      </w:r>
    </w:p>
    <w:p w14:paraId="7A6B7BE1" w14:textId="6D5F6DC4" w:rsidR="00B267A1" w:rsidRPr="00390D4D" w:rsidRDefault="0052037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520377">
        <w:rPr>
          <w:rFonts w:ascii="Times New Roman" w:eastAsia="Times New Roman" w:hAnsi="Times New Roman" w:cs="Times New Roman"/>
          <w:sz w:val="28"/>
          <w:szCs w:val="28"/>
        </w:rPr>
        <w:t>Tỉ lệ cơ sở vi phạm ATTP bị xử lí trong năm trên tổng số cơ sở vi phạm trong năm</w:t>
      </w:r>
    </w:p>
    <w:p w14:paraId="26998A4F" w14:textId="00FCE62D" w:rsidR="00B267A1" w:rsidRPr="00390D4D" w:rsidRDefault="002A19D3"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2A19D3">
        <w:rPr>
          <w:rFonts w:ascii="Times New Roman" w:eastAsia="Times New Roman" w:hAnsi="Times New Roman" w:cs="Times New Roman"/>
          <w:sz w:val="28"/>
          <w:szCs w:val="28"/>
        </w:rPr>
        <w:t xml:space="preserve">Tỉ lệ cơ sở vi phạm ATTP bị phạt tiền trong năm trên tổng số cơ sở </w:t>
      </w:r>
      <w:r w:rsidRPr="002A19D3">
        <w:rPr>
          <w:rFonts w:ascii="Times New Roman" w:eastAsia="Times New Roman" w:hAnsi="Times New Roman" w:cs="Times New Roman"/>
          <w:sz w:val="28"/>
          <w:szCs w:val="28"/>
        </w:rPr>
        <w:lastRenderedPageBreak/>
        <w:t>bị xử lí trong năm</w:t>
      </w:r>
    </w:p>
    <w:p w14:paraId="3E672195" w14:textId="413CFBA8" w:rsidR="00205927" w:rsidRPr="00390D4D" w:rsidRDefault="002059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339655FE" w14:textId="77777777" w:rsidR="004C3808" w:rsidRPr="00390D4D" w:rsidRDefault="004C38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74C5334B" w14:textId="396D9D96" w:rsidR="00205927" w:rsidRPr="00390D4D" w:rsidRDefault="00D35D1F" w:rsidP="00F74EF7">
      <w:pPr>
        <w:widowControl w:val="0"/>
        <w:spacing w:before="120" w:after="0" w:line="240" w:lineRule="auto"/>
        <w:ind w:firstLine="567"/>
        <w:jc w:val="both"/>
        <w:rPr>
          <w:rFonts w:ascii="Times New Roman" w:eastAsia="Times New Roman" w:hAnsi="Times New Roman" w:cs="Times New Roman"/>
          <w:b/>
          <w:bCs/>
          <w:i/>
          <w:iCs/>
          <w:sz w:val="28"/>
          <w:szCs w:val="28"/>
        </w:rPr>
      </w:pPr>
      <w:r w:rsidRPr="00390D4D">
        <w:rPr>
          <w:rFonts w:ascii="Times New Roman" w:eastAsia="Times New Roman" w:hAnsi="Times New Roman" w:cs="Times New Roman"/>
          <w:b/>
          <w:bCs/>
          <w:i/>
          <w:iCs/>
          <w:sz w:val="28"/>
          <w:szCs w:val="28"/>
        </w:rPr>
        <w:t>7</w:t>
      </w:r>
      <w:r w:rsidR="00205927" w:rsidRPr="00390D4D">
        <w:rPr>
          <w:rFonts w:ascii="Times New Roman" w:eastAsia="Times New Roman" w:hAnsi="Times New Roman" w:cs="Times New Roman"/>
          <w:b/>
          <w:bCs/>
          <w:i/>
          <w:iCs/>
          <w:sz w:val="28"/>
          <w:szCs w:val="28"/>
        </w:rPr>
        <w:t>.1.3. Tiêu chí</w:t>
      </w:r>
      <w:r w:rsidR="008D23B6" w:rsidRPr="00390D4D">
        <w:rPr>
          <w:rFonts w:ascii="Times New Roman" w:eastAsia="Times New Roman" w:hAnsi="Times New Roman" w:cs="Times New Roman"/>
          <w:b/>
          <w:bCs/>
          <w:i/>
          <w:iCs/>
          <w:sz w:val="28"/>
          <w:szCs w:val="28"/>
        </w:rPr>
        <w:t xml:space="preserve"> </w:t>
      </w:r>
      <w:r w:rsidR="000F7DD0" w:rsidRPr="00390D4D">
        <w:rPr>
          <w:rFonts w:ascii="Times New Roman" w:eastAsia="Times New Roman" w:hAnsi="Times New Roman" w:cs="Times New Roman"/>
          <w:b/>
          <w:bCs/>
          <w:i/>
          <w:iCs/>
          <w:sz w:val="28"/>
          <w:szCs w:val="28"/>
        </w:rPr>
        <w:t>I.</w:t>
      </w:r>
      <w:r w:rsidR="008D23B6" w:rsidRPr="00390D4D">
        <w:rPr>
          <w:rFonts w:ascii="Times New Roman" w:eastAsia="Times New Roman" w:hAnsi="Times New Roman" w:cs="Times New Roman"/>
          <w:b/>
          <w:bCs/>
          <w:i/>
          <w:iCs/>
          <w:sz w:val="28"/>
          <w:szCs w:val="28"/>
        </w:rPr>
        <w:t>3</w:t>
      </w:r>
      <w:r w:rsidR="00205927" w:rsidRPr="00390D4D">
        <w:rPr>
          <w:rFonts w:ascii="Times New Roman" w:eastAsia="Times New Roman" w:hAnsi="Times New Roman" w:cs="Times New Roman"/>
          <w:b/>
          <w:bCs/>
          <w:i/>
          <w:iCs/>
          <w:sz w:val="28"/>
          <w:szCs w:val="28"/>
        </w:rPr>
        <w:t xml:space="preserve">: </w:t>
      </w:r>
      <w:r w:rsidR="00884CFA" w:rsidRPr="00884CFA">
        <w:rPr>
          <w:rFonts w:ascii="Times New Roman" w:eastAsia="Times New Roman" w:hAnsi="Times New Roman" w:cs="Times New Roman"/>
          <w:b/>
          <w:bCs/>
          <w:i/>
          <w:iCs/>
          <w:sz w:val="28"/>
          <w:szCs w:val="28"/>
        </w:rPr>
        <w:t>Kết quả kiểm nghiệm mẫu thực phẩm</w:t>
      </w:r>
    </w:p>
    <w:p w14:paraId="0395A5A3" w14:textId="77777777" w:rsidR="002D5732" w:rsidRPr="00390D4D" w:rsidRDefault="002D5732"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p>
    <w:p w14:paraId="155B68DB" w14:textId="77777777" w:rsidR="00D06DCD" w:rsidRPr="00390D4D" w:rsidRDefault="00D06DCD"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b, Điểm 2, Điều 50 -Luật ATTP quy định việc đánh giá nguy cơ đối với an toàn thực phẩm bao gồm điều tra, xét nghiệm xác định các mối nguy đối với an toàn thực phẩm thuộc các nhóm tác nhân về vi sinh, hoá học và vật lý;</w:t>
      </w:r>
    </w:p>
    <w:p w14:paraId="56C95C05" w14:textId="34D9C443" w:rsidR="002D5732" w:rsidRPr="00390D4D" w:rsidRDefault="00D06DCD"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Thông tư số 08/2016/TTBNNPTNT ngày 01/6/2016 quy định giám sát an toàn thực phẩm nông lâm thủy sản</w:t>
      </w:r>
      <w:r w:rsidR="002D5732" w:rsidRPr="00390D4D">
        <w:rPr>
          <w:rFonts w:ascii="Times New Roman" w:eastAsia="Times New Roman" w:hAnsi="Times New Roman" w:cs="Times New Roman"/>
          <w:spacing w:val="-4"/>
          <w:sz w:val="28"/>
          <w:szCs w:val="28"/>
        </w:rPr>
        <w:t>.</w:t>
      </w:r>
    </w:p>
    <w:p w14:paraId="05DC0AE7" w14:textId="4B433647" w:rsidR="002D5732" w:rsidRPr="00390D4D" w:rsidRDefault="002D5732"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 xml:space="preserve">Khái niệm: </w:t>
      </w:r>
      <w:r w:rsidRPr="00390D4D">
        <w:rPr>
          <w:rFonts w:ascii="Times New Roman" w:eastAsia="Times New Roman" w:hAnsi="Times New Roman" w:cs="Times New Roman"/>
          <w:sz w:val="28"/>
          <w:szCs w:val="28"/>
        </w:rPr>
        <w:t xml:space="preserve">là chỉ báo </w:t>
      </w:r>
      <w:r w:rsidR="00A7280C" w:rsidRPr="00390D4D">
        <w:rPr>
          <w:rFonts w:ascii="Times New Roman" w:eastAsia="Times New Roman" w:hAnsi="Times New Roman" w:cs="Times New Roman"/>
          <w:sz w:val="28"/>
          <w:szCs w:val="28"/>
        </w:rPr>
        <w:t>phản ánh tỷ lệ mẫu thực phẩm không đạt quy chuẩn VSATTP trong các đợt lấy mẫu định kỳ hoặc chuyên đề do cơ quan chức năng thực hiện</w:t>
      </w:r>
      <w:r w:rsidRPr="00390D4D">
        <w:rPr>
          <w:rFonts w:ascii="Times New Roman" w:eastAsia="Times New Roman" w:hAnsi="Times New Roman" w:cs="Times New Roman"/>
          <w:sz w:val="28"/>
          <w:szCs w:val="28"/>
        </w:rPr>
        <w:t>.</w:t>
      </w:r>
    </w:p>
    <w:p w14:paraId="659B06A6" w14:textId="4A7AD431" w:rsidR="002D5732" w:rsidRPr="00390D4D" w:rsidRDefault="002D5732"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w:t>
      </w:r>
      <w:r w:rsidR="00BE3156" w:rsidRPr="00390D4D">
        <w:rPr>
          <w:rFonts w:ascii="Times New Roman" w:eastAsia="Times New Roman" w:hAnsi="Times New Roman" w:cs="Times New Roman"/>
          <w:spacing w:val="-2"/>
          <w:sz w:val="28"/>
          <w:szCs w:val="28"/>
        </w:rPr>
        <w:t xml:space="preserve">đánh giá mức độ ô nhiễm thực phẩm trong cộng đồng qua hệ thống </w:t>
      </w:r>
      <w:r w:rsidR="00D06DCD" w:rsidRPr="00390D4D">
        <w:rPr>
          <w:rFonts w:ascii="Times New Roman" w:eastAsia="Times New Roman" w:hAnsi="Times New Roman" w:cs="Times New Roman"/>
          <w:spacing w:val="-2"/>
          <w:sz w:val="28"/>
          <w:szCs w:val="28"/>
        </w:rPr>
        <w:t>quản lý, giám sát an toàn thực phẩm</w:t>
      </w:r>
      <w:r w:rsidR="00AD6CCA" w:rsidRPr="00390D4D">
        <w:rPr>
          <w:rFonts w:ascii="Times New Roman" w:eastAsia="Times New Roman" w:hAnsi="Times New Roman" w:cs="Times New Roman"/>
          <w:spacing w:val="-2"/>
          <w:sz w:val="28"/>
          <w:szCs w:val="28"/>
        </w:rPr>
        <w:t>, làm căn cứ đánh giá hiệu quả của các chương trình kiểm soát ATTP.</w:t>
      </w:r>
    </w:p>
    <w:p w14:paraId="075AFA21" w14:textId="4BA71ADE" w:rsidR="002D5732" w:rsidRPr="00390D4D" w:rsidRDefault="002D5732"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xml:space="preserve">: </w:t>
      </w:r>
      <w:r w:rsidR="008C58C6" w:rsidRPr="00390D4D">
        <w:rPr>
          <w:rFonts w:ascii="Times New Roman" w:eastAsia="Times New Roman" w:hAnsi="Times New Roman" w:cs="Times New Roman"/>
          <w:sz w:val="28"/>
          <w:szCs w:val="28"/>
        </w:rPr>
        <w:t>02</w:t>
      </w:r>
      <w:r w:rsidRPr="00390D4D">
        <w:rPr>
          <w:rFonts w:ascii="Times New Roman" w:eastAsia="Times New Roman" w:hAnsi="Times New Roman" w:cs="Times New Roman"/>
          <w:sz w:val="28"/>
          <w:szCs w:val="28"/>
        </w:rPr>
        <w:t xml:space="preserve"> chỉ tiêu</w:t>
      </w:r>
    </w:p>
    <w:p w14:paraId="483A8613" w14:textId="4D4F3A76" w:rsidR="002D5732" w:rsidRPr="00390D4D" w:rsidRDefault="00884CFA"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884CFA">
        <w:rPr>
          <w:rFonts w:ascii="Times New Roman" w:eastAsia="Times New Roman" w:hAnsi="Times New Roman" w:cs="Times New Roman"/>
          <w:sz w:val="28"/>
          <w:szCs w:val="28"/>
        </w:rPr>
        <w:t>Tỉ lệ mẫu không đạt trên tổng số mẫu đã lấy trong quá trình kiểm tra, hậu kiểm được kiểm nghiệm tại phòng kiểm nghiệm</w:t>
      </w:r>
    </w:p>
    <w:p w14:paraId="556DF527" w14:textId="116D12BD" w:rsidR="001910F4" w:rsidRPr="00390D4D" w:rsidRDefault="00884CFA"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884CFA">
        <w:rPr>
          <w:rFonts w:ascii="Times New Roman" w:eastAsia="Times New Roman" w:hAnsi="Times New Roman" w:cs="Times New Roman"/>
          <w:sz w:val="28"/>
          <w:szCs w:val="28"/>
        </w:rPr>
        <w:t>Tỉ lệ mẫu không đạt trên tổng số mẫu xét nghiệm nhanh đã lấy trong quá trình kiểm tra, hậu kiểm</w:t>
      </w:r>
    </w:p>
    <w:p w14:paraId="7ADCA076" w14:textId="77777777" w:rsidR="002D5732" w:rsidRPr="00390D4D" w:rsidRDefault="002D5732"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0FDA0026" w14:textId="77777777" w:rsidR="004C3808" w:rsidRPr="005A5DD0" w:rsidRDefault="004C38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36DFEDF0" w14:textId="5870B5B5" w:rsidR="005A5DD0" w:rsidRPr="005A5DD0" w:rsidRDefault="005A5DD0"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Nông nghiệp và Môi trường</w:t>
      </w:r>
    </w:p>
    <w:p w14:paraId="179BD7F5" w14:textId="0C2A9A69" w:rsidR="005A5DD0" w:rsidRPr="00390D4D" w:rsidRDefault="005A5DD0"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w:t>
      </w:r>
      <w:r w:rsidR="00EB62B4">
        <w:rPr>
          <w:rFonts w:ascii="Times New Roman" w:eastAsia="Times New Roman" w:hAnsi="Times New Roman" w:cs="Times New Roman"/>
          <w:spacing w:val="-2"/>
          <w:sz w:val="28"/>
          <w:szCs w:val="28"/>
        </w:rPr>
        <w:t xml:space="preserve"> thương</w:t>
      </w:r>
    </w:p>
    <w:p w14:paraId="3295963D" w14:textId="5F22C80E" w:rsidR="00C419FF" w:rsidRPr="00390D4D" w:rsidRDefault="00D35D1F" w:rsidP="00F74EF7">
      <w:pPr>
        <w:widowControl w:val="0"/>
        <w:spacing w:before="120" w:after="0" w:line="240" w:lineRule="auto"/>
        <w:ind w:firstLine="567"/>
        <w:jc w:val="both"/>
        <w:rPr>
          <w:rFonts w:ascii="Times New Roman" w:eastAsia="Times New Roman" w:hAnsi="Times New Roman" w:cs="Times New Roman"/>
          <w:b/>
          <w:sz w:val="28"/>
          <w:szCs w:val="28"/>
        </w:rPr>
      </w:pPr>
      <w:r w:rsidRPr="00390D4D">
        <w:rPr>
          <w:rFonts w:ascii="Times New Roman" w:eastAsia="Times New Roman" w:hAnsi="Times New Roman" w:cs="Times New Roman"/>
          <w:b/>
          <w:sz w:val="28"/>
          <w:szCs w:val="28"/>
        </w:rPr>
        <w:t>7</w:t>
      </w:r>
      <w:r w:rsidR="00C419FF" w:rsidRPr="00390D4D">
        <w:rPr>
          <w:rFonts w:ascii="Times New Roman" w:eastAsia="Times New Roman" w:hAnsi="Times New Roman" w:cs="Times New Roman"/>
          <w:b/>
          <w:sz w:val="28"/>
          <w:szCs w:val="28"/>
        </w:rPr>
        <w:t>.</w:t>
      </w:r>
      <w:r w:rsidR="00C82136" w:rsidRPr="00390D4D">
        <w:rPr>
          <w:rFonts w:ascii="Times New Roman" w:eastAsia="Times New Roman" w:hAnsi="Times New Roman" w:cs="Times New Roman"/>
          <w:b/>
          <w:sz w:val="28"/>
          <w:szCs w:val="28"/>
        </w:rPr>
        <w:t>2</w:t>
      </w:r>
      <w:r w:rsidR="00C419FF" w:rsidRPr="00390D4D">
        <w:rPr>
          <w:rFonts w:ascii="Times New Roman" w:eastAsia="Times New Roman" w:hAnsi="Times New Roman" w:cs="Times New Roman"/>
          <w:b/>
          <w:sz w:val="28"/>
          <w:szCs w:val="28"/>
        </w:rPr>
        <w:t xml:space="preserve">. Nhóm tiêu chí </w:t>
      </w:r>
      <w:r w:rsidR="00C865B4" w:rsidRPr="00390D4D">
        <w:rPr>
          <w:rFonts w:ascii="Times New Roman" w:eastAsia="Times New Roman" w:hAnsi="Times New Roman" w:cs="Times New Roman"/>
          <w:b/>
          <w:sz w:val="28"/>
          <w:szCs w:val="28"/>
        </w:rPr>
        <w:t xml:space="preserve">về </w:t>
      </w:r>
      <w:r w:rsidR="001F535E" w:rsidRPr="00390D4D">
        <w:rPr>
          <w:rFonts w:ascii="Times New Roman" w:eastAsia="Times New Roman" w:hAnsi="Times New Roman" w:cs="Times New Roman"/>
          <w:b/>
          <w:sz w:val="28"/>
          <w:szCs w:val="28"/>
        </w:rPr>
        <w:t>năng lực hệ thống ATTP trong quản lý, kiểm tra, giám sát, phòng ngừa, ứng phó ATTP</w:t>
      </w:r>
    </w:p>
    <w:p w14:paraId="5222F195" w14:textId="77777777" w:rsidR="00AD4ADE" w:rsidRPr="00AD4ADE" w:rsidRDefault="00164AFD" w:rsidP="00F74EF7">
      <w:pPr>
        <w:widowControl w:val="0"/>
        <w:spacing w:before="120" w:after="0" w:line="240" w:lineRule="auto"/>
        <w:ind w:firstLine="567"/>
        <w:jc w:val="both"/>
        <w:rPr>
          <w:rFonts w:ascii="Times New Roman" w:eastAsia="Times New Roman" w:hAnsi="Times New Roman" w:cs="Times New Roman"/>
          <w:bCs/>
          <w:sz w:val="28"/>
          <w:szCs w:val="28"/>
        </w:rPr>
      </w:pPr>
      <w:r w:rsidRPr="00390D4D">
        <w:rPr>
          <w:rFonts w:ascii="Times New Roman" w:eastAsia="Times New Roman" w:hAnsi="Times New Roman" w:cs="Times New Roman"/>
          <w:b/>
          <w:sz w:val="28"/>
          <w:szCs w:val="28"/>
          <w:u w:val="single"/>
        </w:rPr>
        <w:t>Khái niệm:</w:t>
      </w:r>
      <w:r w:rsidRPr="00390D4D">
        <w:rPr>
          <w:rFonts w:ascii="Times New Roman" w:eastAsia="Times New Roman" w:hAnsi="Times New Roman" w:cs="Times New Roman"/>
          <w:bCs/>
          <w:sz w:val="28"/>
          <w:szCs w:val="28"/>
        </w:rPr>
        <w:t xml:space="preserve"> </w:t>
      </w:r>
      <w:r w:rsidR="00AD4ADE" w:rsidRPr="00AD4ADE">
        <w:rPr>
          <w:rFonts w:ascii="Times New Roman" w:eastAsia="Times New Roman" w:hAnsi="Times New Roman" w:cs="Times New Roman"/>
          <w:bCs/>
          <w:sz w:val="28"/>
          <w:szCs w:val="28"/>
        </w:rPr>
        <w:t>là tập hợp các chỉ tiêu phản ánh năng lực tổ chức, điều hành, kiểm soát, và đáp ứng kỹ thuật của hệ thống quản lý nhà nước về an toàn thực phẩm từ Trung ương đến địa phương.</w:t>
      </w:r>
    </w:p>
    <w:p w14:paraId="152AFBC8" w14:textId="219AC037" w:rsidR="00164AFD" w:rsidRPr="00390D4D" w:rsidRDefault="00AD4ADE" w:rsidP="00F74EF7">
      <w:pPr>
        <w:widowControl w:val="0"/>
        <w:spacing w:before="120" w:after="0" w:line="240" w:lineRule="auto"/>
        <w:ind w:firstLine="567"/>
        <w:jc w:val="both"/>
        <w:rPr>
          <w:rFonts w:ascii="Times New Roman" w:eastAsia="Times New Roman" w:hAnsi="Times New Roman" w:cs="Times New Roman"/>
          <w:bCs/>
          <w:sz w:val="28"/>
          <w:szCs w:val="28"/>
        </w:rPr>
      </w:pPr>
      <w:r w:rsidRPr="00AD4ADE">
        <w:rPr>
          <w:rFonts w:ascii="Times New Roman" w:eastAsia="Times New Roman" w:hAnsi="Times New Roman" w:cs="Times New Roman"/>
          <w:bCs/>
          <w:sz w:val="28"/>
          <w:szCs w:val="28"/>
        </w:rPr>
        <w:t>Nhóm tiêu chí này bao gồm các thành phần then chốt như: nguồn nhân lực chuyên trách, năng lực kiểm tra cơ sở, năng lực xây dựng và áp dụng quy chuẩn, tiêu chuẩn kỹ thuật, năng lực kiểm nghiệm – giám sát chất lượng thực phẩm, cũng như khả năng tổ chức ứng phó, điều tra và xử lý sự cố ATTP</w:t>
      </w:r>
      <w:r w:rsidR="000F20CE" w:rsidRPr="00390D4D">
        <w:rPr>
          <w:rFonts w:ascii="Times New Roman" w:eastAsia="Times New Roman" w:hAnsi="Times New Roman" w:cs="Times New Roman"/>
          <w:bCs/>
          <w:sz w:val="28"/>
          <w:szCs w:val="28"/>
        </w:rPr>
        <w:t>.</w:t>
      </w:r>
    </w:p>
    <w:p w14:paraId="47A31D4B" w14:textId="4195A2DD" w:rsidR="00205927" w:rsidRPr="00390D4D" w:rsidRDefault="00D35D1F" w:rsidP="00F74EF7">
      <w:pPr>
        <w:widowControl w:val="0"/>
        <w:spacing w:before="120" w:after="0" w:line="240" w:lineRule="auto"/>
        <w:ind w:firstLine="567"/>
        <w:jc w:val="both"/>
        <w:rPr>
          <w:rFonts w:ascii="Times New Roman" w:eastAsia="Times New Roman" w:hAnsi="Times New Roman" w:cs="Times New Roman"/>
          <w:b/>
          <w:bCs/>
          <w:i/>
          <w:iCs/>
          <w:sz w:val="28"/>
          <w:szCs w:val="28"/>
        </w:rPr>
      </w:pPr>
      <w:r w:rsidRPr="00390D4D">
        <w:rPr>
          <w:rFonts w:ascii="Times New Roman" w:eastAsia="Times New Roman" w:hAnsi="Times New Roman" w:cs="Times New Roman"/>
          <w:b/>
          <w:bCs/>
          <w:i/>
          <w:iCs/>
          <w:sz w:val="28"/>
          <w:szCs w:val="28"/>
        </w:rPr>
        <w:t>7</w:t>
      </w:r>
      <w:r w:rsidR="00205927" w:rsidRPr="00390D4D">
        <w:rPr>
          <w:rFonts w:ascii="Times New Roman" w:eastAsia="Times New Roman" w:hAnsi="Times New Roman" w:cs="Times New Roman"/>
          <w:b/>
          <w:bCs/>
          <w:i/>
          <w:iCs/>
          <w:sz w:val="28"/>
          <w:szCs w:val="28"/>
        </w:rPr>
        <w:t>.2.</w:t>
      </w:r>
      <w:r w:rsidR="000A5CEB">
        <w:rPr>
          <w:rFonts w:ascii="Times New Roman" w:eastAsia="Times New Roman" w:hAnsi="Times New Roman" w:cs="Times New Roman"/>
          <w:b/>
          <w:bCs/>
          <w:i/>
          <w:iCs/>
          <w:sz w:val="28"/>
          <w:szCs w:val="28"/>
        </w:rPr>
        <w:t>1</w:t>
      </w:r>
      <w:r w:rsidR="00205927" w:rsidRPr="00390D4D">
        <w:rPr>
          <w:rFonts w:ascii="Times New Roman" w:eastAsia="Times New Roman" w:hAnsi="Times New Roman" w:cs="Times New Roman"/>
          <w:b/>
          <w:bCs/>
          <w:i/>
          <w:iCs/>
          <w:sz w:val="28"/>
          <w:szCs w:val="28"/>
        </w:rPr>
        <w:t>. Tiêu chí</w:t>
      </w:r>
      <w:r w:rsidR="008D23B6" w:rsidRPr="00390D4D">
        <w:rPr>
          <w:rFonts w:ascii="Times New Roman" w:eastAsia="Times New Roman" w:hAnsi="Times New Roman" w:cs="Times New Roman"/>
          <w:b/>
          <w:bCs/>
          <w:i/>
          <w:iCs/>
          <w:sz w:val="28"/>
          <w:szCs w:val="28"/>
        </w:rPr>
        <w:t xml:space="preserve"> </w:t>
      </w:r>
      <w:r w:rsidR="000F7DD0" w:rsidRPr="00390D4D">
        <w:rPr>
          <w:rFonts w:ascii="Times New Roman" w:eastAsia="Times New Roman" w:hAnsi="Times New Roman" w:cs="Times New Roman"/>
          <w:b/>
          <w:bCs/>
          <w:i/>
          <w:iCs/>
          <w:sz w:val="28"/>
          <w:szCs w:val="28"/>
        </w:rPr>
        <w:t>II.</w:t>
      </w:r>
      <w:r w:rsidR="000A5CEB">
        <w:rPr>
          <w:rFonts w:ascii="Times New Roman" w:eastAsia="Times New Roman" w:hAnsi="Times New Roman" w:cs="Times New Roman"/>
          <w:b/>
          <w:bCs/>
          <w:i/>
          <w:iCs/>
          <w:sz w:val="28"/>
          <w:szCs w:val="28"/>
        </w:rPr>
        <w:t>1</w:t>
      </w:r>
      <w:r w:rsidR="008D23B6" w:rsidRPr="00390D4D">
        <w:rPr>
          <w:rFonts w:ascii="Times New Roman" w:eastAsia="Times New Roman" w:hAnsi="Times New Roman" w:cs="Times New Roman"/>
          <w:b/>
          <w:bCs/>
          <w:i/>
          <w:iCs/>
          <w:sz w:val="28"/>
          <w:szCs w:val="28"/>
        </w:rPr>
        <w:t>: Năng lực kiểm soát cơ sở</w:t>
      </w:r>
    </w:p>
    <w:p w14:paraId="7E9A720C" w14:textId="77777777" w:rsidR="002055E7" w:rsidRPr="00390D4D" w:rsidRDefault="002055E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p>
    <w:p w14:paraId="4F9AF352" w14:textId="77777777" w:rsidR="00F01A1D" w:rsidRPr="00390D4D" w:rsidRDefault="00F01A1D"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lastRenderedPageBreak/>
        <w:t>Khoản c, Điểm 2, Điều 52 - Luật ATTP quy định kiểm tra, thanh tra an toàn thực phẩm trong sản xuất, kinh doanh thực phẩm là một trong các biện pháp phòng ngừa, ngăn chặn sự cố về an toàn thực phẩm.</w:t>
      </w:r>
    </w:p>
    <w:p w14:paraId="1C382FA6" w14:textId="06757AD1" w:rsidR="002055E7" w:rsidRPr="00390D4D" w:rsidRDefault="00F01A1D"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4, Điều 52 - Luật ATTP quy định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r w:rsidR="002055E7" w:rsidRPr="00390D4D">
        <w:rPr>
          <w:rFonts w:ascii="Times New Roman" w:eastAsia="Times New Roman" w:hAnsi="Times New Roman" w:cs="Times New Roman"/>
          <w:spacing w:val="-4"/>
          <w:sz w:val="28"/>
          <w:szCs w:val="28"/>
        </w:rPr>
        <w:t>.</w:t>
      </w:r>
    </w:p>
    <w:p w14:paraId="3288A369" w14:textId="678B2EAA" w:rsidR="002055E7" w:rsidRPr="00390D4D" w:rsidRDefault="002055E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 xml:space="preserve">Khái niệm: </w:t>
      </w:r>
      <w:r w:rsidRPr="00390D4D">
        <w:rPr>
          <w:rFonts w:ascii="Times New Roman" w:eastAsia="Times New Roman" w:hAnsi="Times New Roman" w:cs="Times New Roman"/>
          <w:sz w:val="28"/>
          <w:szCs w:val="28"/>
        </w:rPr>
        <w:t xml:space="preserve">là </w:t>
      </w:r>
      <w:r w:rsidR="00E3330F" w:rsidRPr="00390D4D">
        <w:rPr>
          <w:rFonts w:ascii="Times New Roman" w:eastAsia="Times New Roman" w:hAnsi="Times New Roman" w:cs="Times New Roman"/>
          <w:sz w:val="28"/>
          <w:szCs w:val="28"/>
        </w:rPr>
        <w:t>chỉ báo thể hiện khả năng của hệ thống quản lý nhà nước về ATTP trong việc thực hiện các hoạt động kiểm tra, giám sát và xử lý vi phạm tại các cơ sở sản xuất, kinh doanh thực phẩm theo đúng kế hoạch, quy định pháp luật và hướng dẫn chuyên môn. Tiêu chí được phản ánh thông qua tỷ lệ bao phủ kiểm tra cơ sở thực phẩm và chất lượng thực hiện các cuộc kiểm tra</w:t>
      </w:r>
      <w:r w:rsidRPr="00390D4D">
        <w:rPr>
          <w:rFonts w:ascii="Times New Roman" w:eastAsia="Times New Roman" w:hAnsi="Times New Roman" w:cs="Times New Roman"/>
          <w:sz w:val="28"/>
          <w:szCs w:val="28"/>
        </w:rPr>
        <w:t>.</w:t>
      </w:r>
    </w:p>
    <w:p w14:paraId="3EF1BE26" w14:textId="2AEEBC94" w:rsidR="002055E7" w:rsidRPr="00390D4D" w:rsidRDefault="002055E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w:t>
      </w:r>
      <w:r w:rsidR="0066624F" w:rsidRPr="00390D4D">
        <w:rPr>
          <w:rFonts w:ascii="Times New Roman" w:eastAsia="Times New Roman" w:hAnsi="Times New Roman" w:cs="Times New Roman"/>
          <w:spacing w:val="-2"/>
          <w:sz w:val="28"/>
          <w:szCs w:val="28"/>
        </w:rPr>
        <w:t>Đánh giá mức độ chủ động, bao phủ và hiệu quả của hoạt động thanh tra, kiểm tra, giám sát ATTP đối với các cơ sở sản xuất, kinh doanh thực phẩm</w:t>
      </w:r>
      <w:r w:rsidRPr="00390D4D">
        <w:rPr>
          <w:rFonts w:ascii="Times New Roman" w:eastAsia="Times New Roman" w:hAnsi="Times New Roman" w:cs="Times New Roman"/>
          <w:spacing w:val="-2"/>
          <w:sz w:val="28"/>
          <w:szCs w:val="28"/>
        </w:rPr>
        <w:t>.</w:t>
      </w:r>
    </w:p>
    <w:p w14:paraId="5B188AD3" w14:textId="4C9BDF95" w:rsidR="002055E7" w:rsidRPr="00390D4D" w:rsidRDefault="002055E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0</w:t>
      </w:r>
      <w:r w:rsidR="00357CC7" w:rsidRPr="00390D4D">
        <w:rPr>
          <w:rFonts w:ascii="Times New Roman" w:eastAsia="Times New Roman" w:hAnsi="Times New Roman" w:cs="Times New Roman"/>
          <w:sz w:val="28"/>
          <w:szCs w:val="28"/>
        </w:rPr>
        <w:t>2</w:t>
      </w:r>
      <w:r w:rsidRPr="00390D4D">
        <w:rPr>
          <w:rFonts w:ascii="Times New Roman" w:eastAsia="Times New Roman" w:hAnsi="Times New Roman" w:cs="Times New Roman"/>
          <w:sz w:val="28"/>
          <w:szCs w:val="28"/>
        </w:rPr>
        <w:t xml:space="preserve"> chỉ tiêu</w:t>
      </w:r>
    </w:p>
    <w:p w14:paraId="5792A461" w14:textId="49DDE8ED" w:rsidR="002055E7" w:rsidRPr="00390D4D" w:rsidRDefault="002055E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Số lượng đoàn kiểm tra, giám sát được tổ chức trong năm</w:t>
      </w:r>
    </w:p>
    <w:p w14:paraId="13282FFA" w14:textId="16D1B8A9" w:rsidR="002055E7" w:rsidRPr="00390D4D" w:rsidRDefault="002055E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Số cơ sở được kiểm tra, giám sát/1000 cơ sở được quản lý trong năm</w:t>
      </w:r>
    </w:p>
    <w:p w14:paraId="2FB91460" w14:textId="77777777" w:rsidR="002055E7" w:rsidRPr="00390D4D" w:rsidRDefault="002055E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6A4F795E" w14:textId="2E5A08C2" w:rsidR="002055E7" w:rsidRPr="00390D4D" w:rsidRDefault="002055E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76D87D17"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64DC2E45" w14:textId="6A43CB4C" w:rsidR="002055E7"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6647E7C9" w14:textId="15A9C38E" w:rsidR="00185A24" w:rsidRPr="00390D4D" w:rsidRDefault="00185A24" w:rsidP="00F74EF7">
      <w:pPr>
        <w:widowControl w:val="0"/>
        <w:spacing w:before="120" w:after="0" w:line="240" w:lineRule="auto"/>
        <w:ind w:firstLine="567"/>
        <w:jc w:val="both"/>
        <w:rPr>
          <w:rFonts w:ascii="Times New Roman" w:eastAsia="Times New Roman" w:hAnsi="Times New Roman" w:cs="Times New Roman"/>
          <w:b/>
          <w:bCs/>
          <w:i/>
          <w:iCs/>
          <w:sz w:val="28"/>
          <w:szCs w:val="28"/>
        </w:rPr>
      </w:pPr>
      <w:r w:rsidRPr="00390D4D">
        <w:rPr>
          <w:rFonts w:ascii="Times New Roman" w:eastAsia="Times New Roman" w:hAnsi="Times New Roman" w:cs="Times New Roman"/>
          <w:b/>
          <w:bCs/>
          <w:i/>
          <w:iCs/>
          <w:sz w:val="28"/>
          <w:szCs w:val="28"/>
        </w:rPr>
        <w:t>7.2.</w:t>
      </w:r>
      <w:r w:rsidR="000A5CEB">
        <w:rPr>
          <w:rFonts w:ascii="Times New Roman" w:eastAsia="Times New Roman" w:hAnsi="Times New Roman" w:cs="Times New Roman"/>
          <w:b/>
          <w:bCs/>
          <w:i/>
          <w:iCs/>
          <w:sz w:val="28"/>
          <w:szCs w:val="28"/>
        </w:rPr>
        <w:t>2</w:t>
      </w:r>
      <w:r w:rsidRPr="00390D4D">
        <w:rPr>
          <w:rFonts w:ascii="Times New Roman" w:eastAsia="Times New Roman" w:hAnsi="Times New Roman" w:cs="Times New Roman"/>
          <w:b/>
          <w:bCs/>
          <w:i/>
          <w:iCs/>
          <w:sz w:val="28"/>
          <w:szCs w:val="28"/>
        </w:rPr>
        <w:t>. Tiêu chí II.</w:t>
      </w:r>
      <w:r w:rsidR="000A5CEB">
        <w:rPr>
          <w:rFonts w:ascii="Times New Roman" w:eastAsia="Times New Roman" w:hAnsi="Times New Roman" w:cs="Times New Roman"/>
          <w:b/>
          <w:bCs/>
          <w:i/>
          <w:iCs/>
          <w:sz w:val="28"/>
          <w:szCs w:val="28"/>
        </w:rPr>
        <w:t>2</w:t>
      </w:r>
      <w:r w:rsidRPr="00390D4D">
        <w:rPr>
          <w:rFonts w:ascii="Times New Roman" w:eastAsia="Times New Roman" w:hAnsi="Times New Roman" w:cs="Times New Roman"/>
          <w:b/>
          <w:bCs/>
          <w:i/>
          <w:iCs/>
          <w:sz w:val="28"/>
          <w:szCs w:val="28"/>
        </w:rPr>
        <w:t>: Năng lực xây dựng quy chuẩn, tiêu chuẩn kĩ thuật an toàn thực phẩm</w:t>
      </w:r>
    </w:p>
    <w:p w14:paraId="502ADF19"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p>
    <w:p w14:paraId="4A317A4C" w14:textId="77777777" w:rsidR="00065225" w:rsidRPr="00390D4D" w:rsidRDefault="00065225"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b, Điểm 1, Điều 62 - Luật ATTP quy định Trách nhiệm quản lý nhà nước về an toàn thực phẩm của Bộ Y tế là ban hành quy chuẩn kỹ thuật quốc gia về chỉ tiêu và mức giới hạn an toàn đối với sản phẩm thực phẩm; dụng cụ, vật liệu bao gói, chứa đựng thực phẩm.</w:t>
      </w:r>
    </w:p>
    <w:p w14:paraId="6224669C" w14:textId="672D8182" w:rsidR="00225627" w:rsidRPr="00390D4D" w:rsidRDefault="00065225"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 xml:space="preserve">Quyết định 20/QĐ-TTg năm 2012 phê duyệt Chiến lược quốc gia </w:t>
      </w:r>
      <w:proofErr w:type="gramStart"/>
      <w:r w:rsidRPr="00390D4D">
        <w:rPr>
          <w:rFonts w:ascii="Times New Roman" w:eastAsia="Times New Roman" w:hAnsi="Times New Roman" w:cs="Times New Roman"/>
          <w:spacing w:val="-4"/>
          <w:sz w:val="28"/>
          <w:szCs w:val="28"/>
        </w:rPr>
        <w:t>An</w:t>
      </w:r>
      <w:proofErr w:type="gramEnd"/>
      <w:r w:rsidRPr="00390D4D">
        <w:rPr>
          <w:rFonts w:ascii="Times New Roman" w:eastAsia="Times New Roman" w:hAnsi="Times New Roman" w:cs="Times New Roman"/>
          <w:spacing w:val="-4"/>
          <w:sz w:val="28"/>
          <w:szCs w:val="28"/>
        </w:rPr>
        <w:t xml:space="preserve"> toàn thực phẩm giai đoạn 2011 - 2020 và tầm nhìn 2030 do Thủ tướng Chính phủ ban hành, trong đó giải pháp cho chiến lược bao gồm xây dựng quy chuẩn kỹ thuật về an toàn thực phẩm, xây dựng yêu cầu kỹ thuật để kiểm soát chặt chẽ an toàn thực phẩm đối với các sản phẩm nông, lâm, thủy sản trước khi đưa ra tiêu thụ thị trường</w:t>
      </w:r>
      <w:r w:rsidR="00225627" w:rsidRPr="00390D4D">
        <w:rPr>
          <w:rFonts w:ascii="Times New Roman" w:eastAsia="Times New Roman" w:hAnsi="Times New Roman" w:cs="Times New Roman"/>
          <w:spacing w:val="-4"/>
          <w:sz w:val="28"/>
          <w:szCs w:val="28"/>
        </w:rPr>
        <w:t>.</w:t>
      </w:r>
    </w:p>
    <w:p w14:paraId="2981510E" w14:textId="1E52F69F"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 xml:space="preserve">Khái niệm: </w:t>
      </w:r>
      <w:r w:rsidRPr="00390D4D">
        <w:rPr>
          <w:rFonts w:ascii="Times New Roman" w:eastAsia="Times New Roman" w:hAnsi="Times New Roman" w:cs="Times New Roman"/>
          <w:sz w:val="28"/>
          <w:szCs w:val="28"/>
        </w:rPr>
        <w:t xml:space="preserve">là chỉ báo </w:t>
      </w:r>
      <w:r w:rsidR="00B46BBA" w:rsidRPr="00390D4D">
        <w:rPr>
          <w:rFonts w:ascii="Times New Roman" w:eastAsia="Times New Roman" w:hAnsi="Times New Roman" w:cs="Times New Roman"/>
          <w:sz w:val="28"/>
          <w:szCs w:val="28"/>
        </w:rPr>
        <w:t xml:space="preserve">phản ánh khả năng của cơ quan nhà nước trong việc </w:t>
      </w:r>
      <w:r w:rsidR="00B46BBA" w:rsidRPr="00390D4D">
        <w:rPr>
          <w:rFonts w:ascii="Times New Roman" w:eastAsia="Times New Roman" w:hAnsi="Times New Roman" w:cs="Times New Roman"/>
          <w:sz w:val="28"/>
          <w:szCs w:val="28"/>
        </w:rPr>
        <w:lastRenderedPageBreak/>
        <w:t>nghiên cứu, thẩm định và ban hành các quy chuẩn kỹ thuật quốc gia (QCVN) và tiêu chuẩn quốc gia (TCVN) về ATTP theo đúng quy định pháp luật, đáp ứng yêu cầu quản lý và hội nhập quốc tế</w:t>
      </w:r>
      <w:r w:rsidRPr="00390D4D">
        <w:rPr>
          <w:rFonts w:ascii="Times New Roman" w:eastAsia="Times New Roman" w:hAnsi="Times New Roman" w:cs="Times New Roman"/>
          <w:sz w:val="28"/>
          <w:szCs w:val="28"/>
        </w:rPr>
        <w:t>.</w:t>
      </w:r>
    </w:p>
    <w:p w14:paraId="610F4C84" w14:textId="561B409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w:t>
      </w:r>
      <w:r w:rsidR="00C1468B" w:rsidRPr="00390D4D">
        <w:rPr>
          <w:rFonts w:ascii="Times New Roman" w:eastAsia="Times New Roman" w:hAnsi="Times New Roman" w:cs="Times New Roman"/>
          <w:spacing w:val="-2"/>
          <w:sz w:val="28"/>
          <w:szCs w:val="28"/>
        </w:rPr>
        <w:t>Xác định khả năng chủ động của cơ quan quản lý trong việc thiết lập hành lang pháp lý bảo đảm ATTP</w:t>
      </w:r>
      <w:r w:rsidR="00D50F41" w:rsidRPr="00390D4D">
        <w:rPr>
          <w:rFonts w:ascii="Times New Roman" w:eastAsia="Times New Roman" w:hAnsi="Times New Roman" w:cs="Times New Roman"/>
          <w:spacing w:val="-2"/>
          <w:sz w:val="28"/>
          <w:szCs w:val="28"/>
        </w:rPr>
        <w:t>, đồng thời theo dõi tiến độ và hiệu quả của quá trình xây dựng – hoàn thiện thể chế ATTP quốc gia</w:t>
      </w:r>
    </w:p>
    <w:p w14:paraId="22F75A44" w14:textId="102A53CF"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xml:space="preserve">: </w:t>
      </w:r>
      <w:r w:rsidR="00CE58BE" w:rsidRPr="00390D4D">
        <w:rPr>
          <w:rFonts w:ascii="Times New Roman" w:eastAsia="Times New Roman" w:hAnsi="Times New Roman" w:cs="Times New Roman"/>
          <w:sz w:val="28"/>
          <w:szCs w:val="28"/>
        </w:rPr>
        <w:t>04</w:t>
      </w:r>
      <w:r w:rsidRPr="00390D4D">
        <w:rPr>
          <w:rFonts w:ascii="Times New Roman" w:eastAsia="Times New Roman" w:hAnsi="Times New Roman" w:cs="Times New Roman"/>
          <w:sz w:val="28"/>
          <w:szCs w:val="28"/>
        </w:rPr>
        <w:t xml:space="preserve"> chỉ tiêu</w:t>
      </w:r>
    </w:p>
    <w:p w14:paraId="064EB547" w14:textId="2A546B4F" w:rsidR="00225627" w:rsidRPr="00390D4D" w:rsidRDefault="00CE58BE"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Tỉ lệ QCVN hài hòa với quốc tế</w:t>
      </w:r>
    </w:p>
    <w:p w14:paraId="148D1EB7" w14:textId="7B4D95EB" w:rsidR="00225627" w:rsidRPr="00390D4D" w:rsidRDefault="00090324"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Số lượng QCVN/QCĐP được ban hành trong năm</w:t>
      </w:r>
    </w:p>
    <w:p w14:paraId="6412644A" w14:textId="3C9FF91C" w:rsidR="00090324" w:rsidRPr="00390D4D" w:rsidRDefault="00090324"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Số lượng QCVN/QCĐP được sửa đổi, bổ sung hoặc hủy bỏ trong năm</w:t>
      </w:r>
    </w:p>
    <w:p w14:paraId="04E0159F"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23AA1EA6" w14:textId="1BC2FF97" w:rsidR="00225627" w:rsidRPr="00390D4D" w:rsidRDefault="0022562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7F3B809D"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09713BC4" w14:textId="28C2152D" w:rsidR="00225627"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066DE292" w14:textId="2299C82F" w:rsidR="008D23B6" w:rsidRPr="00390D4D" w:rsidRDefault="00D35D1F" w:rsidP="00F74EF7">
      <w:pPr>
        <w:widowControl w:val="0"/>
        <w:spacing w:before="120" w:after="0" w:line="240" w:lineRule="auto"/>
        <w:ind w:firstLine="567"/>
        <w:jc w:val="both"/>
        <w:rPr>
          <w:rFonts w:ascii="Times New Roman" w:eastAsia="Times New Roman" w:hAnsi="Times New Roman" w:cs="Times New Roman"/>
          <w:b/>
          <w:bCs/>
          <w:i/>
          <w:iCs/>
          <w:sz w:val="28"/>
          <w:szCs w:val="28"/>
        </w:rPr>
      </w:pPr>
      <w:r w:rsidRPr="00390D4D">
        <w:rPr>
          <w:rFonts w:ascii="Times New Roman" w:eastAsia="Times New Roman" w:hAnsi="Times New Roman" w:cs="Times New Roman"/>
          <w:b/>
          <w:bCs/>
          <w:i/>
          <w:iCs/>
          <w:sz w:val="28"/>
          <w:szCs w:val="28"/>
        </w:rPr>
        <w:t>7</w:t>
      </w:r>
      <w:r w:rsidR="008D23B6" w:rsidRPr="00390D4D">
        <w:rPr>
          <w:rFonts w:ascii="Times New Roman" w:eastAsia="Times New Roman" w:hAnsi="Times New Roman" w:cs="Times New Roman"/>
          <w:b/>
          <w:bCs/>
          <w:i/>
          <w:iCs/>
          <w:sz w:val="28"/>
          <w:szCs w:val="28"/>
        </w:rPr>
        <w:t>.2.</w:t>
      </w:r>
      <w:r w:rsidR="000A5CEB">
        <w:rPr>
          <w:rFonts w:ascii="Times New Roman" w:eastAsia="Times New Roman" w:hAnsi="Times New Roman" w:cs="Times New Roman"/>
          <w:b/>
          <w:bCs/>
          <w:i/>
          <w:iCs/>
          <w:sz w:val="28"/>
          <w:szCs w:val="28"/>
        </w:rPr>
        <w:t>3</w:t>
      </w:r>
      <w:r w:rsidR="008D23B6" w:rsidRPr="00390D4D">
        <w:rPr>
          <w:rFonts w:ascii="Times New Roman" w:eastAsia="Times New Roman" w:hAnsi="Times New Roman" w:cs="Times New Roman"/>
          <w:b/>
          <w:bCs/>
          <w:i/>
          <w:iCs/>
          <w:sz w:val="28"/>
          <w:szCs w:val="28"/>
        </w:rPr>
        <w:t xml:space="preserve">. Tiêu chí </w:t>
      </w:r>
      <w:r w:rsidR="000F7DD0" w:rsidRPr="00390D4D">
        <w:rPr>
          <w:rFonts w:ascii="Times New Roman" w:eastAsia="Times New Roman" w:hAnsi="Times New Roman" w:cs="Times New Roman"/>
          <w:b/>
          <w:bCs/>
          <w:i/>
          <w:iCs/>
          <w:sz w:val="28"/>
          <w:szCs w:val="28"/>
        </w:rPr>
        <w:t>II.</w:t>
      </w:r>
      <w:r w:rsidR="000A5CEB">
        <w:rPr>
          <w:rFonts w:ascii="Times New Roman" w:eastAsia="Times New Roman" w:hAnsi="Times New Roman" w:cs="Times New Roman"/>
          <w:b/>
          <w:bCs/>
          <w:i/>
          <w:iCs/>
          <w:sz w:val="28"/>
          <w:szCs w:val="28"/>
        </w:rPr>
        <w:t>3</w:t>
      </w:r>
      <w:r w:rsidR="008D23B6" w:rsidRPr="00390D4D">
        <w:rPr>
          <w:rFonts w:ascii="Times New Roman" w:eastAsia="Times New Roman" w:hAnsi="Times New Roman" w:cs="Times New Roman"/>
          <w:b/>
          <w:bCs/>
          <w:i/>
          <w:iCs/>
          <w:sz w:val="28"/>
          <w:szCs w:val="28"/>
        </w:rPr>
        <w:t>: Năng lực kiểm nghiệm</w:t>
      </w:r>
    </w:p>
    <w:p w14:paraId="47B5C196"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p>
    <w:p w14:paraId="3850B916" w14:textId="77777777" w:rsidR="003054BC" w:rsidRPr="00390D4D" w:rsidRDefault="003054B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c, Điểm 2, Điều 45 - Luật ATTP quy định việc kiểm nghiệm thực phẩm phục vụ hoạt động quản lý nhà nước về an toàn thực phẩm.</w:t>
      </w:r>
    </w:p>
    <w:p w14:paraId="0BD9525E" w14:textId="77777777" w:rsidR="003054BC" w:rsidRPr="00390D4D" w:rsidRDefault="003054B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b, Điểm 1, Điều 46 - Luật ATTP quy định về việc Thiết lập và duy trì hệ thống quản lý phù hợp với yêu cầu của tiêu chuẩn quốc gia, tiêu chuẩn quốc tế.</w:t>
      </w:r>
    </w:p>
    <w:p w14:paraId="2B399DAB" w14:textId="77777777" w:rsidR="003054BC" w:rsidRPr="00390D4D" w:rsidRDefault="003054B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d, Điểm 2, Điều 52 - Luật ATTP quy định phân tích nguy cơ ô nhiễm thực phẩm là một trong các biện pháp phòng ngừa, ngăn chặn sự cố về an toàn thực phẩm.</w:t>
      </w:r>
    </w:p>
    <w:p w14:paraId="34533321" w14:textId="5C626177" w:rsidR="00225627" w:rsidRPr="00390D4D" w:rsidRDefault="003054B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 xml:space="preserve">Quyết định 20/QĐ-TTg năm 2012 phê duyệt Chiến lược quốc gia </w:t>
      </w:r>
      <w:proofErr w:type="gramStart"/>
      <w:r w:rsidRPr="00390D4D">
        <w:rPr>
          <w:rFonts w:ascii="Times New Roman" w:eastAsia="Times New Roman" w:hAnsi="Times New Roman" w:cs="Times New Roman"/>
          <w:spacing w:val="-4"/>
          <w:sz w:val="28"/>
          <w:szCs w:val="28"/>
        </w:rPr>
        <w:t>An</w:t>
      </w:r>
      <w:proofErr w:type="gramEnd"/>
      <w:r w:rsidRPr="00390D4D">
        <w:rPr>
          <w:rFonts w:ascii="Times New Roman" w:eastAsia="Times New Roman" w:hAnsi="Times New Roman" w:cs="Times New Roman"/>
          <w:spacing w:val="-4"/>
          <w:sz w:val="28"/>
          <w:szCs w:val="28"/>
        </w:rPr>
        <w:t xml:space="preserve"> toàn thực phẩm giai đoạn 2011 - 2020 và tầm nhìn 2030 do Thủ tướng Chính phủ ban hành, trong đó có chỉ tiêu về phòng kiểm nghiệm đạt chuẩn ISO 17025</w:t>
      </w:r>
      <w:r w:rsidR="00225627" w:rsidRPr="00390D4D">
        <w:rPr>
          <w:rFonts w:ascii="Times New Roman" w:eastAsia="Times New Roman" w:hAnsi="Times New Roman" w:cs="Times New Roman"/>
          <w:spacing w:val="-4"/>
          <w:sz w:val="28"/>
          <w:szCs w:val="28"/>
        </w:rPr>
        <w:t>.</w:t>
      </w:r>
    </w:p>
    <w:p w14:paraId="76DD4556" w14:textId="6EEFA3E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 xml:space="preserve">Khái niệm: </w:t>
      </w:r>
      <w:r w:rsidRPr="00390D4D">
        <w:rPr>
          <w:rFonts w:ascii="Times New Roman" w:eastAsia="Times New Roman" w:hAnsi="Times New Roman" w:cs="Times New Roman"/>
          <w:sz w:val="28"/>
          <w:szCs w:val="28"/>
        </w:rPr>
        <w:t xml:space="preserve">là chỉ báo thể hiện </w:t>
      </w:r>
      <w:r w:rsidR="00CE1ECD" w:rsidRPr="00390D4D">
        <w:rPr>
          <w:rFonts w:ascii="Times New Roman" w:eastAsia="Times New Roman" w:hAnsi="Times New Roman" w:cs="Times New Roman"/>
          <w:sz w:val="28"/>
          <w:szCs w:val="28"/>
        </w:rPr>
        <w:t>khả năng của hệ thống phòng kiểm nghiệm được công nhận và hoạt động trong mạng lưới quốc gia về ATTP, có đủ trang thiết bị, nhân lực, quy trình kỹ thuật và phạm vi phân tích mối nguy để thực hiện các xét nghiệm nhằm phát hiện, định danh và định lượng các tác nhân gây mất ATTP</w:t>
      </w:r>
      <w:r w:rsidRPr="00390D4D">
        <w:rPr>
          <w:rFonts w:ascii="Times New Roman" w:eastAsia="Times New Roman" w:hAnsi="Times New Roman" w:cs="Times New Roman"/>
          <w:sz w:val="28"/>
          <w:szCs w:val="28"/>
        </w:rPr>
        <w:t>.</w:t>
      </w:r>
    </w:p>
    <w:p w14:paraId="21B9F7F8" w14:textId="7BA25B5C"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w:t>
      </w:r>
      <w:r w:rsidR="007A2567" w:rsidRPr="00390D4D">
        <w:rPr>
          <w:rFonts w:ascii="Times New Roman" w:eastAsia="Times New Roman" w:hAnsi="Times New Roman" w:cs="Times New Roman"/>
          <w:spacing w:val="-2"/>
          <w:sz w:val="28"/>
          <w:szCs w:val="28"/>
        </w:rPr>
        <w:t>Đánh giá khả năng của hệ thống phòng kiểm nghiệm trong phát hiện, phân tích, xác định mối nguy ATTP</w:t>
      </w:r>
      <w:r w:rsidRPr="00390D4D">
        <w:rPr>
          <w:rFonts w:ascii="Times New Roman" w:eastAsia="Times New Roman" w:hAnsi="Times New Roman" w:cs="Times New Roman"/>
          <w:spacing w:val="-2"/>
          <w:sz w:val="28"/>
          <w:szCs w:val="28"/>
        </w:rPr>
        <w:t>.</w:t>
      </w:r>
    </w:p>
    <w:p w14:paraId="766AA528"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02 chỉ tiêu</w:t>
      </w:r>
    </w:p>
    <w:p w14:paraId="744ED4FB" w14:textId="076E9AF0" w:rsidR="00225627" w:rsidRPr="00390D4D" w:rsidRDefault="007A256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 xml:space="preserve">Tổng số phòng kiểm nghiệm được chỉ định phục vụ </w:t>
      </w:r>
      <w:r w:rsidR="00A5143F" w:rsidRPr="00390D4D">
        <w:rPr>
          <w:rFonts w:ascii="Times New Roman" w:eastAsia="Times New Roman" w:hAnsi="Times New Roman" w:cs="Times New Roman"/>
          <w:sz w:val="28"/>
          <w:szCs w:val="28"/>
        </w:rPr>
        <w:t>quản lí nhà nước</w:t>
      </w:r>
    </w:p>
    <w:p w14:paraId="0F4D9F4B" w14:textId="64065BBB" w:rsidR="00225627" w:rsidRPr="00390D4D" w:rsidRDefault="007A256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lastRenderedPageBreak/>
        <w:t xml:space="preserve">Số địa phương có phòng kiểm nghiệm </w:t>
      </w:r>
      <w:r w:rsidR="00684511" w:rsidRPr="00390D4D">
        <w:rPr>
          <w:rFonts w:ascii="Times New Roman" w:eastAsia="Times New Roman" w:hAnsi="Times New Roman" w:cs="Times New Roman"/>
          <w:sz w:val="28"/>
          <w:szCs w:val="28"/>
        </w:rPr>
        <w:t>thực phẩm</w:t>
      </w:r>
      <w:r w:rsidRPr="00390D4D">
        <w:rPr>
          <w:rFonts w:ascii="Times New Roman" w:eastAsia="Times New Roman" w:hAnsi="Times New Roman" w:cs="Times New Roman"/>
          <w:sz w:val="28"/>
          <w:szCs w:val="28"/>
        </w:rPr>
        <w:t xml:space="preserve"> được chỉ định </w:t>
      </w:r>
      <w:r w:rsidR="00A5143F" w:rsidRPr="00390D4D">
        <w:rPr>
          <w:rFonts w:ascii="Times New Roman" w:eastAsia="Times New Roman" w:hAnsi="Times New Roman" w:cs="Times New Roman"/>
          <w:sz w:val="28"/>
          <w:szCs w:val="28"/>
        </w:rPr>
        <w:t>quản lí nhà nước</w:t>
      </w:r>
    </w:p>
    <w:p w14:paraId="2FE4A856"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721AA589" w14:textId="4F1C776B" w:rsidR="00225627" w:rsidRPr="00390D4D" w:rsidRDefault="0022562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4C33144D"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4A38A778" w14:textId="5E9EB765" w:rsidR="00225627"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213557DD" w14:textId="77777777" w:rsidR="001E580D" w:rsidRDefault="001E580D" w:rsidP="00F74EF7">
      <w:pPr>
        <w:widowControl w:val="0"/>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Pr="003E7CCF">
        <w:rPr>
          <w:rFonts w:ascii="Times New Roman" w:eastAsia="Times New Roman" w:hAnsi="Times New Roman" w:cs="Times New Roman"/>
          <w:b/>
          <w:sz w:val="28"/>
          <w:szCs w:val="28"/>
        </w:rPr>
        <w:t xml:space="preserve">.3. Nhóm tiêu chí về </w:t>
      </w:r>
      <w:r w:rsidRPr="008D23B6">
        <w:rPr>
          <w:rFonts w:ascii="Times New Roman" w:eastAsia="Times New Roman" w:hAnsi="Times New Roman" w:cs="Times New Roman"/>
          <w:b/>
          <w:sz w:val="28"/>
          <w:szCs w:val="28"/>
        </w:rPr>
        <w:t>Khả năng phòng ngừa,</w:t>
      </w:r>
      <w:r>
        <w:rPr>
          <w:rFonts w:ascii="Times New Roman" w:eastAsia="Times New Roman" w:hAnsi="Times New Roman" w:cs="Times New Roman"/>
          <w:b/>
          <w:sz w:val="28"/>
          <w:szCs w:val="28"/>
        </w:rPr>
        <w:t xml:space="preserve"> </w:t>
      </w:r>
      <w:r w:rsidRPr="008D23B6">
        <w:rPr>
          <w:rFonts w:ascii="Times New Roman" w:eastAsia="Times New Roman" w:hAnsi="Times New Roman" w:cs="Times New Roman"/>
          <w:b/>
          <w:sz w:val="28"/>
          <w:szCs w:val="28"/>
        </w:rPr>
        <w:t xml:space="preserve">ứng phó và kiểm soát </w:t>
      </w:r>
    </w:p>
    <w:p w14:paraId="16787ADA" w14:textId="77777777" w:rsidR="001E580D" w:rsidRPr="00164AFD" w:rsidRDefault="001E580D" w:rsidP="00F74EF7">
      <w:pPr>
        <w:widowControl w:val="0"/>
        <w:spacing w:before="120" w:after="0" w:line="240" w:lineRule="auto"/>
        <w:ind w:firstLine="567"/>
        <w:jc w:val="both"/>
        <w:rPr>
          <w:rFonts w:ascii="Times New Roman" w:eastAsia="Times New Roman" w:hAnsi="Times New Roman" w:cs="Times New Roman"/>
          <w:bCs/>
          <w:sz w:val="28"/>
          <w:szCs w:val="28"/>
        </w:rPr>
      </w:pPr>
      <w:r w:rsidRPr="00D74396">
        <w:rPr>
          <w:rFonts w:ascii="Times New Roman" w:eastAsia="Times New Roman" w:hAnsi="Times New Roman" w:cs="Times New Roman"/>
          <w:b/>
          <w:sz w:val="28"/>
          <w:szCs w:val="28"/>
          <w:u w:val="single"/>
        </w:rPr>
        <w:t>Khái niệm:</w:t>
      </w:r>
      <w:r w:rsidRPr="00D74396">
        <w:rPr>
          <w:rFonts w:ascii="Times New Roman" w:eastAsia="Times New Roman" w:hAnsi="Times New Roman" w:cs="Times New Roman"/>
          <w:bCs/>
          <w:sz w:val="28"/>
          <w:szCs w:val="28"/>
        </w:rPr>
        <w:t xml:space="preserve"> là tập hợp các chỉ tiêu phản ánh mức độ chủ động, kịp thời và hiệu quả của hệ thống quản lý an toàn thực phẩm, các cơ sở sản xuất – kinh doanh và cộng đồng trong việc ngăn ngừa nguy cơ, phát hiện sớm và xử lý kịp thời các sự cố ATTP, từ đó giảm thiểu tác động bất lợi đến sức khỏe cộng đồng và kinh tế – xã hội. </w:t>
      </w:r>
    </w:p>
    <w:p w14:paraId="270DAE33" w14:textId="77777777" w:rsidR="001E580D" w:rsidRPr="000F7DD0" w:rsidRDefault="001E580D" w:rsidP="00F74EF7">
      <w:pPr>
        <w:widowControl w:val="0"/>
        <w:spacing w:before="120" w:after="0" w:line="240" w:lineRule="auto"/>
        <w:ind w:firstLine="567"/>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7</w:t>
      </w:r>
      <w:r w:rsidRPr="000F7DD0">
        <w:rPr>
          <w:rFonts w:ascii="Times New Roman" w:eastAsia="Times New Roman" w:hAnsi="Times New Roman" w:cs="Times New Roman"/>
          <w:b/>
          <w:i/>
          <w:iCs/>
          <w:sz w:val="28"/>
          <w:szCs w:val="28"/>
        </w:rPr>
        <w:t xml:space="preserve">.3.1. Tiêu chí </w:t>
      </w:r>
      <w:r>
        <w:rPr>
          <w:rFonts w:ascii="Times New Roman" w:eastAsia="Times New Roman" w:hAnsi="Times New Roman" w:cs="Times New Roman"/>
          <w:b/>
          <w:i/>
          <w:iCs/>
          <w:sz w:val="28"/>
          <w:szCs w:val="28"/>
        </w:rPr>
        <w:t>III.</w:t>
      </w:r>
      <w:r w:rsidRPr="000F7DD0">
        <w:rPr>
          <w:rFonts w:ascii="Times New Roman" w:eastAsia="Times New Roman" w:hAnsi="Times New Roman" w:cs="Times New Roman"/>
          <w:b/>
          <w:i/>
          <w:iCs/>
          <w:sz w:val="28"/>
          <w:szCs w:val="28"/>
        </w:rPr>
        <w:t xml:space="preserve">1: </w:t>
      </w:r>
      <w:r>
        <w:rPr>
          <w:rFonts w:ascii="Times New Roman" w:eastAsia="Times New Roman" w:hAnsi="Times New Roman" w:cs="Times New Roman"/>
          <w:b/>
          <w:i/>
          <w:iCs/>
          <w:sz w:val="28"/>
          <w:szCs w:val="28"/>
        </w:rPr>
        <w:t>Khả năng phòng ngừa, s</w:t>
      </w:r>
      <w:r w:rsidRPr="000F7DD0">
        <w:rPr>
          <w:rFonts w:ascii="Times New Roman" w:eastAsia="Times New Roman" w:hAnsi="Times New Roman" w:cs="Times New Roman"/>
          <w:b/>
          <w:i/>
          <w:iCs/>
          <w:sz w:val="28"/>
          <w:szCs w:val="28"/>
        </w:rPr>
        <w:t>ẵn sàng ứng phó</w:t>
      </w:r>
    </w:p>
    <w:p w14:paraId="52E0AC6C" w14:textId="77777777" w:rsidR="001E580D"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B267A1">
        <w:rPr>
          <w:rFonts w:ascii="Times New Roman" w:eastAsia="Times New Roman" w:hAnsi="Times New Roman" w:cs="Times New Roman"/>
          <w:b/>
          <w:bCs/>
          <w:spacing w:val="-4"/>
          <w:sz w:val="28"/>
          <w:szCs w:val="28"/>
        </w:rPr>
        <w:t>Cơ sở lựa chọn:</w:t>
      </w:r>
    </w:p>
    <w:p w14:paraId="47C1DDB0" w14:textId="77777777" w:rsidR="000374A1" w:rsidRPr="000374A1" w:rsidRDefault="000374A1" w:rsidP="000374A1">
      <w:pPr>
        <w:pStyle w:val="ListParagraph"/>
        <w:widowControl w:val="0"/>
        <w:numPr>
          <w:ilvl w:val="1"/>
          <w:numId w:val="25"/>
        </w:numPr>
        <w:spacing w:before="120" w:after="0" w:line="240" w:lineRule="auto"/>
        <w:jc w:val="both"/>
        <w:rPr>
          <w:rFonts w:ascii="Times New Roman" w:eastAsia="Times New Roman" w:hAnsi="Times New Roman" w:cs="Times New Roman"/>
          <w:spacing w:val="-4"/>
          <w:sz w:val="28"/>
          <w:szCs w:val="28"/>
        </w:rPr>
      </w:pPr>
      <w:r w:rsidRPr="000374A1">
        <w:rPr>
          <w:rFonts w:ascii="Times New Roman" w:eastAsia="Times New Roman" w:hAnsi="Times New Roman" w:cs="Times New Roman"/>
          <w:spacing w:val="-4"/>
          <w:sz w:val="28"/>
          <w:szCs w:val="28"/>
        </w:rPr>
        <w:t>Khoản 4, Điều 65 - Luật ATTP quy định Trách nhiệm quản lý nhà nước của Ủy ban nhân dân các cấp phải bố trí nguồn lực, tổ chức bồi dưỡng nâng cao chất lượng nhân lực cho công tác bảo đảm an toàn thực phẩm trên địa bàn</w:t>
      </w:r>
    </w:p>
    <w:p w14:paraId="62FFCFF4" w14:textId="73628C84" w:rsidR="002647BA" w:rsidRPr="00B267A1" w:rsidRDefault="000374A1" w:rsidP="000374A1">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0374A1">
        <w:rPr>
          <w:rFonts w:ascii="Times New Roman" w:eastAsia="Times New Roman" w:hAnsi="Times New Roman" w:cs="Times New Roman"/>
          <w:spacing w:val="-4"/>
          <w:sz w:val="28"/>
          <w:szCs w:val="28"/>
        </w:rPr>
        <w:t xml:space="preserve">Quyết định 20/QĐ-TTg năm 2012 phê duyệt Chiến lược quốc gia An toàn thực phẩm giai đoạn 2011 - 2020 và tầm nhìn 2030 do Thủ tướng Chính phủ ban hành, quy định Nhóm giải pháp về nguồn lực, bao gồm tăng cường biên chế cho đội ngũ chuyên trách an toàn thực phẩm của các tuyến, đủ khả năng quản lý và điều hành các hoạt động bảo đảm an toàn thực phẩm trên phạm vi toàn </w:t>
      </w:r>
      <w:proofErr w:type="gramStart"/>
      <w:r w:rsidRPr="000374A1">
        <w:rPr>
          <w:rFonts w:ascii="Times New Roman" w:eastAsia="Times New Roman" w:hAnsi="Times New Roman" w:cs="Times New Roman"/>
          <w:spacing w:val="-4"/>
          <w:sz w:val="28"/>
          <w:szCs w:val="28"/>
        </w:rPr>
        <w:t>quốc.</w:t>
      </w:r>
      <w:r w:rsidR="002647BA" w:rsidRPr="002647BA">
        <w:rPr>
          <w:rFonts w:ascii="Times New Roman" w:eastAsia="Times New Roman" w:hAnsi="Times New Roman" w:cs="Times New Roman"/>
          <w:spacing w:val="-4"/>
          <w:sz w:val="28"/>
          <w:szCs w:val="28"/>
        </w:rPr>
        <w:t>.</w:t>
      </w:r>
      <w:proofErr w:type="gramEnd"/>
    </w:p>
    <w:p w14:paraId="355AFBF2" w14:textId="77777777" w:rsidR="001E580D" w:rsidRPr="005438BB"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B267A1">
        <w:rPr>
          <w:rFonts w:ascii="Times New Roman" w:eastAsia="Times New Roman" w:hAnsi="Times New Roman" w:cs="Times New Roman"/>
          <w:b/>
          <w:bCs/>
          <w:sz w:val="28"/>
          <w:szCs w:val="28"/>
        </w:rPr>
        <w:t xml:space="preserve">Khái niệm: </w:t>
      </w:r>
      <w:r w:rsidRPr="00855010">
        <w:rPr>
          <w:rFonts w:ascii="Times New Roman" w:eastAsia="Times New Roman" w:hAnsi="Times New Roman" w:cs="Times New Roman"/>
          <w:sz w:val="28"/>
          <w:szCs w:val="28"/>
        </w:rPr>
        <w:t xml:space="preserve">là </w:t>
      </w:r>
      <w:r>
        <w:rPr>
          <w:rFonts w:ascii="Times New Roman" w:eastAsia="Times New Roman" w:hAnsi="Times New Roman" w:cs="Times New Roman"/>
          <w:sz w:val="28"/>
          <w:szCs w:val="28"/>
        </w:rPr>
        <w:t xml:space="preserve">chỉ báo thể hiện </w:t>
      </w:r>
      <w:r w:rsidRPr="00E3330F">
        <w:rPr>
          <w:rFonts w:ascii="Times New Roman" w:eastAsia="Times New Roman" w:hAnsi="Times New Roman" w:cs="Times New Roman"/>
          <w:sz w:val="28"/>
          <w:szCs w:val="28"/>
        </w:rPr>
        <w:t xml:space="preserve">khả năng </w:t>
      </w:r>
      <w:r w:rsidRPr="00B31DDB">
        <w:rPr>
          <w:rFonts w:ascii="Times New Roman" w:eastAsia="Times New Roman" w:hAnsi="Times New Roman" w:cs="Times New Roman"/>
          <w:sz w:val="28"/>
          <w:szCs w:val="28"/>
        </w:rPr>
        <w:t xml:space="preserve">của cơ quan quản lý nhà nước và hệ thống </w:t>
      </w:r>
      <w:r>
        <w:rPr>
          <w:rFonts w:ascii="Times New Roman" w:eastAsia="Times New Roman" w:hAnsi="Times New Roman" w:cs="Times New Roman"/>
          <w:sz w:val="28"/>
          <w:szCs w:val="28"/>
        </w:rPr>
        <w:t xml:space="preserve">ATTP </w:t>
      </w:r>
      <w:r w:rsidRPr="00B31DDB">
        <w:rPr>
          <w:rFonts w:ascii="Times New Roman" w:eastAsia="Times New Roman" w:hAnsi="Times New Roman" w:cs="Times New Roman"/>
          <w:sz w:val="28"/>
          <w:szCs w:val="28"/>
        </w:rPr>
        <w:t xml:space="preserve">trong việc </w:t>
      </w:r>
      <w:r w:rsidRPr="00D776C3">
        <w:rPr>
          <w:rFonts w:ascii="Times New Roman" w:eastAsia="Times New Roman" w:hAnsi="Times New Roman" w:cs="Times New Roman"/>
          <w:sz w:val="28"/>
          <w:szCs w:val="28"/>
        </w:rPr>
        <w:t>ngăn chặn các nguy cơ gây mất an toàn thực phẩm trước khi sự cố xảy ra</w:t>
      </w:r>
      <w:r>
        <w:rPr>
          <w:rFonts w:ascii="Times New Roman" w:eastAsia="Times New Roman" w:hAnsi="Times New Roman" w:cs="Times New Roman"/>
          <w:sz w:val="28"/>
          <w:szCs w:val="28"/>
        </w:rPr>
        <w:t xml:space="preserve">, cũng như </w:t>
      </w:r>
      <w:r w:rsidRPr="00B31DDB">
        <w:rPr>
          <w:rFonts w:ascii="Times New Roman" w:eastAsia="Times New Roman" w:hAnsi="Times New Roman" w:cs="Times New Roman"/>
          <w:sz w:val="28"/>
          <w:szCs w:val="28"/>
        </w:rPr>
        <w:t>kích hoạt, điều phối và triển khai kịp thời các hoạt động ứng phó theo kế hoạch đã được phê duyệt, bao gồm: điều tra, truy xuất nguồn gốc, thu hồi sản phẩm, thông tin cảnh báo, lấy mẫu kiểm nghiệm, xử lý và báo cáo theo quy định</w:t>
      </w:r>
      <w:r w:rsidRPr="005438BB">
        <w:rPr>
          <w:rFonts w:ascii="Times New Roman" w:eastAsia="Times New Roman" w:hAnsi="Times New Roman" w:cs="Times New Roman"/>
          <w:sz w:val="28"/>
          <w:szCs w:val="28"/>
        </w:rPr>
        <w:t>.</w:t>
      </w:r>
      <w:r w:rsidRPr="00941B75">
        <w:rPr>
          <w:rFonts w:ascii="Times New Roman" w:eastAsia="Times New Roman" w:hAnsi="Times New Roman" w:cs="Times New Roman"/>
          <w:sz w:val="28"/>
          <w:szCs w:val="28"/>
        </w:rPr>
        <w:t xml:space="preserve"> </w:t>
      </w:r>
    </w:p>
    <w:p w14:paraId="7E803453" w14:textId="77777777" w:rsidR="001E580D" w:rsidRPr="009E69B8"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B267A1">
        <w:rPr>
          <w:rFonts w:ascii="Times New Roman" w:eastAsia="Times New Roman" w:hAnsi="Times New Roman" w:cs="Times New Roman"/>
          <w:b/>
          <w:bCs/>
          <w:spacing w:val="-2"/>
          <w:sz w:val="28"/>
          <w:szCs w:val="28"/>
        </w:rPr>
        <w:t>Mục đích:</w:t>
      </w:r>
      <w:r w:rsidRPr="009E69B8">
        <w:rPr>
          <w:rFonts w:ascii="Times New Roman" w:eastAsia="Times New Roman" w:hAnsi="Times New Roman" w:cs="Times New Roman"/>
          <w:spacing w:val="-2"/>
          <w:sz w:val="28"/>
          <w:szCs w:val="28"/>
        </w:rPr>
        <w:t xml:space="preserve"> </w:t>
      </w:r>
      <w:r w:rsidRPr="00ED5339">
        <w:rPr>
          <w:rFonts w:ascii="Times New Roman" w:eastAsia="Times New Roman" w:hAnsi="Times New Roman" w:cs="Times New Roman"/>
          <w:spacing w:val="-2"/>
          <w:sz w:val="28"/>
          <w:szCs w:val="28"/>
        </w:rPr>
        <w:t xml:space="preserve">Đánh giá </w:t>
      </w:r>
      <w:r w:rsidRPr="005A1A8F">
        <w:rPr>
          <w:rFonts w:ascii="Times New Roman" w:eastAsia="Times New Roman" w:hAnsi="Times New Roman" w:cs="Times New Roman"/>
          <w:spacing w:val="-2"/>
          <w:sz w:val="28"/>
          <w:szCs w:val="28"/>
        </w:rPr>
        <w:t xml:space="preserve">mức độ chủ động phòng ngừa nguy cơ mất ATTP, giúp giảm tải cho công tác ứng phó và xử lý sự cố </w:t>
      </w:r>
      <w:r>
        <w:rPr>
          <w:rFonts w:ascii="Times New Roman" w:eastAsia="Times New Roman" w:hAnsi="Times New Roman" w:cs="Times New Roman"/>
          <w:spacing w:val="-2"/>
          <w:sz w:val="28"/>
          <w:szCs w:val="28"/>
        </w:rPr>
        <w:t xml:space="preserve">và mức độ </w:t>
      </w:r>
      <w:r w:rsidRPr="00ED5339">
        <w:rPr>
          <w:rFonts w:ascii="Times New Roman" w:eastAsia="Times New Roman" w:hAnsi="Times New Roman" w:cs="Times New Roman"/>
          <w:spacing w:val="-2"/>
          <w:sz w:val="28"/>
          <w:szCs w:val="28"/>
        </w:rPr>
        <w:t>sẵn sàng về tổ chức, quy trình phối hợp liên ngành để ứng phó khi xảy ra sự cố ATTP</w:t>
      </w:r>
      <w:r>
        <w:rPr>
          <w:rFonts w:ascii="Times New Roman" w:eastAsia="Times New Roman" w:hAnsi="Times New Roman" w:cs="Times New Roman"/>
          <w:spacing w:val="-2"/>
          <w:sz w:val="28"/>
          <w:szCs w:val="28"/>
        </w:rPr>
        <w:t>.</w:t>
      </w:r>
    </w:p>
    <w:p w14:paraId="176443F3" w14:textId="77777777" w:rsidR="001E580D"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B267A1">
        <w:rPr>
          <w:rFonts w:ascii="Times New Roman" w:eastAsia="Times New Roman" w:hAnsi="Times New Roman" w:cs="Times New Roman"/>
          <w:b/>
          <w:bCs/>
          <w:sz w:val="28"/>
          <w:szCs w:val="28"/>
        </w:rPr>
        <w:t>Chỉ tiêu thống kê</w:t>
      </w:r>
      <w:r>
        <w:rPr>
          <w:rFonts w:ascii="Times New Roman" w:eastAsia="Times New Roman" w:hAnsi="Times New Roman" w:cs="Times New Roman"/>
          <w:sz w:val="28"/>
          <w:szCs w:val="28"/>
        </w:rPr>
        <w:t>: 01 chỉ tiêu</w:t>
      </w:r>
    </w:p>
    <w:p w14:paraId="7C8F750D" w14:textId="5D87710B" w:rsidR="001E580D" w:rsidRPr="000374A1" w:rsidRDefault="000374A1" w:rsidP="000374A1">
      <w:pPr>
        <w:pStyle w:val="ListParagraph"/>
        <w:numPr>
          <w:ilvl w:val="1"/>
          <w:numId w:val="25"/>
        </w:numPr>
        <w:rPr>
          <w:rFonts w:ascii="Times New Roman" w:eastAsia="Times New Roman" w:hAnsi="Times New Roman" w:cs="Times New Roman"/>
          <w:sz w:val="28"/>
          <w:szCs w:val="28"/>
        </w:rPr>
      </w:pPr>
      <w:r w:rsidRPr="000374A1">
        <w:rPr>
          <w:rFonts w:ascii="Times New Roman" w:eastAsia="Times New Roman" w:hAnsi="Times New Roman" w:cs="Times New Roman"/>
          <w:sz w:val="28"/>
          <w:szCs w:val="28"/>
        </w:rPr>
        <w:t>Số cán bộ công tác quản lý nhà nước về ATTP trên 100.000 dân</w:t>
      </w:r>
    </w:p>
    <w:p w14:paraId="268A6145" w14:textId="77777777" w:rsidR="001E580D" w:rsidRPr="008F023A"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8F023A">
        <w:rPr>
          <w:rFonts w:ascii="Times New Roman" w:eastAsia="Times New Roman" w:hAnsi="Times New Roman" w:cs="Times New Roman"/>
          <w:b/>
          <w:bCs/>
          <w:spacing w:val="-2"/>
          <w:sz w:val="28"/>
          <w:szCs w:val="28"/>
        </w:rPr>
        <w:t>Dự kiến nguồn thu thập thông tin</w:t>
      </w:r>
      <w:r w:rsidRPr="008F023A">
        <w:rPr>
          <w:rFonts w:ascii="Times New Roman" w:eastAsia="Times New Roman" w:hAnsi="Times New Roman" w:cs="Times New Roman"/>
          <w:spacing w:val="-2"/>
          <w:sz w:val="28"/>
          <w:szCs w:val="28"/>
        </w:rPr>
        <w:t xml:space="preserve">: </w:t>
      </w:r>
    </w:p>
    <w:p w14:paraId="1528B3A2" w14:textId="77777777" w:rsidR="008F023A" w:rsidRPr="008F023A" w:rsidRDefault="008F023A"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8F023A">
        <w:rPr>
          <w:rFonts w:ascii="Times New Roman" w:eastAsia="Times New Roman" w:hAnsi="Times New Roman" w:cs="Times New Roman"/>
          <w:spacing w:val="-2"/>
          <w:sz w:val="28"/>
          <w:szCs w:val="28"/>
        </w:rPr>
        <w:t>Bộ Y tế</w:t>
      </w:r>
    </w:p>
    <w:p w14:paraId="1FB0E872"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2BED979C" w14:textId="60D22CD6" w:rsidR="008F023A" w:rsidRPr="008F023A"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0C4873B7" w14:textId="77777777" w:rsidR="001E580D" w:rsidRPr="008F023A" w:rsidRDefault="001E580D" w:rsidP="00F74EF7">
      <w:pPr>
        <w:widowControl w:val="0"/>
        <w:spacing w:before="120" w:after="0" w:line="240" w:lineRule="auto"/>
        <w:ind w:firstLine="567"/>
        <w:jc w:val="both"/>
        <w:rPr>
          <w:rFonts w:ascii="Times New Roman" w:eastAsia="Times New Roman" w:hAnsi="Times New Roman" w:cs="Times New Roman"/>
          <w:b/>
          <w:i/>
          <w:iCs/>
          <w:sz w:val="28"/>
          <w:szCs w:val="28"/>
        </w:rPr>
      </w:pPr>
      <w:r w:rsidRPr="008F023A">
        <w:rPr>
          <w:rFonts w:ascii="Times New Roman" w:eastAsia="Times New Roman" w:hAnsi="Times New Roman" w:cs="Times New Roman"/>
          <w:b/>
          <w:i/>
          <w:iCs/>
          <w:sz w:val="28"/>
          <w:szCs w:val="28"/>
        </w:rPr>
        <w:t>7.3.2. Tiêu chí III.2: Kiểm soát và khắc phục</w:t>
      </w:r>
    </w:p>
    <w:p w14:paraId="528BEE73" w14:textId="77777777" w:rsidR="001E580D" w:rsidRPr="008F023A"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8F023A">
        <w:rPr>
          <w:rFonts w:ascii="Times New Roman" w:eastAsia="Times New Roman" w:hAnsi="Times New Roman" w:cs="Times New Roman"/>
          <w:b/>
          <w:bCs/>
          <w:spacing w:val="-4"/>
          <w:sz w:val="28"/>
          <w:szCs w:val="28"/>
        </w:rPr>
        <w:lastRenderedPageBreak/>
        <w:t>Cơ sở lựa chọn:</w:t>
      </w:r>
    </w:p>
    <w:p w14:paraId="5D4789BE" w14:textId="52618317" w:rsidR="001E580D" w:rsidRPr="008F023A" w:rsidRDefault="002647BA"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2647BA">
        <w:rPr>
          <w:rFonts w:ascii="Times New Roman" w:eastAsia="Times New Roman" w:hAnsi="Times New Roman" w:cs="Times New Roman"/>
          <w:spacing w:val="-4"/>
          <w:sz w:val="28"/>
          <w:szCs w:val="28"/>
        </w:rPr>
        <w:t>Khoản b, Điểm 2, Điều 53 - Luật ATTP quy định xác định nguyên nhân gây ngộ độc, bệnh truyền qua thực phẩm và truy xuất nguồn gốc thực phẩm gây ngộ độc, truyền bệnh là một trong những biện pháp kiểm soát khắc phục sự cố ATTP</w:t>
      </w:r>
    </w:p>
    <w:p w14:paraId="1C7C214E" w14:textId="77777777" w:rsidR="001E580D" w:rsidRPr="008F023A"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8F023A">
        <w:rPr>
          <w:rFonts w:ascii="Times New Roman" w:eastAsia="Times New Roman" w:hAnsi="Times New Roman" w:cs="Times New Roman"/>
          <w:b/>
          <w:bCs/>
          <w:sz w:val="28"/>
          <w:szCs w:val="28"/>
        </w:rPr>
        <w:t xml:space="preserve">Khái niệm: </w:t>
      </w:r>
      <w:r w:rsidRPr="008F023A">
        <w:rPr>
          <w:rFonts w:ascii="Times New Roman" w:eastAsia="Times New Roman" w:hAnsi="Times New Roman" w:cs="Times New Roman"/>
          <w:sz w:val="28"/>
          <w:szCs w:val="28"/>
        </w:rPr>
        <w:t>là chỉ báo năng lực của hệ thống quản lý ATTP trong việc xử lý, khống chế và giảm thiểu hậu quả khi sự cố mất an toàn thực phẩm xảy ra, bao gồm ngộ độc thực phẩm, ô nhiễm thực phẩm diện rộng, vi phạm nghiêm trọng về ATTP.</w:t>
      </w:r>
      <w:r w:rsidRPr="008F023A">
        <w:t xml:space="preserve"> </w:t>
      </w:r>
      <w:r w:rsidRPr="008F023A">
        <w:rPr>
          <w:rFonts w:ascii="Times New Roman" w:eastAsia="Times New Roman" w:hAnsi="Times New Roman" w:cs="Times New Roman"/>
          <w:sz w:val="28"/>
          <w:szCs w:val="28"/>
        </w:rPr>
        <w:t>Nói cách khác, chỉ báo hiện khả năng đáp ứng thực tế của hệ thống trong tổ chức điều tra, truy xuất nguồn gốc, khoanh vùng, thu hồi – xử lý sản phẩm không an toàn và khôi phục điều kiện ATTP sau sự cố.</w:t>
      </w:r>
    </w:p>
    <w:p w14:paraId="61167AA9" w14:textId="77777777" w:rsidR="001E580D" w:rsidRPr="008F023A"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8F023A">
        <w:rPr>
          <w:rFonts w:ascii="Times New Roman" w:eastAsia="Times New Roman" w:hAnsi="Times New Roman" w:cs="Times New Roman"/>
          <w:b/>
          <w:bCs/>
          <w:spacing w:val="-2"/>
          <w:sz w:val="28"/>
          <w:szCs w:val="28"/>
        </w:rPr>
        <w:t>Mục đích:</w:t>
      </w:r>
      <w:r w:rsidRPr="008F023A">
        <w:rPr>
          <w:rFonts w:ascii="Times New Roman" w:eastAsia="Times New Roman" w:hAnsi="Times New Roman" w:cs="Times New Roman"/>
          <w:spacing w:val="-2"/>
          <w:sz w:val="28"/>
          <w:szCs w:val="28"/>
        </w:rPr>
        <w:t xml:space="preserve"> Đánh giá khả năng ứng phó thực tế và hiệu quả quản lý sau sự cố, góp phần bảo vệ sức khỏe cộng đồng, giảm thiểu thiệt hại kinh tế – xã hội.</w:t>
      </w:r>
    </w:p>
    <w:p w14:paraId="366C909E" w14:textId="77777777" w:rsidR="001E580D" w:rsidRPr="008F023A"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8F023A">
        <w:rPr>
          <w:rFonts w:ascii="Times New Roman" w:eastAsia="Times New Roman" w:hAnsi="Times New Roman" w:cs="Times New Roman"/>
          <w:b/>
          <w:bCs/>
          <w:sz w:val="28"/>
          <w:szCs w:val="28"/>
        </w:rPr>
        <w:t>Chỉ tiêu thống kê</w:t>
      </w:r>
      <w:r w:rsidRPr="008F023A">
        <w:rPr>
          <w:rFonts w:ascii="Times New Roman" w:eastAsia="Times New Roman" w:hAnsi="Times New Roman" w:cs="Times New Roman"/>
          <w:sz w:val="28"/>
          <w:szCs w:val="28"/>
        </w:rPr>
        <w:t>: 01 chỉ tiêu</w:t>
      </w:r>
    </w:p>
    <w:p w14:paraId="7DF4D476" w14:textId="77777777" w:rsidR="001E580D" w:rsidRPr="008F023A" w:rsidRDefault="001E580D"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8F023A">
        <w:rPr>
          <w:rFonts w:ascii="Times New Roman" w:eastAsia="Times New Roman" w:hAnsi="Times New Roman" w:cs="Times New Roman"/>
          <w:sz w:val="28"/>
          <w:szCs w:val="28"/>
        </w:rPr>
        <w:t>Tỉ lệ vụ ngộ độc thực phẩm có báo cáo tổng kết tìm được nguyên nhân trong năm</w:t>
      </w:r>
    </w:p>
    <w:p w14:paraId="3487B59E" w14:textId="77777777" w:rsidR="001E580D" w:rsidRPr="008F023A" w:rsidRDefault="001E580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8F023A">
        <w:rPr>
          <w:rFonts w:ascii="Times New Roman" w:eastAsia="Times New Roman" w:hAnsi="Times New Roman" w:cs="Times New Roman"/>
          <w:b/>
          <w:bCs/>
          <w:spacing w:val="-2"/>
          <w:sz w:val="28"/>
          <w:szCs w:val="28"/>
        </w:rPr>
        <w:t>Dự kiến nguồn thu thập thông tin</w:t>
      </w:r>
      <w:r w:rsidRPr="008F023A">
        <w:rPr>
          <w:rFonts w:ascii="Times New Roman" w:eastAsia="Times New Roman" w:hAnsi="Times New Roman" w:cs="Times New Roman"/>
          <w:spacing w:val="-2"/>
          <w:sz w:val="28"/>
          <w:szCs w:val="28"/>
        </w:rPr>
        <w:t xml:space="preserve">: </w:t>
      </w:r>
    </w:p>
    <w:p w14:paraId="3E30B998" w14:textId="77777777" w:rsidR="008F023A" w:rsidRPr="008F023A" w:rsidRDefault="008F023A"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8F023A">
        <w:rPr>
          <w:rFonts w:ascii="Times New Roman" w:eastAsia="Times New Roman" w:hAnsi="Times New Roman" w:cs="Times New Roman"/>
          <w:spacing w:val="-2"/>
          <w:sz w:val="28"/>
          <w:szCs w:val="28"/>
        </w:rPr>
        <w:t>Bộ Y tế</w:t>
      </w:r>
    </w:p>
    <w:p w14:paraId="2BF06D1C"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13FC37CA" w14:textId="41968BD6" w:rsidR="008F023A"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68C351DF" w14:textId="0ADACA88" w:rsidR="008D23B6" w:rsidRPr="00390D4D" w:rsidRDefault="00D35D1F" w:rsidP="00F74EF7">
      <w:pPr>
        <w:widowControl w:val="0"/>
        <w:spacing w:before="120" w:after="0" w:line="240" w:lineRule="auto"/>
        <w:ind w:firstLine="567"/>
        <w:jc w:val="both"/>
        <w:rPr>
          <w:rFonts w:ascii="Times New Roman" w:eastAsia="Times New Roman" w:hAnsi="Times New Roman" w:cs="Times New Roman"/>
          <w:b/>
          <w:sz w:val="28"/>
          <w:szCs w:val="28"/>
        </w:rPr>
      </w:pPr>
      <w:r w:rsidRPr="00390D4D">
        <w:rPr>
          <w:rFonts w:ascii="Times New Roman" w:eastAsia="Times New Roman" w:hAnsi="Times New Roman" w:cs="Times New Roman"/>
          <w:b/>
          <w:sz w:val="28"/>
          <w:szCs w:val="28"/>
        </w:rPr>
        <w:t>7</w:t>
      </w:r>
      <w:r w:rsidR="008D23B6" w:rsidRPr="00390D4D">
        <w:rPr>
          <w:rFonts w:ascii="Times New Roman" w:eastAsia="Times New Roman" w:hAnsi="Times New Roman" w:cs="Times New Roman"/>
          <w:b/>
          <w:sz w:val="28"/>
          <w:szCs w:val="28"/>
        </w:rPr>
        <w:t xml:space="preserve">.4. Nhóm tiêu chí về </w:t>
      </w:r>
      <w:r w:rsidR="003E6119" w:rsidRPr="00390D4D">
        <w:rPr>
          <w:rFonts w:ascii="Times New Roman" w:eastAsia="Times New Roman" w:hAnsi="Times New Roman" w:cs="Times New Roman"/>
          <w:b/>
          <w:sz w:val="28"/>
          <w:szCs w:val="28"/>
        </w:rPr>
        <w:t>Nhận thức và tuân thủ quy định về ATTP</w:t>
      </w:r>
    </w:p>
    <w:p w14:paraId="13D28212" w14:textId="259E9C4C" w:rsidR="001C4B56" w:rsidRPr="00390D4D" w:rsidRDefault="001C4B56" w:rsidP="00F74EF7">
      <w:pPr>
        <w:widowControl w:val="0"/>
        <w:spacing w:before="120" w:after="0" w:line="240" w:lineRule="auto"/>
        <w:ind w:firstLine="567"/>
        <w:jc w:val="both"/>
        <w:rPr>
          <w:rFonts w:ascii="Times New Roman" w:eastAsia="Times New Roman" w:hAnsi="Times New Roman" w:cs="Times New Roman"/>
          <w:b/>
          <w:sz w:val="28"/>
          <w:szCs w:val="28"/>
        </w:rPr>
      </w:pPr>
      <w:r w:rsidRPr="00390D4D">
        <w:rPr>
          <w:rFonts w:ascii="Times New Roman" w:eastAsia="Times New Roman" w:hAnsi="Times New Roman" w:cs="Times New Roman"/>
          <w:b/>
          <w:sz w:val="28"/>
          <w:szCs w:val="28"/>
          <w:u w:val="single"/>
        </w:rPr>
        <w:t>Khái niệm:</w:t>
      </w:r>
      <w:r w:rsidRPr="00390D4D">
        <w:rPr>
          <w:rFonts w:ascii="Times New Roman" w:eastAsia="Times New Roman" w:hAnsi="Times New Roman" w:cs="Times New Roman"/>
          <w:bCs/>
          <w:sz w:val="28"/>
          <w:szCs w:val="28"/>
        </w:rPr>
        <w:t xml:space="preserve"> </w:t>
      </w:r>
      <w:r w:rsidR="00022EE3" w:rsidRPr="00390D4D">
        <w:rPr>
          <w:rFonts w:ascii="Times New Roman" w:eastAsia="Times New Roman" w:hAnsi="Times New Roman" w:cs="Times New Roman"/>
          <w:bCs/>
          <w:sz w:val="28"/>
          <w:szCs w:val="28"/>
        </w:rPr>
        <w:t>là tập hợp các chỉ tiêu phản ánh mức độ hiểu biết, thái độ và thực hành của cộng đồng, người tiêu dùng, cơ sở sản xuất – kinh doanh thực phẩm trong việc chấp hành các quy định, quy chuẩn về an toàn thực phẩm</w:t>
      </w:r>
    </w:p>
    <w:p w14:paraId="2828C4E2" w14:textId="2F51721C" w:rsidR="008D23B6" w:rsidRPr="00390D4D" w:rsidRDefault="00D35D1F" w:rsidP="00F74EF7">
      <w:pPr>
        <w:widowControl w:val="0"/>
        <w:spacing w:before="120" w:after="0" w:line="240" w:lineRule="auto"/>
        <w:ind w:firstLine="567"/>
        <w:jc w:val="both"/>
        <w:rPr>
          <w:rFonts w:ascii="Times New Roman" w:eastAsia="Times New Roman" w:hAnsi="Times New Roman" w:cs="Times New Roman"/>
          <w:b/>
          <w:i/>
          <w:iCs/>
          <w:sz w:val="28"/>
          <w:szCs w:val="28"/>
        </w:rPr>
      </w:pPr>
      <w:r w:rsidRPr="00390D4D">
        <w:rPr>
          <w:rFonts w:ascii="Times New Roman" w:eastAsia="Times New Roman" w:hAnsi="Times New Roman" w:cs="Times New Roman"/>
          <w:b/>
          <w:i/>
          <w:iCs/>
          <w:sz w:val="28"/>
          <w:szCs w:val="28"/>
        </w:rPr>
        <w:t>7</w:t>
      </w:r>
      <w:r w:rsidR="008D23B6" w:rsidRPr="00390D4D">
        <w:rPr>
          <w:rFonts w:ascii="Times New Roman" w:eastAsia="Times New Roman" w:hAnsi="Times New Roman" w:cs="Times New Roman"/>
          <w:b/>
          <w:i/>
          <w:iCs/>
          <w:sz w:val="28"/>
          <w:szCs w:val="28"/>
        </w:rPr>
        <w:t>.</w:t>
      </w:r>
      <w:r w:rsidRPr="00390D4D">
        <w:rPr>
          <w:rFonts w:ascii="Times New Roman" w:eastAsia="Times New Roman" w:hAnsi="Times New Roman" w:cs="Times New Roman"/>
          <w:b/>
          <w:i/>
          <w:iCs/>
          <w:sz w:val="28"/>
          <w:szCs w:val="28"/>
        </w:rPr>
        <w:t>4</w:t>
      </w:r>
      <w:r w:rsidR="008D23B6" w:rsidRPr="00390D4D">
        <w:rPr>
          <w:rFonts w:ascii="Times New Roman" w:eastAsia="Times New Roman" w:hAnsi="Times New Roman" w:cs="Times New Roman"/>
          <w:b/>
          <w:i/>
          <w:iCs/>
          <w:sz w:val="28"/>
          <w:szCs w:val="28"/>
        </w:rPr>
        <w:t xml:space="preserve">.1. Tiêu chí </w:t>
      </w:r>
      <w:r w:rsidR="000F7DD0" w:rsidRPr="00390D4D">
        <w:rPr>
          <w:rFonts w:ascii="Times New Roman" w:eastAsia="Times New Roman" w:hAnsi="Times New Roman" w:cs="Times New Roman"/>
          <w:b/>
          <w:i/>
          <w:iCs/>
          <w:sz w:val="28"/>
          <w:szCs w:val="28"/>
        </w:rPr>
        <w:t>IV.</w:t>
      </w:r>
      <w:r w:rsidR="008D23B6" w:rsidRPr="00390D4D">
        <w:rPr>
          <w:rFonts w:ascii="Times New Roman" w:eastAsia="Times New Roman" w:hAnsi="Times New Roman" w:cs="Times New Roman"/>
          <w:b/>
          <w:i/>
          <w:iCs/>
          <w:sz w:val="28"/>
          <w:szCs w:val="28"/>
        </w:rPr>
        <w:t>1: Truyền thông an toàn thực phẩm</w:t>
      </w:r>
    </w:p>
    <w:p w14:paraId="212EC3A1"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p>
    <w:p w14:paraId="21300E98" w14:textId="77777777" w:rsidR="001D7BBC" w:rsidRPr="00390D4D" w:rsidRDefault="001D7BB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b, Điểm 2, Điều 52 - Luật ATTP quy định giáo dục, tuyên truyền, phổ biến kiến thức và thực hành về an toàn thực phẩm cho tổ chức, cá nhân sản xuất, kinh doanh và người tiêu dùng là một trong các biện pháp phòng ngừa, ngăn chặn sự cố về an toàn thực phẩm.</w:t>
      </w:r>
    </w:p>
    <w:p w14:paraId="0172A1CF" w14:textId="4BAC94F7" w:rsidR="00225627" w:rsidRPr="00390D4D" w:rsidRDefault="001D7BB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2, Điều 60 - Luật ATTP quy định trách nhiệm của Bộ trưởng Bộ Y tế, Bộ trưởng Bộ quản lý ngành và Thủ trưởng cơ quan ngang bộ có liên quan trong thông tin, giáo dục, truyền thông về an toàn thực phẩm</w:t>
      </w:r>
      <w:r w:rsidR="00225627" w:rsidRPr="00390D4D">
        <w:rPr>
          <w:rFonts w:ascii="Times New Roman" w:eastAsia="Times New Roman" w:hAnsi="Times New Roman" w:cs="Times New Roman"/>
          <w:spacing w:val="-4"/>
          <w:sz w:val="28"/>
          <w:szCs w:val="28"/>
        </w:rPr>
        <w:t>.</w:t>
      </w:r>
    </w:p>
    <w:p w14:paraId="25B6378D" w14:textId="401D28EA"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 xml:space="preserve">Khái niệm: </w:t>
      </w:r>
      <w:r w:rsidRPr="00390D4D">
        <w:rPr>
          <w:rFonts w:ascii="Times New Roman" w:eastAsia="Times New Roman" w:hAnsi="Times New Roman" w:cs="Times New Roman"/>
          <w:sz w:val="28"/>
          <w:szCs w:val="28"/>
        </w:rPr>
        <w:t xml:space="preserve">là chỉ báo thể hiện </w:t>
      </w:r>
      <w:r w:rsidR="00335854" w:rsidRPr="00390D4D">
        <w:rPr>
          <w:rFonts w:ascii="Times New Roman" w:eastAsia="Times New Roman" w:hAnsi="Times New Roman" w:cs="Times New Roman"/>
          <w:sz w:val="28"/>
          <w:szCs w:val="28"/>
        </w:rPr>
        <w:t xml:space="preserve">mức độ chủ động, bao phủ và hiệu quả của các hoạt động tuyên truyền, giáo dục, cung cấp thông tin về an toàn thực phẩm cho cộng đồng, doanh nghiệp và các bên liên </w:t>
      </w:r>
      <w:proofErr w:type="gramStart"/>
      <w:r w:rsidR="00335854" w:rsidRPr="00390D4D">
        <w:rPr>
          <w:rFonts w:ascii="Times New Roman" w:eastAsia="Times New Roman" w:hAnsi="Times New Roman" w:cs="Times New Roman"/>
          <w:sz w:val="28"/>
          <w:szCs w:val="28"/>
        </w:rPr>
        <w:t>quan.</w:t>
      </w:r>
      <w:r w:rsidRPr="00390D4D">
        <w:rPr>
          <w:rFonts w:ascii="Times New Roman" w:eastAsia="Times New Roman" w:hAnsi="Times New Roman" w:cs="Times New Roman"/>
          <w:sz w:val="28"/>
          <w:szCs w:val="28"/>
        </w:rPr>
        <w:t>.</w:t>
      </w:r>
      <w:proofErr w:type="gramEnd"/>
    </w:p>
    <w:p w14:paraId="5A7DDC49" w14:textId="4BBAE93D"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Đánh giá </w:t>
      </w:r>
      <w:r w:rsidR="00D34D77" w:rsidRPr="00390D4D">
        <w:rPr>
          <w:rFonts w:ascii="Times New Roman" w:eastAsia="Times New Roman" w:hAnsi="Times New Roman" w:cs="Times New Roman"/>
          <w:spacing w:val="-2"/>
          <w:sz w:val="28"/>
          <w:szCs w:val="28"/>
        </w:rPr>
        <w:t xml:space="preserve">năng lực của hệ thống quản lý nhà nước và các tổ chức </w:t>
      </w:r>
      <w:r w:rsidR="00D34D77" w:rsidRPr="00390D4D">
        <w:rPr>
          <w:rFonts w:ascii="Times New Roman" w:eastAsia="Times New Roman" w:hAnsi="Times New Roman" w:cs="Times New Roman"/>
          <w:spacing w:val="-2"/>
          <w:sz w:val="28"/>
          <w:szCs w:val="28"/>
        </w:rPr>
        <w:lastRenderedPageBreak/>
        <w:t>xã hội trong việc nâng cao nhận thức, thay đổi hành vi và giảm nguy cơ mất an toàn thực phẩm thông qua các kênh truyền thông phù hợp</w:t>
      </w:r>
      <w:r w:rsidRPr="00390D4D">
        <w:rPr>
          <w:rFonts w:ascii="Times New Roman" w:eastAsia="Times New Roman" w:hAnsi="Times New Roman" w:cs="Times New Roman"/>
          <w:spacing w:val="-2"/>
          <w:sz w:val="28"/>
          <w:szCs w:val="28"/>
        </w:rPr>
        <w:t>.</w:t>
      </w:r>
    </w:p>
    <w:p w14:paraId="2978CD7A" w14:textId="5AC4F381"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xml:space="preserve">: </w:t>
      </w:r>
      <w:r w:rsidR="00170B63" w:rsidRPr="00390D4D">
        <w:rPr>
          <w:rFonts w:ascii="Times New Roman" w:eastAsia="Times New Roman" w:hAnsi="Times New Roman" w:cs="Times New Roman"/>
          <w:sz w:val="28"/>
          <w:szCs w:val="28"/>
        </w:rPr>
        <w:t>01</w:t>
      </w:r>
      <w:r w:rsidRPr="00390D4D">
        <w:rPr>
          <w:rFonts w:ascii="Times New Roman" w:eastAsia="Times New Roman" w:hAnsi="Times New Roman" w:cs="Times New Roman"/>
          <w:sz w:val="28"/>
          <w:szCs w:val="28"/>
        </w:rPr>
        <w:t xml:space="preserve"> chỉ tiêu</w:t>
      </w:r>
    </w:p>
    <w:p w14:paraId="1A6F8129" w14:textId="2B7E0C4D" w:rsidR="00225627" w:rsidRPr="00390D4D" w:rsidRDefault="00170B63"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Số hoạt động truyền thông ATTP được triển khai toàn quốc trong năm</w:t>
      </w:r>
    </w:p>
    <w:p w14:paraId="14281D02"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61ED950A" w14:textId="6F7E020C" w:rsidR="00225627" w:rsidRPr="00390D4D" w:rsidRDefault="0022562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7CC157F7"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08E2056E" w14:textId="20588888" w:rsidR="00225627"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6AF282E7" w14:textId="6BAAB2A7" w:rsidR="008D23B6" w:rsidRPr="00390D4D" w:rsidRDefault="00D35D1F" w:rsidP="00F74EF7">
      <w:pPr>
        <w:widowControl w:val="0"/>
        <w:spacing w:before="120" w:after="0" w:line="240" w:lineRule="auto"/>
        <w:ind w:firstLine="567"/>
        <w:jc w:val="both"/>
        <w:rPr>
          <w:rFonts w:ascii="Times New Roman" w:eastAsia="Times New Roman" w:hAnsi="Times New Roman" w:cs="Times New Roman"/>
          <w:b/>
          <w:i/>
          <w:iCs/>
          <w:sz w:val="28"/>
          <w:szCs w:val="28"/>
        </w:rPr>
      </w:pPr>
      <w:r w:rsidRPr="00390D4D">
        <w:rPr>
          <w:rFonts w:ascii="Times New Roman" w:eastAsia="Times New Roman" w:hAnsi="Times New Roman" w:cs="Times New Roman"/>
          <w:b/>
          <w:i/>
          <w:iCs/>
          <w:sz w:val="28"/>
          <w:szCs w:val="28"/>
        </w:rPr>
        <w:t>7.4</w:t>
      </w:r>
      <w:r w:rsidR="008D23B6" w:rsidRPr="00390D4D">
        <w:rPr>
          <w:rFonts w:ascii="Times New Roman" w:eastAsia="Times New Roman" w:hAnsi="Times New Roman" w:cs="Times New Roman"/>
          <w:b/>
          <w:i/>
          <w:iCs/>
          <w:sz w:val="28"/>
          <w:szCs w:val="28"/>
        </w:rPr>
        <w:t xml:space="preserve">.2. Tiêu chí </w:t>
      </w:r>
      <w:r w:rsidR="000F7DD0" w:rsidRPr="00390D4D">
        <w:rPr>
          <w:rFonts w:ascii="Times New Roman" w:eastAsia="Times New Roman" w:hAnsi="Times New Roman" w:cs="Times New Roman"/>
          <w:b/>
          <w:i/>
          <w:iCs/>
          <w:sz w:val="28"/>
          <w:szCs w:val="28"/>
        </w:rPr>
        <w:t>IV.</w:t>
      </w:r>
      <w:r w:rsidR="008D23B6" w:rsidRPr="00390D4D">
        <w:rPr>
          <w:rFonts w:ascii="Times New Roman" w:eastAsia="Times New Roman" w:hAnsi="Times New Roman" w:cs="Times New Roman"/>
          <w:b/>
          <w:i/>
          <w:iCs/>
          <w:sz w:val="28"/>
          <w:szCs w:val="28"/>
        </w:rPr>
        <w:t>2: Sự tuân thủ tại cơ sở sản xuất, kinh doanh</w:t>
      </w:r>
    </w:p>
    <w:p w14:paraId="3A7B6942"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4"/>
          <w:sz w:val="28"/>
          <w:szCs w:val="28"/>
        </w:rPr>
      </w:pPr>
      <w:r w:rsidRPr="00390D4D">
        <w:rPr>
          <w:rFonts w:ascii="Times New Roman" w:eastAsia="Times New Roman" w:hAnsi="Times New Roman" w:cs="Times New Roman"/>
          <w:b/>
          <w:bCs/>
          <w:spacing w:val="-4"/>
          <w:sz w:val="28"/>
          <w:szCs w:val="28"/>
        </w:rPr>
        <w:t>Cơ sở lựa chọn:</w:t>
      </w:r>
    </w:p>
    <w:p w14:paraId="418FA142" w14:textId="77777777" w:rsidR="00E46BFE" w:rsidRPr="00390D4D" w:rsidRDefault="00E46BFE"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a, Điểm 2, Điều 8 - Luật ATTP quy định Tổ chức, cá nhân kinh doanh thực phẩm có các nghĩa vụ tuân thủ các điều kiện bảo đảm an toàn đối với thực phẩm trong quá trình kinh doanh và chịu trách nhiệm về an toàn thực phẩm do mình kinh doanh.</w:t>
      </w:r>
    </w:p>
    <w:p w14:paraId="3E2A3CFD" w14:textId="77777777" w:rsidR="00E46BFE" w:rsidRPr="00390D4D" w:rsidRDefault="00E46BFE"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Khoản 1, Điều 11 - Nghị định 15/2018/NĐ-CP quy định cơ sở sản xuất, kinh doanh thực phẩm phải có Giấy chứng nhận cơ sở đủ điều kiện an toàn thực phẩm khi hoạt động (trừ trường hợp quy định tại khoản 1 Điều 12 Nghị định)</w:t>
      </w:r>
    </w:p>
    <w:p w14:paraId="32516D4E" w14:textId="757291D8" w:rsidR="00225627" w:rsidRPr="00390D4D" w:rsidRDefault="00E46BFE"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pacing w:val="-4"/>
          <w:sz w:val="28"/>
          <w:szCs w:val="28"/>
        </w:rPr>
      </w:pPr>
      <w:r w:rsidRPr="00390D4D">
        <w:rPr>
          <w:rFonts w:ascii="Times New Roman" w:eastAsia="Times New Roman" w:hAnsi="Times New Roman" w:cs="Times New Roman"/>
          <w:spacing w:val="-4"/>
          <w:sz w:val="28"/>
          <w:szCs w:val="28"/>
        </w:rPr>
        <w:t xml:space="preserve">Quyết định 20/QĐ-TTg năm 2012 phê duyệt Chiến lược quốc gia </w:t>
      </w:r>
      <w:proofErr w:type="gramStart"/>
      <w:r w:rsidRPr="00390D4D">
        <w:rPr>
          <w:rFonts w:ascii="Times New Roman" w:eastAsia="Times New Roman" w:hAnsi="Times New Roman" w:cs="Times New Roman"/>
          <w:spacing w:val="-4"/>
          <w:sz w:val="28"/>
          <w:szCs w:val="28"/>
        </w:rPr>
        <w:t>An</w:t>
      </w:r>
      <w:proofErr w:type="gramEnd"/>
      <w:r w:rsidRPr="00390D4D">
        <w:rPr>
          <w:rFonts w:ascii="Times New Roman" w:eastAsia="Times New Roman" w:hAnsi="Times New Roman" w:cs="Times New Roman"/>
          <w:spacing w:val="-4"/>
          <w:sz w:val="28"/>
          <w:szCs w:val="28"/>
        </w:rPr>
        <w:t xml:space="preserve"> toàn thực phẩm giai đoạn 2011 - 2020 và tầm nhìn 2030 do Thủ tướng Chính phủ ban hành, trong đó có mục tiêu đến năm 2030, chỉ tiêu tỉ lệ cơ sở sản xuất, chế biến và kinh doanh thực phẩm được cấp giấy chứng nhận đủ điều kiện an toàn thực phẩm đạt 100%</w:t>
      </w:r>
      <w:r w:rsidR="00225627" w:rsidRPr="00390D4D">
        <w:rPr>
          <w:rFonts w:ascii="Times New Roman" w:eastAsia="Times New Roman" w:hAnsi="Times New Roman" w:cs="Times New Roman"/>
          <w:spacing w:val="-4"/>
          <w:sz w:val="28"/>
          <w:szCs w:val="28"/>
        </w:rPr>
        <w:t>.</w:t>
      </w:r>
    </w:p>
    <w:p w14:paraId="78DB0E31" w14:textId="5546DC04"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z w:val="28"/>
          <w:szCs w:val="28"/>
        </w:rPr>
      </w:pPr>
      <w:r w:rsidRPr="00390D4D">
        <w:rPr>
          <w:rFonts w:ascii="Times New Roman" w:eastAsia="Times New Roman" w:hAnsi="Times New Roman" w:cs="Times New Roman"/>
          <w:b/>
          <w:bCs/>
          <w:sz w:val="28"/>
          <w:szCs w:val="28"/>
        </w:rPr>
        <w:t xml:space="preserve">Khái niệm: </w:t>
      </w:r>
      <w:r w:rsidRPr="00390D4D">
        <w:rPr>
          <w:rFonts w:ascii="Times New Roman" w:eastAsia="Times New Roman" w:hAnsi="Times New Roman" w:cs="Times New Roman"/>
          <w:sz w:val="28"/>
          <w:szCs w:val="28"/>
        </w:rPr>
        <w:t xml:space="preserve">là chỉ báo thể hiện </w:t>
      </w:r>
      <w:r w:rsidR="00B87868" w:rsidRPr="00390D4D">
        <w:rPr>
          <w:rFonts w:ascii="Times New Roman" w:eastAsia="Times New Roman" w:hAnsi="Times New Roman" w:cs="Times New Roman"/>
          <w:sz w:val="28"/>
          <w:szCs w:val="28"/>
        </w:rPr>
        <w:t>mức độ thực hiện các quy định pháp luật, quy chuẩn kỹ thuật và điều kiện bảo đảm an toàn thực phẩm của các cơ sở thuộc diện quản lý</w:t>
      </w:r>
      <w:r w:rsidRPr="00390D4D">
        <w:rPr>
          <w:rFonts w:ascii="Times New Roman" w:eastAsia="Times New Roman" w:hAnsi="Times New Roman" w:cs="Times New Roman"/>
          <w:sz w:val="28"/>
          <w:szCs w:val="28"/>
        </w:rPr>
        <w:t>.</w:t>
      </w:r>
    </w:p>
    <w:p w14:paraId="06BC6B3C" w14:textId="7713B986"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Đánh giá </w:t>
      </w:r>
      <w:r w:rsidR="00D71AA7" w:rsidRPr="00390D4D">
        <w:rPr>
          <w:rFonts w:ascii="Times New Roman" w:eastAsia="Times New Roman" w:hAnsi="Times New Roman" w:cs="Times New Roman"/>
          <w:spacing w:val="-2"/>
          <w:sz w:val="28"/>
          <w:szCs w:val="28"/>
        </w:rPr>
        <w:t>trách nhiệm và cam kết của doanh nghiệp/cơ sở, cũng như mức độ chấp hành pháp luật của cơ sở — yếu tố then chốt trong phòng ngừa và giảm thiểu sự cố mất ATTP</w:t>
      </w:r>
      <w:r w:rsidRPr="00390D4D">
        <w:rPr>
          <w:rFonts w:ascii="Times New Roman" w:eastAsia="Times New Roman" w:hAnsi="Times New Roman" w:cs="Times New Roman"/>
          <w:spacing w:val="-2"/>
          <w:sz w:val="28"/>
          <w:szCs w:val="28"/>
        </w:rPr>
        <w:t>.</w:t>
      </w:r>
    </w:p>
    <w:p w14:paraId="056A92F9" w14:textId="48604B43"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xml:space="preserve">: </w:t>
      </w:r>
      <w:r w:rsidR="00DD0DCB" w:rsidRPr="00390D4D">
        <w:rPr>
          <w:rFonts w:ascii="Times New Roman" w:eastAsia="Times New Roman" w:hAnsi="Times New Roman" w:cs="Times New Roman"/>
          <w:sz w:val="28"/>
          <w:szCs w:val="28"/>
        </w:rPr>
        <w:t>01</w:t>
      </w:r>
      <w:r w:rsidRPr="00390D4D">
        <w:rPr>
          <w:rFonts w:ascii="Times New Roman" w:eastAsia="Times New Roman" w:hAnsi="Times New Roman" w:cs="Times New Roman"/>
          <w:sz w:val="28"/>
          <w:szCs w:val="28"/>
        </w:rPr>
        <w:t xml:space="preserve"> chỉ tiêu</w:t>
      </w:r>
    </w:p>
    <w:p w14:paraId="472465E6" w14:textId="1A595C94" w:rsidR="00225627" w:rsidRPr="00390D4D" w:rsidRDefault="00D71AA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z w:val="28"/>
          <w:szCs w:val="28"/>
        </w:rPr>
        <w:t>Tỉ lệ cơ sở có giấy chứng nhận đủ điều kiện ATTP (đối với cơ sở thuộc diện cấp giấy)</w:t>
      </w:r>
    </w:p>
    <w:p w14:paraId="5A660444" w14:textId="77777777" w:rsidR="00225627" w:rsidRPr="00390D4D" w:rsidRDefault="00225627"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16BE8B22" w14:textId="3AEAFCF2" w:rsidR="00225627" w:rsidRPr="00390D4D" w:rsidRDefault="00225627"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Bộ Y tế</w:t>
      </w:r>
    </w:p>
    <w:p w14:paraId="1BD31C38" w14:textId="77777777" w:rsidR="00897908" w:rsidRPr="00390D4D"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Bộ Công T</w:t>
      </w:r>
      <w:r w:rsidRPr="00390D4D">
        <w:rPr>
          <w:rFonts w:ascii="Times New Roman" w:eastAsia="Times New Roman" w:hAnsi="Times New Roman" w:cs="Times New Roman"/>
          <w:spacing w:val="-2"/>
          <w:sz w:val="28"/>
          <w:szCs w:val="28"/>
        </w:rPr>
        <w:t>hương</w:t>
      </w:r>
    </w:p>
    <w:p w14:paraId="53BD04A4" w14:textId="0CEE61CB" w:rsidR="00225627" w:rsidRPr="000566E6" w:rsidRDefault="00897908"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spacing w:val="-2"/>
          <w:sz w:val="28"/>
          <w:szCs w:val="28"/>
        </w:rPr>
        <w:t xml:space="preserve">Bộ Nông nghiệp </w:t>
      </w:r>
      <w:r>
        <w:rPr>
          <w:rFonts w:ascii="Times New Roman" w:eastAsia="Times New Roman" w:hAnsi="Times New Roman" w:cs="Times New Roman"/>
          <w:spacing w:val="-2"/>
          <w:sz w:val="28"/>
          <w:szCs w:val="28"/>
        </w:rPr>
        <w:t>và</w:t>
      </w:r>
      <w:r w:rsidRPr="00390D4D">
        <w:rPr>
          <w:rFonts w:ascii="Times New Roman" w:eastAsia="Times New Roman" w:hAnsi="Times New Roman" w:cs="Times New Roman"/>
          <w:spacing w:val="-2"/>
          <w:sz w:val="28"/>
          <w:szCs w:val="28"/>
        </w:rPr>
        <w:t xml:space="preserve"> Môi trường</w:t>
      </w:r>
    </w:p>
    <w:p w14:paraId="3F4156E9" w14:textId="0DE88CE2" w:rsidR="000566E6" w:rsidRPr="00390D4D" w:rsidRDefault="000566E6" w:rsidP="00F74EF7">
      <w:pPr>
        <w:widowControl w:val="0"/>
        <w:spacing w:before="120" w:after="0" w:line="240" w:lineRule="auto"/>
        <w:ind w:firstLine="567"/>
        <w:jc w:val="both"/>
        <w:rPr>
          <w:rFonts w:ascii="Times New Roman" w:eastAsia="Times New Roman" w:hAnsi="Times New Roman" w:cs="Times New Roman"/>
          <w:b/>
          <w:sz w:val="28"/>
          <w:szCs w:val="28"/>
        </w:rPr>
      </w:pPr>
      <w:r w:rsidRPr="00390D4D">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5</w:t>
      </w:r>
      <w:r w:rsidRPr="00390D4D">
        <w:rPr>
          <w:rFonts w:ascii="Times New Roman" w:eastAsia="Times New Roman" w:hAnsi="Times New Roman" w:cs="Times New Roman"/>
          <w:b/>
          <w:sz w:val="28"/>
          <w:szCs w:val="28"/>
        </w:rPr>
        <w:t xml:space="preserve">. Nhóm tiêu chí về </w:t>
      </w:r>
      <w:r>
        <w:rPr>
          <w:rFonts w:ascii="Times New Roman" w:eastAsia="Times New Roman" w:hAnsi="Times New Roman" w:cs="Times New Roman"/>
          <w:b/>
          <w:sz w:val="28"/>
          <w:szCs w:val="28"/>
        </w:rPr>
        <w:t>Cảm nhận của người dân về an toàn thực phẩm</w:t>
      </w:r>
    </w:p>
    <w:p w14:paraId="48AFF213" w14:textId="01EE7F2B" w:rsidR="000566E6" w:rsidRPr="00961D5D" w:rsidRDefault="000566E6"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b/>
          <w:bCs/>
          <w:spacing w:val="-2"/>
          <w:sz w:val="28"/>
          <w:szCs w:val="28"/>
        </w:rPr>
      </w:pPr>
      <w:r w:rsidRPr="00961D5D">
        <w:rPr>
          <w:rFonts w:ascii="Times New Roman" w:eastAsia="Times New Roman" w:hAnsi="Times New Roman" w:cs="Times New Roman"/>
          <w:b/>
          <w:bCs/>
          <w:spacing w:val="-2"/>
          <w:sz w:val="28"/>
          <w:szCs w:val="28"/>
        </w:rPr>
        <w:lastRenderedPageBreak/>
        <w:t>Khái niệm</w:t>
      </w:r>
      <w:r w:rsidRPr="00961D5D">
        <w:rPr>
          <w:rFonts w:ascii="Times New Roman" w:eastAsia="Times New Roman" w:hAnsi="Times New Roman" w:cs="Times New Roman"/>
          <w:spacing w:val="-2"/>
          <w:sz w:val="28"/>
          <w:szCs w:val="28"/>
        </w:rPr>
        <w:t xml:space="preserve">: </w:t>
      </w:r>
      <w:r w:rsidR="00961D5D" w:rsidRPr="00961D5D">
        <w:rPr>
          <w:rFonts w:ascii="Times New Roman" w:eastAsia="Times New Roman" w:hAnsi="Times New Roman" w:cs="Times New Roman"/>
          <w:spacing w:val="-2"/>
          <w:sz w:val="28"/>
          <w:szCs w:val="28"/>
        </w:rPr>
        <w:t>là tập hợp các chỉ số phản ánh mức độ tin tưởng, lo ngại và đánh giá chủ quan của người tiêu dùng đối với tình hình an toàn thực phẩm trong cộng đồng, cũng như niềm tin của họ vào cơ quan quản lý và hệ thống cung ứng thực phẩm.</w:t>
      </w:r>
    </w:p>
    <w:p w14:paraId="2A8F288C" w14:textId="548115EE" w:rsidR="00961D5D" w:rsidRPr="00390D4D" w:rsidRDefault="00961D5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pacing w:val="-2"/>
          <w:sz w:val="28"/>
          <w:szCs w:val="28"/>
        </w:rPr>
      </w:pPr>
      <w:r w:rsidRPr="00390D4D">
        <w:rPr>
          <w:rFonts w:ascii="Times New Roman" w:eastAsia="Times New Roman" w:hAnsi="Times New Roman" w:cs="Times New Roman"/>
          <w:b/>
          <w:bCs/>
          <w:spacing w:val="-2"/>
          <w:sz w:val="28"/>
          <w:szCs w:val="28"/>
        </w:rPr>
        <w:t>Mục đích:</w:t>
      </w:r>
      <w:r w:rsidRPr="00390D4D">
        <w:rPr>
          <w:rFonts w:ascii="Times New Roman" w:eastAsia="Times New Roman" w:hAnsi="Times New Roman" w:cs="Times New Roman"/>
          <w:spacing w:val="-2"/>
          <w:sz w:val="28"/>
          <w:szCs w:val="28"/>
        </w:rPr>
        <w:t xml:space="preserve"> </w:t>
      </w:r>
      <w:r w:rsidR="00FD1744">
        <w:rPr>
          <w:rFonts w:ascii="Times New Roman" w:eastAsia="Times New Roman" w:hAnsi="Times New Roman" w:cs="Times New Roman"/>
          <w:spacing w:val="-2"/>
          <w:sz w:val="28"/>
          <w:szCs w:val="28"/>
        </w:rPr>
        <w:t xml:space="preserve"> </w:t>
      </w:r>
      <w:r w:rsidR="00EB7F0E">
        <w:rPr>
          <w:rFonts w:ascii="Times New Roman" w:eastAsia="Times New Roman" w:hAnsi="Times New Roman" w:cs="Times New Roman"/>
          <w:spacing w:val="-2"/>
          <w:sz w:val="28"/>
          <w:szCs w:val="28"/>
        </w:rPr>
        <w:t xml:space="preserve">Đánh giá mức độ tin cậy của người dân đối với chất lượng và an toàn thực phẩm trong cộng đồng cũng như đo lường hiệu quả truyền thông, tuyên truyền giáo dục và chính sách quản lí nhà nước trong việc </w:t>
      </w:r>
      <w:r w:rsidR="0056259C">
        <w:rPr>
          <w:rFonts w:ascii="Times New Roman" w:eastAsia="Times New Roman" w:hAnsi="Times New Roman" w:cs="Times New Roman"/>
          <w:spacing w:val="-2"/>
          <w:sz w:val="28"/>
          <w:szCs w:val="28"/>
        </w:rPr>
        <w:t>đảm bảo ATTP</w:t>
      </w:r>
      <w:r w:rsidRPr="00390D4D">
        <w:rPr>
          <w:rFonts w:ascii="Times New Roman" w:eastAsia="Times New Roman" w:hAnsi="Times New Roman" w:cs="Times New Roman"/>
          <w:spacing w:val="-2"/>
          <w:sz w:val="28"/>
          <w:szCs w:val="28"/>
        </w:rPr>
        <w:t>.</w:t>
      </w:r>
    </w:p>
    <w:p w14:paraId="51133A88" w14:textId="5194B41C" w:rsidR="00961D5D" w:rsidRPr="00390D4D" w:rsidRDefault="00961D5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z w:val="28"/>
          <w:szCs w:val="28"/>
        </w:rPr>
        <w:t>Chỉ tiêu thống kê</w:t>
      </w:r>
      <w:r w:rsidRPr="00390D4D">
        <w:rPr>
          <w:rFonts w:ascii="Times New Roman" w:eastAsia="Times New Roman" w:hAnsi="Times New Roman" w:cs="Times New Roman"/>
          <w:sz w:val="28"/>
          <w:szCs w:val="28"/>
        </w:rPr>
        <w:t xml:space="preserve">: </w:t>
      </w:r>
      <w:r w:rsidR="0056259C">
        <w:rPr>
          <w:rFonts w:ascii="Times New Roman" w:eastAsia="Times New Roman" w:hAnsi="Times New Roman" w:cs="Times New Roman"/>
          <w:sz w:val="28"/>
          <w:szCs w:val="28"/>
        </w:rPr>
        <w:t>05</w:t>
      </w:r>
      <w:r w:rsidRPr="00390D4D">
        <w:rPr>
          <w:rFonts w:ascii="Times New Roman" w:eastAsia="Times New Roman" w:hAnsi="Times New Roman" w:cs="Times New Roman"/>
          <w:sz w:val="28"/>
          <w:szCs w:val="28"/>
        </w:rPr>
        <w:t xml:space="preserve"> chỉ tiêu</w:t>
      </w:r>
    </w:p>
    <w:p w14:paraId="0F2E3D96" w14:textId="6FA8FBAC" w:rsidR="0056259C" w:rsidRPr="0056259C" w:rsidRDefault="0056259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56259C">
        <w:rPr>
          <w:rFonts w:ascii="Times New Roman" w:eastAsia="Times New Roman" w:hAnsi="Times New Roman" w:cs="Times New Roman"/>
          <w:sz w:val="28"/>
          <w:szCs w:val="28"/>
        </w:rPr>
        <w:t>Cảm nhận về mức độ mất an toàn thực phẩm</w:t>
      </w:r>
    </w:p>
    <w:p w14:paraId="7BFD523E" w14:textId="40CBEFEB" w:rsidR="0056259C" w:rsidRPr="0056259C" w:rsidRDefault="0056259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56259C">
        <w:rPr>
          <w:rFonts w:ascii="Times New Roman" w:eastAsia="Times New Roman" w:hAnsi="Times New Roman" w:cs="Times New Roman"/>
          <w:sz w:val="28"/>
          <w:szCs w:val="28"/>
        </w:rPr>
        <w:t>Cảm nhận về năng lực hệ thống quản lý an toàn thực phẩm</w:t>
      </w:r>
    </w:p>
    <w:p w14:paraId="404921EA" w14:textId="6ABFDCB7" w:rsidR="0056259C" w:rsidRPr="0056259C" w:rsidRDefault="0056259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56259C">
        <w:rPr>
          <w:rFonts w:ascii="Times New Roman" w:eastAsia="Times New Roman" w:hAnsi="Times New Roman" w:cs="Times New Roman"/>
          <w:sz w:val="28"/>
          <w:szCs w:val="28"/>
        </w:rPr>
        <w:t>Cảm nhận về khả năng phòng ngừa và kiểm soát ngộ độc thực phẩm</w:t>
      </w:r>
    </w:p>
    <w:p w14:paraId="50A6DE8E" w14:textId="2CE98C61" w:rsidR="0056259C" w:rsidRPr="0056259C" w:rsidRDefault="0056259C" w:rsidP="00F74EF7">
      <w:pPr>
        <w:pStyle w:val="ListParagraph"/>
        <w:widowControl w:val="0"/>
        <w:numPr>
          <w:ilvl w:val="1"/>
          <w:numId w:val="25"/>
        </w:numPr>
        <w:spacing w:before="120" w:after="0" w:line="240" w:lineRule="auto"/>
        <w:contextualSpacing w:val="0"/>
        <w:jc w:val="both"/>
        <w:rPr>
          <w:rFonts w:ascii="Times New Roman" w:eastAsia="Times New Roman" w:hAnsi="Times New Roman" w:cs="Times New Roman"/>
          <w:sz w:val="28"/>
          <w:szCs w:val="28"/>
        </w:rPr>
      </w:pPr>
      <w:r w:rsidRPr="0056259C">
        <w:rPr>
          <w:rFonts w:ascii="Times New Roman" w:eastAsia="Times New Roman" w:hAnsi="Times New Roman" w:cs="Times New Roman"/>
          <w:sz w:val="28"/>
          <w:szCs w:val="28"/>
        </w:rPr>
        <w:t>Cảm nhận về truyền thông an toàn thực phẩm</w:t>
      </w:r>
    </w:p>
    <w:p w14:paraId="0498DE47" w14:textId="77777777" w:rsidR="00961D5D" w:rsidRPr="00390D4D" w:rsidRDefault="00961D5D" w:rsidP="00F74EF7">
      <w:pPr>
        <w:pStyle w:val="ListParagraph"/>
        <w:widowControl w:val="0"/>
        <w:numPr>
          <w:ilvl w:val="0"/>
          <w:numId w:val="25"/>
        </w:numPr>
        <w:spacing w:before="120" w:after="0" w:line="240" w:lineRule="auto"/>
        <w:contextualSpacing w:val="0"/>
        <w:jc w:val="both"/>
        <w:rPr>
          <w:rFonts w:ascii="Times New Roman" w:eastAsia="Times New Roman" w:hAnsi="Times New Roman" w:cs="Times New Roman"/>
          <w:sz w:val="28"/>
          <w:szCs w:val="28"/>
        </w:rPr>
      </w:pPr>
      <w:r w:rsidRPr="00390D4D">
        <w:rPr>
          <w:rFonts w:ascii="Times New Roman" w:eastAsia="Times New Roman" w:hAnsi="Times New Roman" w:cs="Times New Roman"/>
          <w:b/>
          <w:bCs/>
          <w:spacing w:val="-2"/>
          <w:sz w:val="28"/>
          <w:szCs w:val="28"/>
        </w:rPr>
        <w:t>Dự kiến nguồn thu thập thông tin</w:t>
      </w:r>
      <w:r w:rsidRPr="00390D4D">
        <w:rPr>
          <w:rFonts w:ascii="Times New Roman" w:eastAsia="Times New Roman" w:hAnsi="Times New Roman" w:cs="Times New Roman"/>
          <w:spacing w:val="-2"/>
          <w:sz w:val="28"/>
          <w:szCs w:val="28"/>
        </w:rPr>
        <w:t xml:space="preserve">: </w:t>
      </w:r>
    </w:p>
    <w:p w14:paraId="22DF0D76" w14:textId="287223B7" w:rsidR="00961D5D" w:rsidRPr="002F2764" w:rsidRDefault="002A71C7" w:rsidP="006C0E05">
      <w:pPr>
        <w:pStyle w:val="ListParagraph"/>
        <w:widowControl w:val="0"/>
        <w:numPr>
          <w:ilvl w:val="1"/>
          <w:numId w:val="25"/>
        </w:numPr>
        <w:spacing w:before="120" w:after="0" w:line="240" w:lineRule="auto"/>
        <w:ind w:left="0" w:firstLine="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Điều tra xã hội học</w:t>
      </w:r>
      <w:r w:rsidR="008333D8">
        <w:rPr>
          <w:rFonts w:ascii="Times New Roman" w:eastAsia="Times New Roman" w:hAnsi="Times New Roman" w:cs="Times New Roman"/>
          <w:spacing w:val="-2"/>
          <w:sz w:val="28"/>
          <w:szCs w:val="28"/>
        </w:rPr>
        <w:t xml:space="preserve"> được Ban chỉ đạo </w:t>
      </w:r>
      <w:r w:rsidR="005B7EB0">
        <w:rPr>
          <w:rFonts w:ascii="Times New Roman" w:eastAsia="Times New Roman" w:hAnsi="Times New Roman" w:cs="Times New Roman"/>
          <w:spacing w:val="-2"/>
          <w:sz w:val="28"/>
          <w:szCs w:val="28"/>
        </w:rPr>
        <w:t>quốc gia tổ chức điều tra chung với các chỉ số an toàn an ninh khác</w:t>
      </w:r>
      <w:r w:rsidR="006C0E05">
        <w:rPr>
          <w:rFonts w:ascii="Times New Roman" w:eastAsia="Times New Roman" w:hAnsi="Times New Roman" w:cs="Times New Roman"/>
          <w:spacing w:val="-2"/>
          <w:sz w:val="28"/>
          <w:szCs w:val="28"/>
        </w:rPr>
        <w:t>.</w:t>
      </w:r>
    </w:p>
    <w:p w14:paraId="21651C71" w14:textId="77777777" w:rsidR="003D238C" w:rsidRDefault="003D238C">
      <w:pPr>
        <w:spacing w:after="12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rPr>
        <w:br w:type="page"/>
      </w:r>
    </w:p>
    <w:p w14:paraId="09309D15" w14:textId="1711CFFF" w:rsidR="002F2764" w:rsidRPr="002F2764" w:rsidRDefault="00001EA7" w:rsidP="002F2764">
      <w:pPr>
        <w:widowControl w:val="0"/>
        <w:spacing w:after="120"/>
        <w:ind w:firstLine="567"/>
        <w:rPr>
          <w:rFonts w:ascii="Times New Roman" w:eastAsia="Arial" w:hAnsi="Times New Roman" w:cs="Times New Roman"/>
          <w:b/>
          <w:bCs/>
          <w:sz w:val="28"/>
          <w:szCs w:val="28"/>
        </w:rPr>
      </w:pPr>
      <w:r w:rsidRPr="002F2764">
        <w:rPr>
          <w:rFonts w:ascii="Times New Roman" w:eastAsia="Arial" w:hAnsi="Times New Roman" w:cs="Times New Roman"/>
          <w:b/>
          <w:bCs/>
          <w:sz w:val="28"/>
          <w:szCs w:val="28"/>
        </w:rPr>
        <w:lastRenderedPageBreak/>
        <w:t>8</w:t>
      </w:r>
      <w:r w:rsidR="00AD7F01" w:rsidRPr="002F2764">
        <w:rPr>
          <w:rFonts w:ascii="Times New Roman" w:eastAsia="Arial" w:hAnsi="Times New Roman" w:cs="Times New Roman"/>
          <w:b/>
          <w:bCs/>
          <w:sz w:val="28"/>
          <w:szCs w:val="28"/>
        </w:rPr>
        <w:t xml:space="preserve">. </w:t>
      </w:r>
      <w:r w:rsidR="002F2764" w:rsidRPr="002F2764">
        <w:rPr>
          <w:rFonts w:ascii="Times New Roman" w:eastAsia="Arial" w:hAnsi="Times New Roman" w:cs="Times New Roman"/>
          <w:b/>
          <w:bCs/>
          <w:sz w:val="28"/>
          <w:szCs w:val="28"/>
        </w:rPr>
        <w:t xml:space="preserve">Các bước tính Chỉ số an toàn </w:t>
      </w:r>
      <w:r w:rsidR="002F2764">
        <w:rPr>
          <w:rFonts w:ascii="Times New Roman" w:eastAsia="Arial" w:hAnsi="Times New Roman" w:cs="Times New Roman"/>
          <w:b/>
          <w:bCs/>
          <w:sz w:val="28"/>
          <w:szCs w:val="28"/>
        </w:rPr>
        <w:t>thực phẩm</w:t>
      </w:r>
    </w:p>
    <w:p w14:paraId="2906DA2A" w14:textId="77777777" w:rsidR="002F2764" w:rsidRPr="002F2764" w:rsidRDefault="002F2764" w:rsidP="002F2764">
      <w:pPr>
        <w:widowControl w:val="0"/>
        <w:spacing w:after="120"/>
        <w:ind w:firstLine="567"/>
        <w:jc w:val="both"/>
        <w:rPr>
          <w:rFonts w:ascii="Times New Roman" w:hAnsi="Times New Roman" w:cs="Times New Roman"/>
          <w:b/>
          <w:bCs/>
          <w:sz w:val="28"/>
          <w:szCs w:val="28"/>
        </w:rPr>
      </w:pPr>
      <w:r w:rsidRPr="002F2764">
        <w:rPr>
          <w:rFonts w:ascii="Times New Roman" w:hAnsi="Times New Roman" w:cs="Times New Roman"/>
          <w:b/>
          <w:bCs/>
          <w:sz w:val="28"/>
          <w:szCs w:val="28"/>
        </w:rPr>
        <w:t>Bước 1: Thu thập thông tin, số liệu ban đầu</w:t>
      </w:r>
    </w:p>
    <w:p w14:paraId="06EC4531" w14:textId="0BFDB51B"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xml:space="preserve">Trên cơ sở cấu trúc Chỉ số an toàn </w:t>
      </w:r>
      <w:r>
        <w:rPr>
          <w:rFonts w:ascii="Times New Roman" w:hAnsi="Times New Roman" w:cs="Times New Roman"/>
          <w:sz w:val="28"/>
          <w:szCs w:val="28"/>
        </w:rPr>
        <w:t>thực phẩm</w:t>
      </w:r>
      <w:r w:rsidRPr="002F2764">
        <w:rPr>
          <w:rFonts w:ascii="Times New Roman" w:hAnsi="Times New Roman" w:cs="Times New Roman"/>
          <w:sz w:val="28"/>
          <w:szCs w:val="28"/>
        </w:rPr>
        <w:t xml:space="preserve"> được xây dựng, các chỉ tiêu thống kê và dự kiến nguồn số liệu, tiến hành thu thập thông tin, số liệu ban đầu bao gồm:</w:t>
      </w:r>
    </w:p>
    <w:p w14:paraId="31272AAA" w14:textId="1F9E3E33"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xml:space="preserve">- Lấy ý kiến chuyên gia, tổ chức họp thảo luận, đề xuất và đánh giá về tính khả thi của các chỉ tiêu được xác định trong Chỉ số an toàn </w:t>
      </w:r>
      <w:r w:rsidR="00CA244D">
        <w:rPr>
          <w:rFonts w:ascii="Times New Roman" w:hAnsi="Times New Roman" w:cs="Times New Roman"/>
          <w:sz w:val="28"/>
          <w:szCs w:val="28"/>
        </w:rPr>
        <w:t>thực phẩm</w:t>
      </w:r>
      <w:r w:rsidRPr="002F2764">
        <w:rPr>
          <w:rFonts w:ascii="Times New Roman" w:hAnsi="Times New Roman" w:cs="Times New Roman"/>
          <w:sz w:val="28"/>
          <w:szCs w:val="28"/>
        </w:rPr>
        <w:t>.</w:t>
      </w:r>
    </w:p>
    <w:p w14:paraId="469C88A2" w14:textId="54952F81"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xml:space="preserve">- Lấy ý kiến chuyên gia, tổ chức họp thảo luận về mức độ quan trọng của từng nhóm tiêu chí được xác định trong Chỉ số an toàn </w:t>
      </w:r>
      <w:r w:rsidR="00CA244D">
        <w:rPr>
          <w:rFonts w:ascii="Times New Roman" w:hAnsi="Times New Roman" w:cs="Times New Roman"/>
          <w:sz w:val="28"/>
          <w:szCs w:val="28"/>
        </w:rPr>
        <w:t>thực phẩm</w:t>
      </w:r>
      <w:r w:rsidRPr="002F2764">
        <w:rPr>
          <w:rFonts w:ascii="Times New Roman" w:hAnsi="Times New Roman" w:cs="Times New Roman"/>
          <w:sz w:val="28"/>
          <w:szCs w:val="28"/>
        </w:rPr>
        <w:t>.</w:t>
      </w:r>
    </w:p>
    <w:p w14:paraId="7E3296A0" w14:textId="4559191D"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xml:space="preserve">- Thu thập số liệu của các chỉ tiêu thống kê phục vụ tính Chỉ số an toàn </w:t>
      </w:r>
      <w:r w:rsidR="00E713DE">
        <w:rPr>
          <w:rFonts w:ascii="Times New Roman" w:hAnsi="Times New Roman" w:cs="Times New Roman"/>
          <w:sz w:val="28"/>
          <w:szCs w:val="28"/>
        </w:rPr>
        <w:t xml:space="preserve">thực phẩm </w:t>
      </w:r>
      <w:r w:rsidRPr="002F2764">
        <w:rPr>
          <w:rFonts w:ascii="Times New Roman" w:hAnsi="Times New Roman" w:cs="Times New Roman"/>
          <w:sz w:val="28"/>
          <w:szCs w:val="28"/>
        </w:rPr>
        <w:t xml:space="preserve">với các số liệu ở </w:t>
      </w:r>
      <w:r w:rsidR="00E713DE">
        <w:rPr>
          <w:rFonts w:ascii="Times New Roman" w:hAnsi="Times New Roman" w:cs="Times New Roman"/>
          <w:sz w:val="28"/>
          <w:szCs w:val="28"/>
        </w:rPr>
        <w:t xml:space="preserve">phạm vi </w:t>
      </w:r>
      <w:r w:rsidRPr="002F2764">
        <w:rPr>
          <w:rFonts w:ascii="Times New Roman" w:hAnsi="Times New Roman" w:cs="Times New Roman"/>
          <w:sz w:val="28"/>
          <w:szCs w:val="28"/>
        </w:rPr>
        <w:t>quốc gia và thời kỳ số liệu là năm.</w:t>
      </w:r>
    </w:p>
    <w:p w14:paraId="75C967EA" w14:textId="77777777" w:rsidR="002F2764" w:rsidRPr="002F2764" w:rsidRDefault="002F2764" w:rsidP="002F2764">
      <w:pPr>
        <w:widowControl w:val="0"/>
        <w:spacing w:after="120"/>
        <w:ind w:firstLine="567"/>
        <w:jc w:val="both"/>
        <w:rPr>
          <w:rFonts w:ascii="Times New Roman" w:hAnsi="Times New Roman" w:cs="Times New Roman"/>
          <w:b/>
          <w:bCs/>
          <w:color w:val="FF0000"/>
          <w:sz w:val="28"/>
          <w:szCs w:val="28"/>
        </w:rPr>
      </w:pPr>
      <w:r w:rsidRPr="002F2764">
        <w:rPr>
          <w:rFonts w:ascii="Times New Roman" w:hAnsi="Times New Roman" w:cs="Times New Roman"/>
          <w:b/>
          <w:bCs/>
          <w:sz w:val="28"/>
          <w:szCs w:val="28"/>
        </w:rPr>
        <w:t>Bước 2: Xác định giá trị Min -Max (Phụ lục 6)</w:t>
      </w:r>
    </w:p>
    <w:p w14:paraId="4AA47C82" w14:textId="77777777"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Chọn giá trị Min là giá trị được ghi nhận thấp nhất trong 5 năm giai đoạn 2020-2024 và các số liệu, quy định của các văn bản quy định có sẵn.</w:t>
      </w:r>
    </w:p>
    <w:p w14:paraId="234974D9" w14:textId="77777777"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Chọn giá trị Max trên cơ sở số ghi nhận cao nhất và dự kiến giá trị cao nhất có thể trong 5 năm giai đoạn 2020-2024 và các số liệu, quy định của các văn bản quy định có sẵn.</w:t>
      </w:r>
    </w:p>
    <w:p w14:paraId="541478B4" w14:textId="77777777" w:rsidR="002F2764" w:rsidRPr="002F2764" w:rsidRDefault="002F2764" w:rsidP="002F2764">
      <w:pPr>
        <w:widowControl w:val="0"/>
        <w:spacing w:after="120"/>
        <w:ind w:firstLine="567"/>
        <w:jc w:val="both"/>
        <w:rPr>
          <w:rFonts w:ascii="Times New Roman" w:hAnsi="Times New Roman" w:cs="Times New Roman"/>
          <w:b/>
          <w:bCs/>
          <w:sz w:val="28"/>
          <w:szCs w:val="28"/>
        </w:rPr>
      </w:pPr>
      <w:r w:rsidRPr="002F2764">
        <w:rPr>
          <w:rFonts w:ascii="Times New Roman" w:hAnsi="Times New Roman" w:cs="Times New Roman"/>
          <w:b/>
          <w:bCs/>
          <w:sz w:val="28"/>
          <w:szCs w:val="28"/>
        </w:rPr>
        <w:t>Bước 3: Phân tích thứ bậc nhóm tiêu chí (AHP)</w:t>
      </w:r>
    </w:p>
    <w:p w14:paraId="3067835C" w14:textId="159EBED1"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Tổng hợp chấm điểm của các chuyên gia mức độ quan trọng của các nhóm tiêu chí</w:t>
      </w:r>
    </w:p>
    <w:p w14:paraId="0E271E77" w14:textId="38F9AAF9" w:rsidR="002F2764" w:rsidRPr="002F2764" w:rsidRDefault="002F2764" w:rsidP="002F2764">
      <w:pPr>
        <w:widowControl w:val="0"/>
        <w:spacing w:after="120"/>
        <w:ind w:firstLine="567"/>
        <w:jc w:val="both"/>
        <w:rPr>
          <w:rFonts w:ascii="Times New Roman" w:hAnsi="Times New Roman" w:cs="Times New Roman"/>
          <w:spacing w:val="-8"/>
          <w:sz w:val="28"/>
          <w:szCs w:val="28"/>
        </w:rPr>
      </w:pPr>
      <w:r w:rsidRPr="002F2764">
        <w:rPr>
          <w:rFonts w:ascii="Times New Roman" w:hAnsi="Times New Roman" w:cs="Times New Roman"/>
          <w:spacing w:val="-8"/>
          <w:sz w:val="28"/>
          <w:szCs w:val="28"/>
        </w:rPr>
        <w:t>- Quy đổi điểm của chuyên gia từ thang điểm 1-10 theo thang điểm 1-9</w:t>
      </w:r>
    </w:p>
    <w:p w14:paraId="0DC87DFF" w14:textId="71499829"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Các tiêu chí có điểm chuyên gia chấm bằng nhau thì mức độ quan trọng như nhau</w:t>
      </w:r>
      <w:r w:rsidR="008C4C72">
        <w:rPr>
          <w:rFonts w:ascii="Times New Roman" w:hAnsi="Times New Roman" w:cs="Times New Roman"/>
          <w:sz w:val="28"/>
          <w:szCs w:val="28"/>
        </w:rPr>
        <w:t xml:space="preserve"> thì </w:t>
      </w:r>
      <w:r w:rsidRPr="002F2764">
        <w:rPr>
          <w:rFonts w:ascii="Times New Roman" w:hAnsi="Times New Roman" w:cs="Times New Roman"/>
          <w:sz w:val="28"/>
          <w:szCs w:val="28"/>
        </w:rPr>
        <w:t>điểm quy đổi =1.</w:t>
      </w:r>
    </w:p>
    <w:p w14:paraId="5F964D0B" w14:textId="77777777"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Tiêu chí có điểm có điểm số cao hơn thì tính tỉ lệ quy đổi sang mức độ quan trọng của AHP = |tiêu chí a- tiêu chí b| +1</w:t>
      </w:r>
    </w:p>
    <w:p w14:paraId="24167BAF" w14:textId="77777777"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Trường hợp tiêu chí a có điểm thấp hơn tiêu chí b thì cần lây nghịch đảo kết quả trên =1</w:t>
      </w:r>
      <w:proofErr w:type="gramStart"/>
      <w:r w:rsidRPr="002F2764">
        <w:rPr>
          <w:rFonts w:ascii="Times New Roman" w:hAnsi="Times New Roman" w:cs="Times New Roman"/>
          <w:sz w:val="28"/>
          <w:szCs w:val="28"/>
        </w:rPr>
        <w:t>/(</w:t>
      </w:r>
      <w:proofErr w:type="gramEnd"/>
      <w:r w:rsidRPr="002F2764">
        <w:rPr>
          <w:rFonts w:ascii="Times New Roman" w:hAnsi="Times New Roman" w:cs="Times New Roman"/>
          <w:sz w:val="28"/>
          <w:szCs w:val="28"/>
        </w:rPr>
        <w:t>|tiêu chí a- tiêu chí b| +1)</w:t>
      </w:r>
    </w:p>
    <w:p w14:paraId="0D93B681" w14:textId="77777777" w:rsidR="002F2764" w:rsidRPr="002F2764" w:rsidRDefault="002F2764" w:rsidP="002F2764">
      <w:pPr>
        <w:widowControl w:val="0"/>
        <w:spacing w:after="120"/>
        <w:ind w:firstLine="567"/>
        <w:jc w:val="both"/>
        <w:rPr>
          <w:rStyle w:val="mord"/>
          <w:rFonts w:ascii="Times New Roman" w:eastAsiaTheme="majorEastAsia" w:hAnsi="Times New Roman" w:cs="Times New Roman"/>
          <w:spacing w:val="1"/>
          <w:sz w:val="28"/>
          <w:szCs w:val="28"/>
          <w:shd w:val="clear" w:color="auto" w:fill="FFFFFF"/>
        </w:rPr>
      </w:pPr>
      <w:r w:rsidRPr="002F2764">
        <w:rPr>
          <w:rFonts w:ascii="Times New Roman" w:hAnsi="Times New Roman" w:cs="Times New Roman"/>
          <w:sz w:val="28"/>
          <w:szCs w:val="28"/>
        </w:rPr>
        <w:t>+ Tính giá trị bình quân nhân của cặp tiêu chí (Aij)</w:t>
      </w:r>
      <w:r w:rsidRPr="002F2764">
        <w:rPr>
          <w:rStyle w:val="mord"/>
          <w:rFonts w:ascii="Times New Roman" w:eastAsiaTheme="majorEastAsia" w:hAnsi="Times New Roman" w:cs="Times New Roman"/>
          <w:spacing w:val="1"/>
          <w:sz w:val="28"/>
          <w:szCs w:val="28"/>
          <w:shd w:val="clear" w:color="auto" w:fill="FFFFFF"/>
        </w:rPr>
        <w:t xml:space="preserve"> </w:t>
      </w:r>
    </w:p>
    <w:p w14:paraId="76CD22BD" w14:textId="77777777" w:rsidR="002F2764" w:rsidRPr="002F2764" w:rsidRDefault="006A1956" w:rsidP="002F2764">
      <w:pPr>
        <w:widowControl w:val="0"/>
        <w:spacing w:after="120"/>
        <w:ind w:firstLine="567"/>
        <w:jc w:val="both"/>
        <w:rPr>
          <w:rFonts w:ascii="Times New Roman" w:hAnsi="Times New Roman" w:cs="Times New Roman"/>
          <w:sz w:val="28"/>
          <w:szCs w:val="28"/>
        </w:rPr>
      </w:pPr>
      <m:oMathPara>
        <m:oMath>
          <m:rad>
            <m:radPr>
              <m:ctrlPr>
                <w:rPr>
                  <w:rFonts w:ascii="Cambria Math" w:hAnsi="Cambria Math" w:cs="Times New Roman"/>
                  <w:i/>
                  <w:sz w:val="28"/>
                  <w:szCs w:val="28"/>
                </w:rPr>
              </m:ctrlPr>
            </m:radPr>
            <m:deg>
              <m:r>
                <w:rPr>
                  <w:rFonts w:ascii="Cambria Math" w:hAnsi="Cambria Math" w:cs="Times New Roman"/>
                  <w:sz w:val="28"/>
                  <w:szCs w:val="28"/>
                </w:rPr>
                <m:t>n</m:t>
              </m:r>
            </m:deg>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rad>
        </m:oMath>
      </m:oMathPara>
    </w:p>
    <w:p w14:paraId="36BAAF7C" w14:textId="494FC8FF" w:rsidR="002F2764" w:rsidRPr="002F2764" w:rsidRDefault="002F2764" w:rsidP="002F2764">
      <w:pPr>
        <w:widowControl w:val="0"/>
        <w:spacing w:after="120"/>
        <w:ind w:firstLine="567"/>
        <w:jc w:val="both"/>
        <w:rPr>
          <w:rFonts w:ascii="Times New Roman" w:hAnsi="Times New Roman" w:cs="Times New Roman"/>
          <w:sz w:val="28"/>
          <w:szCs w:val="28"/>
        </w:rPr>
      </w:pPr>
      <w:r w:rsidRPr="002F2764">
        <w:rPr>
          <w:rFonts w:ascii="Times New Roman" w:hAnsi="Times New Roman" w:cs="Times New Roman"/>
          <w:sz w:val="28"/>
          <w:szCs w:val="28"/>
        </w:rPr>
        <w:t xml:space="preserve">- Lập bảng chuẩn hóa ma trận (Matrix-M) so sánh cặp và tính trọng số chỉ số an toàn </w:t>
      </w:r>
      <w:r w:rsidR="00D143A4">
        <w:rPr>
          <w:rFonts w:ascii="Times New Roman" w:hAnsi="Times New Roman" w:cs="Times New Roman"/>
          <w:sz w:val="28"/>
          <w:szCs w:val="28"/>
        </w:rPr>
        <w:t>thực phẩm</w:t>
      </w:r>
      <w:r w:rsidRPr="002F2764">
        <w:rPr>
          <w:rFonts w:ascii="Times New Roman" w:hAnsi="Times New Roman" w:cs="Times New Roman"/>
          <w:sz w:val="28"/>
          <w:szCs w:val="28"/>
        </w:rPr>
        <w:t>:</w:t>
      </w:r>
    </w:p>
    <w:p w14:paraId="32EB0795" w14:textId="77777777" w:rsidR="002F2764" w:rsidRPr="002F2764" w:rsidRDefault="002F2764" w:rsidP="002F2764">
      <w:pPr>
        <w:spacing w:after="120"/>
        <w:ind w:firstLine="567"/>
        <w:jc w:val="both"/>
        <w:rPr>
          <w:rFonts w:ascii="Times New Roman" w:hAnsi="Times New Roman" w:cs="Times New Roman"/>
          <w:sz w:val="28"/>
          <w:szCs w:val="28"/>
          <w:lang w:val="fr-FR"/>
        </w:rPr>
      </w:pPr>
      <w:r w:rsidRPr="002F2764">
        <w:rPr>
          <w:rFonts w:ascii="Times New Roman" w:hAnsi="Times New Roman" w:cs="Times New Roman"/>
          <w:sz w:val="28"/>
          <w:szCs w:val="28"/>
          <w:lang w:val="fr-FR"/>
        </w:rPr>
        <w:t>+ Hàng ngang</w:t>
      </w:r>
      <w:r w:rsidRPr="002F2764">
        <w:rPr>
          <w:rFonts w:ascii="Times New Roman" w:hAnsi="Times New Roman" w:cs="Times New Roman"/>
          <w:b/>
          <w:bCs/>
          <w:sz w:val="28"/>
          <w:szCs w:val="28"/>
          <w:lang w:val="fr-FR"/>
        </w:rPr>
        <w:t xml:space="preserve"> </w:t>
      </w:r>
      <w:r w:rsidRPr="002F2764">
        <w:rPr>
          <w:rFonts w:ascii="Times New Roman" w:hAnsi="Times New Roman" w:cs="Times New Roman"/>
          <w:sz w:val="28"/>
          <w:szCs w:val="28"/>
          <w:lang w:val="fr-FR"/>
        </w:rPr>
        <w:t>bên trên, hàng cột</w:t>
      </w:r>
      <w:r w:rsidRPr="002F2764">
        <w:rPr>
          <w:rFonts w:ascii="Times New Roman" w:hAnsi="Times New Roman" w:cs="Times New Roman"/>
          <w:b/>
          <w:bCs/>
          <w:sz w:val="28"/>
          <w:szCs w:val="28"/>
          <w:lang w:val="fr-FR"/>
        </w:rPr>
        <w:t xml:space="preserve"> </w:t>
      </w:r>
      <w:r w:rsidRPr="002F2764">
        <w:rPr>
          <w:rFonts w:ascii="Times New Roman" w:hAnsi="Times New Roman" w:cs="Times New Roman"/>
          <w:sz w:val="28"/>
          <w:szCs w:val="28"/>
          <w:lang w:val="fr-FR"/>
        </w:rPr>
        <w:t xml:space="preserve">bên phải là giá trị của Aij tính ở </w:t>
      </w:r>
      <w:r w:rsidRPr="002F2764">
        <w:rPr>
          <w:rFonts w:ascii="Times New Roman" w:hAnsi="Times New Roman" w:cs="Times New Roman"/>
          <w:sz w:val="28"/>
          <w:szCs w:val="28"/>
        </w:rPr>
        <w:t>giá trị bình quân nhân của cặp tiêu chí (Aij)</w:t>
      </w:r>
    </w:p>
    <w:p w14:paraId="7D8EA94E" w14:textId="77777777" w:rsidR="002F2764" w:rsidRPr="002F2764" w:rsidRDefault="002F2764" w:rsidP="002F2764">
      <w:pPr>
        <w:spacing w:after="120"/>
        <w:ind w:firstLine="567"/>
        <w:jc w:val="both"/>
        <w:rPr>
          <w:rFonts w:ascii="Times New Roman" w:hAnsi="Times New Roman" w:cs="Times New Roman"/>
          <w:sz w:val="28"/>
          <w:szCs w:val="28"/>
          <w:lang w:val="fr-FR"/>
        </w:rPr>
      </w:pPr>
      <w:r w:rsidRPr="002F2764">
        <w:rPr>
          <w:rFonts w:ascii="Times New Roman" w:hAnsi="Times New Roman" w:cs="Times New Roman"/>
          <w:sz w:val="28"/>
          <w:szCs w:val="28"/>
          <w:lang w:val="fr-FR"/>
        </w:rPr>
        <w:t>+ Hàng ngang bên dưới, hàng cột</w:t>
      </w:r>
      <w:r w:rsidRPr="002F2764">
        <w:rPr>
          <w:rFonts w:ascii="Times New Roman" w:hAnsi="Times New Roman" w:cs="Times New Roman"/>
          <w:b/>
          <w:bCs/>
          <w:sz w:val="28"/>
          <w:szCs w:val="28"/>
          <w:lang w:val="fr-FR"/>
        </w:rPr>
        <w:t xml:space="preserve"> </w:t>
      </w:r>
      <w:r w:rsidRPr="002F2764">
        <w:rPr>
          <w:rFonts w:ascii="Times New Roman" w:hAnsi="Times New Roman" w:cs="Times New Roman"/>
          <w:sz w:val="28"/>
          <w:szCs w:val="28"/>
          <w:lang w:val="fr-FR"/>
        </w:rPr>
        <w:t>bên trên, bên phải là giá trị của 1/Aij tính ở giá trị bình quân nhân của cặp tiêu chí (Aij)</w:t>
      </w:r>
    </w:p>
    <w:p w14:paraId="65020ECB" w14:textId="77777777" w:rsidR="002F2764" w:rsidRPr="002F2764" w:rsidRDefault="002F2764" w:rsidP="002F2764">
      <w:pPr>
        <w:spacing w:after="120"/>
        <w:ind w:firstLine="567"/>
        <w:jc w:val="both"/>
        <w:rPr>
          <w:rFonts w:ascii="Times New Roman" w:hAnsi="Times New Roman" w:cs="Times New Roman"/>
          <w:sz w:val="28"/>
          <w:szCs w:val="28"/>
          <w:lang w:val="fr-FR"/>
        </w:rPr>
      </w:pPr>
      <w:r w:rsidRPr="002F2764">
        <w:rPr>
          <w:rFonts w:ascii="Times New Roman" w:hAnsi="Times New Roman" w:cs="Times New Roman"/>
          <w:sz w:val="28"/>
          <w:szCs w:val="28"/>
          <w:lang w:val="fr-FR"/>
        </w:rPr>
        <w:lastRenderedPageBreak/>
        <w:t>+ Tính Tiêu chí trọng số (Aij) = Giá trị bình quân nhân của hàng ngang</w:t>
      </w:r>
    </w:p>
    <w:p w14:paraId="1AFE6C86" w14:textId="77777777" w:rsidR="002F2764" w:rsidRPr="002F2764" w:rsidRDefault="002F2764" w:rsidP="002F2764">
      <w:pPr>
        <w:spacing w:after="120"/>
        <w:ind w:firstLine="567"/>
        <w:jc w:val="both"/>
        <w:rPr>
          <w:rFonts w:ascii="Times New Roman" w:hAnsi="Times New Roman" w:cs="Times New Roman"/>
          <w:sz w:val="28"/>
          <w:szCs w:val="28"/>
          <w:lang w:val="fr-FR"/>
        </w:rPr>
      </w:pPr>
      <w:r w:rsidRPr="002F2764">
        <w:rPr>
          <w:rFonts w:ascii="Times New Roman" w:hAnsi="Times New Roman" w:cs="Times New Roman"/>
          <w:sz w:val="28"/>
          <w:szCs w:val="28"/>
          <w:lang w:val="fr-FR"/>
        </w:rPr>
        <w:t>+ Tính trọng số của từng nhóm tiêu chí (Wi) = Aij/tổng số của Aij</w:t>
      </w:r>
    </w:p>
    <w:p w14:paraId="2D95FDF0" w14:textId="77777777" w:rsidR="002F2764" w:rsidRPr="002F2764" w:rsidRDefault="002F2764" w:rsidP="002F2764">
      <w:pPr>
        <w:widowControl w:val="0"/>
        <w:spacing w:after="120"/>
        <w:ind w:firstLine="567"/>
        <w:jc w:val="both"/>
        <w:rPr>
          <w:rFonts w:ascii="Times New Roman" w:hAnsi="Times New Roman" w:cs="Times New Roman"/>
          <w:b/>
          <w:bCs/>
          <w:sz w:val="28"/>
          <w:szCs w:val="28"/>
          <w:lang w:val="fr-FR"/>
        </w:rPr>
      </w:pPr>
      <w:r w:rsidRPr="002F2764">
        <w:rPr>
          <w:rFonts w:ascii="Times New Roman" w:hAnsi="Times New Roman" w:cs="Times New Roman"/>
          <w:b/>
          <w:bCs/>
          <w:sz w:val="28"/>
          <w:szCs w:val="28"/>
          <w:lang w:val="fr-FR"/>
        </w:rPr>
        <w:t xml:space="preserve">Bước </w:t>
      </w:r>
      <w:proofErr w:type="gramStart"/>
      <w:r w:rsidRPr="002F2764">
        <w:rPr>
          <w:rFonts w:ascii="Times New Roman" w:hAnsi="Times New Roman" w:cs="Times New Roman"/>
          <w:b/>
          <w:bCs/>
          <w:sz w:val="28"/>
          <w:szCs w:val="28"/>
          <w:lang w:val="fr-FR"/>
        </w:rPr>
        <w:t>4:</w:t>
      </w:r>
      <w:proofErr w:type="gramEnd"/>
      <w:r w:rsidRPr="002F2764">
        <w:rPr>
          <w:rFonts w:ascii="Times New Roman" w:hAnsi="Times New Roman" w:cs="Times New Roman"/>
          <w:b/>
          <w:bCs/>
          <w:sz w:val="28"/>
          <w:szCs w:val="28"/>
          <w:lang w:val="fr-FR"/>
        </w:rPr>
        <w:t xml:space="preserve"> Tính giá trị điểm cho từng tiêu chí cụ thể</w:t>
      </w:r>
    </w:p>
    <w:p w14:paraId="6E3BAEEF" w14:textId="77777777" w:rsidR="002F2764" w:rsidRPr="002F2764" w:rsidRDefault="002F2764" w:rsidP="002F2764">
      <w:pPr>
        <w:widowControl w:val="0"/>
        <w:spacing w:after="120"/>
        <w:ind w:firstLine="709"/>
        <w:jc w:val="both"/>
        <w:rPr>
          <w:rFonts w:ascii="Times New Roman" w:hAnsi="Times New Roman" w:cs="Times New Roman"/>
          <w:sz w:val="28"/>
          <w:szCs w:val="28"/>
          <w:vertAlign w:val="subscript"/>
          <w:lang w:val="fr-FR"/>
        </w:rPr>
      </w:pPr>
      <w:r w:rsidRPr="002F2764">
        <w:rPr>
          <w:rFonts w:ascii="Times New Roman" w:hAnsi="Times New Roman" w:cs="Times New Roman"/>
          <w:sz w:val="28"/>
          <w:szCs w:val="28"/>
          <w:lang w:val="fr-FR"/>
        </w:rPr>
        <w:t xml:space="preserve">Đối với các chỉ tiêu </w:t>
      </w:r>
      <w:proofErr w:type="gramStart"/>
      <w:r w:rsidRPr="002F2764">
        <w:rPr>
          <w:rFonts w:ascii="Times New Roman" w:hAnsi="Times New Roman" w:cs="Times New Roman"/>
          <w:sz w:val="28"/>
          <w:szCs w:val="28"/>
          <w:lang w:val="fr-FR"/>
        </w:rPr>
        <w:t>thuận:</w:t>
      </w:r>
      <w:proofErr w:type="gramEnd"/>
      <w:r w:rsidRPr="002F2764">
        <w:rPr>
          <w:rFonts w:ascii="Times New Roman" w:hAnsi="Times New Roman" w:cs="Times New Roman"/>
          <w:sz w:val="28"/>
          <w:szCs w:val="28"/>
          <w:lang w:val="fr-FR"/>
        </w:rPr>
        <w:t xml:space="preserve">  </w:t>
      </w:r>
    </w:p>
    <w:p w14:paraId="02B3035C" w14:textId="77777777" w:rsidR="002F2764" w:rsidRPr="002F2764" w:rsidRDefault="002F2764" w:rsidP="002F2764">
      <w:pPr>
        <w:widowControl w:val="0"/>
        <w:spacing w:after="120"/>
        <w:ind w:firstLine="709"/>
        <w:jc w:val="both"/>
        <w:rPr>
          <w:rFonts w:ascii="Times New Roman" w:hAnsi="Times New Roman" w:cs="Times New Roman"/>
          <w:iCs/>
          <w:sz w:val="28"/>
          <w:szCs w:val="28"/>
        </w:rPr>
      </w:pPr>
      <w:r w:rsidRPr="002F2764">
        <w:rPr>
          <w:rFonts w:ascii="Times New Roman" w:hAnsi="Times New Roman" w:cs="Times New Roman"/>
          <w:sz w:val="28"/>
          <w:szCs w:val="28"/>
          <w:lang w:val="fr-FR"/>
        </w:rPr>
        <w:tab/>
      </w:r>
      <w:r w:rsidRPr="002F2764">
        <w:rPr>
          <w:rFonts w:ascii="Times New Roman" w:hAnsi="Times New Roman" w:cs="Times New Roman"/>
          <w:sz w:val="28"/>
          <w:szCs w:val="28"/>
          <w:lang w:val="fr-FR"/>
        </w:rPr>
        <w:tab/>
      </w:r>
      <w:r w:rsidRPr="002F2764">
        <w:rPr>
          <w:rFonts w:ascii="Times New Roman" w:hAnsi="Times New Roman" w:cs="Times New Roman"/>
          <w:sz w:val="28"/>
          <w:szCs w:val="28"/>
          <w:lang w:val="fr-FR"/>
        </w:rPr>
        <w:tab/>
      </w:r>
      <w:bookmarkStart w:id="7" w:name="_Hlk209915976"/>
      <w:r w:rsidRPr="002F2764">
        <w:rPr>
          <w:rFonts w:ascii="Times New Roman" w:hAnsi="Times New Roman" w:cs="Times New Roman"/>
          <w:i/>
          <w:iCs/>
          <w:sz w:val="28"/>
          <w:szCs w:val="28"/>
        </w:rPr>
        <w:t>X</w:t>
      </w:r>
      <w:r w:rsidRPr="002F2764">
        <w:rPr>
          <w:rFonts w:ascii="Times New Roman" w:hAnsi="Times New Roman" w:cs="Times New Roman"/>
          <w:sz w:val="28"/>
          <w:szCs w:val="28"/>
        </w:rPr>
        <w:t>_score</w:t>
      </w:r>
      <w:r w:rsidRPr="002F2764">
        <w:rPr>
          <w:rFonts w:ascii="Times New Roman" w:hAnsi="Times New Roman" w:cs="Times New Roman"/>
          <w:sz w:val="28"/>
          <w:szCs w:val="28"/>
          <w:vertAlign w:val="subscript"/>
        </w:rPr>
        <w:t>i</w:t>
      </w:r>
      <w:r w:rsidRPr="002F2764">
        <w:rPr>
          <w:rFonts w:ascii="Times New Roman" w:hAnsi="Times New Roman" w:cs="Times New Roman"/>
          <w:sz w:val="28"/>
          <w:szCs w:val="28"/>
        </w:rPr>
        <w:t xml:space="preserve"> = </w:t>
      </w:r>
      <w:r w:rsidRPr="002F2764">
        <w:rPr>
          <w:rFonts w:ascii="Times New Roman" w:hAnsi="Times New Roman" w:cs="Times New Roman"/>
          <w:i/>
          <w:iCs/>
          <w:sz w:val="28"/>
          <w:szCs w:val="28"/>
        </w:rPr>
        <w:t>(X</w:t>
      </w:r>
      <w:r w:rsidRPr="002F2764">
        <w:rPr>
          <w:rFonts w:ascii="Times New Roman" w:hAnsi="Times New Roman" w:cs="Times New Roman"/>
          <w:i/>
          <w:iCs/>
          <w:sz w:val="28"/>
          <w:szCs w:val="28"/>
          <w:vertAlign w:val="subscript"/>
        </w:rPr>
        <w:t>i</w:t>
      </w:r>
      <w:r w:rsidRPr="002F2764">
        <w:rPr>
          <w:rFonts w:ascii="Times New Roman" w:hAnsi="Times New Roman" w:cs="Times New Roman"/>
          <w:i/>
          <w:iCs/>
          <w:sz w:val="28"/>
          <w:szCs w:val="28"/>
        </w:rPr>
        <w:t xml:space="preserve"> – X</w:t>
      </w:r>
      <w:r w:rsidRPr="002F2764">
        <w:rPr>
          <w:rFonts w:ascii="Times New Roman" w:hAnsi="Times New Roman" w:cs="Times New Roman"/>
          <w:i/>
          <w:iCs/>
          <w:sz w:val="28"/>
          <w:szCs w:val="28"/>
          <w:vertAlign w:val="subscript"/>
        </w:rPr>
        <w:t>i_min</w:t>
      </w:r>
      <w:r w:rsidRPr="002F2764">
        <w:rPr>
          <w:rFonts w:ascii="Times New Roman" w:hAnsi="Times New Roman" w:cs="Times New Roman"/>
          <w:i/>
          <w:iCs/>
          <w:sz w:val="28"/>
          <w:szCs w:val="28"/>
        </w:rPr>
        <w:t>)</w:t>
      </w:r>
      <w:proofErr w:type="gramStart"/>
      <w:r w:rsidRPr="002F2764">
        <w:rPr>
          <w:rFonts w:ascii="Times New Roman" w:hAnsi="Times New Roman" w:cs="Times New Roman"/>
          <w:i/>
          <w:iCs/>
          <w:sz w:val="28"/>
          <w:szCs w:val="28"/>
        </w:rPr>
        <w:t>/(</w:t>
      </w:r>
      <w:proofErr w:type="gramEnd"/>
      <w:r w:rsidRPr="002F2764">
        <w:rPr>
          <w:rFonts w:ascii="Times New Roman" w:hAnsi="Times New Roman" w:cs="Times New Roman"/>
          <w:i/>
          <w:iCs/>
          <w:sz w:val="28"/>
          <w:szCs w:val="28"/>
        </w:rPr>
        <w:t>X</w:t>
      </w:r>
      <w:r w:rsidRPr="002F2764">
        <w:rPr>
          <w:rFonts w:ascii="Times New Roman" w:hAnsi="Times New Roman" w:cs="Times New Roman"/>
          <w:i/>
          <w:iCs/>
          <w:sz w:val="28"/>
          <w:szCs w:val="28"/>
          <w:vertAlign w:val="subscript"/>
        </w:rPr>
        <w:t xml:space="preserve">i-max </w:t>
      </w:r>
      <w:r w:rsidRPr="002F2764">
        <w:rPr>
          <w:rFonts w:ascii="Times New Roman" w:hAnsi="Times New Roman" w:cs="Times New Roman"/>
          <w:i/>
          <w:iCs/>
          <w:sz w:val="28"/>
          <w:szCs w:val="28"/>
        </w:rPr>
        <w:t>– Xi</w:t>
      </w:r>
      <w:r w:rsidRPr="002F2764">
        <w:rPr>
          <w:rFonts w:ascii="Times New Roman" w:hAnsi="Times New Roman" w:cs="Times New Roman"/>
          <w:i/>
          <w:iCs/>
          <w:sz w:val="28"/>
          <w:szCs w:val="28"/>
          <w:vertAlign w:val="subscript"/>
        </w:rPr>
        <w:t>-min</w:t>
      </w:r>
      <w:r w:rsidRPr="002F2764">
        <w:rPr>
          <w:rFonts w:ascii="Times New Roman" w:hAnsi="Times New Roman" w:cs="Times New Roman"/>
          <w:i/>
          <w:iCs/>
          <w:sz w:val="28"/>
          <w:szCs w:val="28"/>
        </w:rPr>
        <w:t>)</w:t>
      </w:r>
      <w:r w:rsidRPr="002F2764">
        <w:rPr>
          <w:rFonts w:ascii="Times New Roman" w:hAnsi="Times New Roman" w:cs="Times New Roman"/>
          <w:sz w:val="28"/>
          <w:szCs w:val="28"/>
        </w:rPr>
        <w:t xml:space="preserve"> x </w:t>
      </w:r>
      <w:bookmarkEnd w:id="7"/>
      <w:r w:rsidRPr="002F2764">
        <w:rPr>
          <w:rFonts w:ascii="Times New Roman" w:hAnsi="Times New Roman" w:cs="Times New Roman"/>
          <w:sz w:val="28"/>
          <w:szCs w:val="28"/>
        </w:rPr>
        <w:t>9 +1</w:t>
      </w:r>
      <w:r w:rsidRPr="002F2764">
        <w:rPr>
          <w:rFonts w:ascii="Times New Roman" w:hAnsi="Times New Roman" w:cs="Times New Roman"/>
          <w:sz w:val="28"/>
          <w:szCs w:val="28"/>
        </w:rPr>
        <w:tab/>
      </w:r>
      <w:r w:rsidRPr="002F2764">
        <w:rPr>
          <w:rFonts w:ascii="Times New Roman" w:hAnsi="Times New Roman" w:cs="Times New Roman"/>
          <w:sz w:val="28"/>
          <w:szCs w:val="28"/>
        </w:rPr>
        <w:tab/>
      </w:r>
    </w:p>
    <w:p w14:paraId="28948FB4" w14:textId="77777777"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sz w:val="28"/>
          <w:szCs w:val="28"/>
        </w:rPr>
        <w:t>Đối với các chỉ tiêu nghịch:</w:t>
      </w:r>
    </w:p>
    <w:p w14:paraId="6659B778" w14:textId="77777777"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sz w:val="28"/>
          <w:szCs w:val="28"/>
        </w:rPr>
        <w:tab/>
      </w:r>
      <w:r w:rsidRPr="002F2764">
        <w:rPr>
          <w:rFonts w:ascii="Times New Roman" w:hAnsi="Times New Roman" w:cs="Times New Roman"/>
          <w:sz w:val="28"/>
          <w:szCs w:val="28"/>
        </w:rPr>
        <w:tab/>
      </w:r>
      <w:r w:rsidRPr="002F2764">
        <w:rPr>
          <w:rFonts w:ascii="Times New Roman" w:hAnsi="Times New Roman" w:cs="Times New Roman"/>
          <w:sz w:val="28"/>
          <w:szCs w:val="28"/>
        </w:rPr>
        <w:tab/>
      </w:r>
      <w:bookmarkStart w:id="8" w:name="_Hlk209916016"/>
      <w:r w:rsidRPr="002F2764">
        <w:rPr>
          <w:rFonts w:ascii="Times New Roman" w:hAnsi="Times New Roman" w:cs="Times New Roman"/>
          <w:i/>
          <w:iCs/>
          <w:sz w:val="28"/>
          <w:szCs w:val="28"/>
        </w:rPr>
        <w:t>X_score</w:t>
      </w:r>
      <w:r w:rsidRPr="002F2764">
        <w:rPr>
          <w:rFonts w:ascii="Times New Roman" w:hAnsi="Times New Roman" w:cs="Times New Roman"/>
          <w:i/>
          <w:iCs/>
          <w:sz w:val="28"/>
          <w:szCs w:val="28"/>
          <w:vertAlign w:val="subscript"/>
        </w:rPr>
        <w:t>i</w:t>
      </w:r>
      <w:r w:rsidRPr="002F2764">
        <w:rPr>
          <w:rFonts w:ascii="Times New Roman" w:hAnsi="Times New Roman" w:cs="Times New Roman"/>
          <w:sz w:val="28"/>
          <w:szCs w:val="28"/>
        </w:rPr>
        <w:t xml:space="preserve"> = 10- </w:t>
      </w:r>
      <w:r w:rsidRPr="002F2764">
        <w:rPr>
          <w:rFonts w:ascii="Times New Roman" w:hAnsi="Times New Roman" w:cs="Times New Roman"/>
          <w:i/>
          <w:iCs/>
          <w:sz w:val="28"/>
          <w:szCs w:val="28"/>
        </w:rPr>
        <w:t>(X</w:t>
      </w:r>
      <w:r w:rsidRPr="002F2764">
        <w:rPr>
          <w:rFonts w:ascii="Times New Roman" w:hAnsi="Times New Roman" w:cs="Times New Roman"/>
          <w:i/>
          <w:iCs/>
          <w:sz w:val="28"/>
          <w:szCs w:val="28"/>
          <w:vertAlign w:val="subscript"/>
        </w:rPr>
        <w:t>i</w:t>
      </w:r>
      <w:r w:rsidRPr="002F2764">
        <w:rPr>
          <w:rFonts w:ascii="Times New Roman" w:hAnsi="Times New Roman" w:cs="Times New Roman"/>
          <w:i/>
          <w:iCs/>
          <w:sz w:val="28"/>
          <w:szCs w:val="28"/>
        </w:rPr>
        <w:t xml:space="preserve"> – X</w:t>
      </w:r>
      <w:r w:rsidRPr="002F2764">
        <w:rPr>
          <w:rFonts w:ascii="Times New Roman" w:hAnsi="Times New Roman" w:cs="Times New Roman"/>
          <w:i/>
          <w:iCs/>
          <w:sz w:val="28"/>
          <w:szCs w:val="28"/>
          <w:vertAlign w:val="subscript"/>
        </w:rPr>
        <w:t>i-min</w:t>
      </w:r>
      <w:r w:rsidRPr="002F2764">
        <w:rPr>
          <w:rFonts w:ascii="Times New Roman" w:hAnsi="Times New Roman" w:cs="Times New Roman"/>
          <w:i/>
          <w:iCs/>
          <w:sz w:val="28"/>
          <w:szCs w:val="28"/>
        </w:rPr>
        <w:t>)</w:t>
      </w:r>
      <w:proofErr w:type="gramStart"/>
      <w:r w:rsidRPr="002F2764">
        <w:rPr>
          <w:rFonts w:ascii="Times New Roman" w:hAnsi="Times New Roman" w:cs="Times New Roman"/>
          <w:i/>
          <w:iCs/>
          <w:sz w:val="28"/>
          <w:szCs w:val="28"/>
        </w:rPr>
        <w:t>/(</w:t>
      </w:r>
      <w:proofErr w:type="gramEnd"/>
      <w:r w:rsidRPr="002F2764">
        <w:rPr>
          <w:rFonts w:ascii="Times New Roman" w:hAnsi="Times New Roman" w:cs="Times New Roman"/>
          <w:i/>
          <w:iCs/>
          <w:sz w:val="28"/>
          <w:szCs w:val="28"/>
        </w:rPr>
        <w:t>X</w:t>
      </w:r>
      <w:r w:rsidRPr="002F2764">
        <w:rPr>
          <w:rFonts w:ascii="Times New Roman" w:hAnsi="Times New Roman" w:cs="Times New Roman"/>
          <w:i/>
          <w:iCs/>
          <w:sz w:val="28"/>
          <w:szCs w:val="28"/>
          <w:vertAlign w:val="subscript"/>
        </w:rPr>
        <w:t xml:space="preserve">i-max </w:t>
      </w:r>
      <w:r w:rsidRPr="002F2764">
        <w:rPr>
          <w:rFonts w:ascii="Times New Roman" w:hAnsi="Times New Roman" w:cs="Times New Roman"/>
          <w:i/>
          <w:iCs/>
          <w:sz w:val="28"/>
          <w:szCs w:val="28"/>
        </w:rPr>
        <w:t>– Xi</w:t>
      </w:r>
      <w:r w:rsidRPr="002F2764">
        <w:rPr>
          <w:rFonts w:ascii="Times New Roman" w:hAnsi="Times New Roman" w:cs="Times New Roman"/>
          <w:i/>
          <w:iCs/>
          <w:sz w:val="28"/>
          <w:szCs w:val="28"/>
          <w:vertAlign w:val="subscript"/>
        </w:rPr>
        <w:t>-min</w:t>
      </w:r>
      <w:r w:rsidRPr="002F2764">
        <w:rPr>
          <w:rFonts w:ascii="Times New Roman" w:hAnsi="Times New Roman" w:cs="Times New Roman"/>
          <w:i/>
          <w:iCs/>
          <w:sz w:val="28"/>
          <w:szCs w:val="28"/>
        </w:rPr>
        <w:t xml:space="preserve">) </w:t>
      </w:r>
      <w:r w:rsidRPr="002F2764">
        <w:rPr>
          <w:rFonts w:ascii="Times New Roman" w:hAnsi="Times New Roman" w:cs="Times New Roman"/>
          <w:sz w:val="28"/>
          <w:szCs w:val="28"/>
        </w:rPr>
        <w:t>x</w:t>
      </w:r>
      <w:bookmarkEnd w:id="8"/>
      <w:r w:rsidRPr="002F2764">
        <w:rPr>
          <w:rFonts w:ascii="Times New Roman" w:hAnsi="Times New Roman" w:cs="Times New Roman"/>
          <w:sz w:val="28"/>
          <w:szCs w:val="28"/>
        </w:rPr>
        <w:t xml:space="preserve"> 9</w:t>
      </w:r>
    </w:p>
    <w:p w14:paraId="1AE06797" w14:textId="77777777" w:rsidR="002F2764" w:rsidRPr="002F2764" w:rsidRDefault="002F2764" w:rsidP="002F2764">
      <w:pPr>
        <w:widowControl w:val="0"/>
        <w:spacing w:after="120"/>
        <w:ind w:firstLine="709"/>
        <w:jc w:val="both"/>
        <w:rPr>
          <w:rFonts w:ascii="Times New Roman" w:hAnsi="Times New Roman" w:cs="Times New Roman"/>
          <w:b/>
          <w:bCs/>
          <w:sz w:val="28"/>
          <w:szCs w:val="28"/>
        </w:rPr>
      </w:pPr>
      <w:r w:rsidRPr="002F2764">
        <w:rPr>
          <w:rFonts w:ascii="Times New Roman" w:hAnsi="Times New Roman" w:cs="Times New Roman"/>
          <w:b/>
          <w:bCs/>
          <w:i/>
          <w:iCs/>
          <w:sz w:val="28"/>
          <w:szCs w:val="28"/>
        </w:rPr>
        <w:t>Trong đó</w:t>
      </w:r>
      <w:r w:rsidRPr="002F2764">
        <w:rPr>
          <w:rFonts w:ascii="Times New Roman" w:hAnsi="Times New Roman" w:cs="Times New Roman"/>
          <w:b/>
          <w:bCs/>
          <w:sz w:val="28"/>
          <w:szCs w:val="28"/>
        </w:rPr>
        <w:t>:</w:t>
      </w:r>
    </w:p>
    <w:p w14:paraId="2DF2BC09" w14:textId="77777777"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i/>
          <w:iCs/>
          <w:sz w:val="28"/>
          <w:szCs w:val="28"/>
        </w:rPr>
        <w:t>X</w:t>
      </w:r>
      <w:r w:rsidRPr="002F2764">
        <w:rPr>
          <w:rFonts w:ascii="Times New Roman" w:hAnsi="Times New Roman" w:cs="Times New Roman"/>
          <w:i/>
          <w:iCs/>
          <w:sz w:val="28"/>
          <w:szCs w:val="28"/>
          <w:vertAlign w:val="subscript"/>
        </w:rPr>
        <w:t>i</w:t>
      </w:r>
      <w:r w:rsidRPr="002F2764">
        <w:rPr>
          <w:rFonts w:ascii="Times New Roman" w:hAnsi="Times New Roman" w:cs="Times New Roman"/>
          <w:sz w:val="28"/>
          <w:szCs w:val="28"/>
        </w:rPr>
        <w:t>: Giá trị thực tế của năm được sử dụng tính toán;</w:t>
      </w:r>
    </w:p>
    <w:p w14:paraId="5424773D" w14:textId="457C11D5"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i/>
          <w:iCs/>
          <w:sz w:val="28"/>
          <w:szCs w:val="28"/>
        </w:rPr>
        <w:t>X</w:t>
      </w:r>
      <w:r w:rsidRPr="002F2764">
        <w:rPr>
          <w:rFonts w:ascii="Times New Roman" w:hAnsi="Times New Roman" w:cs="Times New Roman"/>
          <w:i/>
          <w:iCs/>
          <w:sz w:val="28"/>
          <w:szCs w:val="28"/>
          <w:vertAlign w:val="subscript"/>
        </w:rPr>
        <w:t>min</w:t>
      </w:r>
      <w:r w:rsidRPr="002F2764">
        <w:rPr>
          <w:rFonts w:ascii="Times New Roman" w:hAnsi="Times New Roman" w:cs="Times New Roman"/>
          <w:i/>
          <w:iCs/>
          <w:sz w:val="28"/>
          <w:szCs w:val="28"/>
        </w:rPr>
        <w:t>, X</w:t>
      </w:r>
      <w:r w:rsidRPr="002F2764">
        <w:rPr>
          <w:rFonts w:ascii="Times New Roman" w:hAnsi="Times New Roman" w:cs="Times New Roman"/>
          <w:i/>
          <w:iCs/>
          <w:sz w:val="28"/>
          <w:szCs w:val="28"/>
          <w:vertAlign w:val="subscript"/>
        </w:rPr>
        <w:t>max</w:t>
      </w:r>
      <w:r w:rsidRPr="002F2764">
        <w:rPr>
          <w:rFonts w:ascii="Times New Roman" w:hAnsi="Times New Roman" w:cs="Times New Roman"/>
          <w:sz w:val="28"/>
          <w:szCs w:val="28"/>
        </w:rPr>
        <w:t xml:space="preserve">: Ngưỡng giá trị thấp nhất/cao nhất của chỉ tiêu thứ </w:t>
      </w:r>
      <w:r w:rsidRPr="002F2764">
        <w:rPr>
          <w:rFonts w:ascii="Times New Roman" w:hAnsi="Times New Roman" w:cs="Times New Roman"/>
          <w:i/>
          <w:iCs/>
          <w:sz w:val="28"/>
          <w:szCs w:val="28"/>
        </w:rPr>
        <w:t>i</w:t>
      </w:r>
      <w:r w:rsidRPr="002F2764">
        <w:rPr>
          <w:rFonts w:ascii="Times New Roman" w:hAnsi="Times New Roman" w:cs="Times New Roman"/>
          <w:sz w:val="28"/>
          <w:szCs w:val="28"/>
        </w:rPr>
        <w:t xml:space="preserve"> được ấn định dựa trên chuẩn quốc tế và điều chỉnh theo kinh nghiệm của chuyên gia để phù hợp với thực trạng </w:t>
      </w:r>
      <w:r w:rsidR="00D143A4">
        <w:rPr>
          <w:rFonts w:ascii="Times New Roman" w:hAnsi="Times New Roman" w:cs="Times New Roman"/>
          <w:sz w:val="28"/>
          <w:szCs w:val="28"/>
        </w:rPr>
        <w:t>an toàn thực phẩm</w:t>
      </w:r>
      <w:r w:rsidRPr="002F2764">
        <w:rPr>
          <w:rFonts w:ascii="Times New Roman" w:hAnsi="Times New Roman" w:cs="Times New Roman"/>
          <w:sz w:val="28"/>
          <w:szCs w:val="28"/>
        </w:rPr>
        <w:t xml:space="preserve"> của Việt Nam</w:t>
      </w:r>
    </w:p>
    <w:p w14:paraId="15FF546D" w14:textId="77777777"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i/>
          <w:iCs/>
          <w:sz w:val="28"/>
          <w:szCs w:val="28"/>
        </w:rPr>
        <w:t>X_</w:t>
      </w:r>
      <w:proofErr w:type="gramStart"/>
      <w:r w:rsidRPr="002F2764">
        <w:rPr>
          <w:rFonts w:ascii="Times New Roman" w:hAnsi="Times New Roman" w:cs="Times New Roman"/>
          <w:i/>
          <w:iCs/>
          <w:sz w:val="28"/>
          <w:szCs w:val="28"/>
        </w:rPr>
        <w:t>score</w:t>
      </w:r>
      <w:r w:rsidRPr="002F2764">
        <w:rPr>
          <w:rFonts w:ascii="Times New Roman" w:hAnsi="Times New Roman" w:cs="Times New Roman"/>
          <w:i/>
          <w:iCs/>
          <w:sz w:val="28"/>
          <w:szCs w:val="28"/>
          <w:vertAlign w:val="subscript"/>
        </w:rPr>
        <w:t>i</w:t>
      </w:r>
      <w:r w:rsidRPr="002F2764">
        <w:rPr>
          <w:rFonts w:ascii="Times New Roman" w:hAnsi="Times New Roman" w:cs="Times New Roman"/>
          <w:sz w:val="28"/>
          <w:szCs w:val="28"/>
        </w:rPr>
        <w:t xml:space="preserve"> :</w:t>
      </w:r>
      <w:proofErr w:type="gramEnd"/>
      <w:r w:rsidRPr="002F2764">
        <w:rPr>
          <w:rFonts w:ascii="Times New Roman" w:hAnsi="Times New Roman" w:cs="Times New Roman"/>
          <w:sz w:val="28"/>
          <w:szCs w:val="28"/>
        </w:rPr>
        <w:t xml:space="preserve"> Điểm đã quy đồi về thang điểm thứ 9 của tiêu chí </w:t>
      </w:r>
      <w:r w:rsidRPr="002F2764">
        <w:rPr>
          <w:rFonts w:ascii="Times New Roman" w:hAnsi="Times New Roman" w:cs="Times New Roman"/>
          <w:i/>
          <w:iCs/>
          <w:sz w:val="28"/>
          <w:szCs w:val="28"/>
        </w:rPr>
        <w:t>i</w:t>
      </w:r>
      <w:r w:rsidRPr="002F2764">
        <w:rPr>
          <w:rFonts w:ascii="Times New Roman" w:hAnsi="Times New Roman" w:cs="Times New Roman"/>
          <w:sz w:val="28"/>
          <w:szCs w:val="28"/>
        </w:rPr>
        <w:t>.</w:t>
      </w:r>
    </w:p>
    <w:p w14:paraId="7F569756" w14:textId="77777777" w:rsidR="002F2764" w:rsidRPr="002F2764" w:rsidRDefault="002F2764" w:rsidP="002F2764">
      <w:pPr>
        <w:widowControl w:val="0"/>
        <w:spacing w:after="120"/>
        <w:ind w:firstLine="709"/>
        <w:jc w:val="both"/>
        <w:rPr>
          <w:rFonts w:ascii="Times New Roman" w:hAnsi="Times New Roman" w:cs="Times New Roman"/>
          <w:b/>
          <w:bCs/>
          <w:sz w:val="28"/>
          <w:szCs w:val="28"/>
        </w:rPr>
      </w:pPr>
      <w:r w:rsidRPr="002F2764">
        <w:rPr>
          <w:rFonts w:ascii="Times New Roman" w:hAnsi="Times New Roman" w:cs="Times New Roman"/>
          <w:b/>
          <w:bCs/>
          <w:sz w:val="28"/>
          <w:szCs w:val="28"/>
        </w:rPr>
        <w:t>Bước 5: Tính điểm từng nhóm tiêu chí</w:t>
      </w:r>
    </w:p>
    <w:p w14:paraId="37F8B1DB" w14:textId="77777777" w:rsidR="002F2764" w:rsidRPr="002F2764" w:rsidRDefault="002F2764" w:rsidP="002F2764">
      <w:pPr>
        <w:widowControl w:val="0"/>
        <w:spacing w:after="120"/>
        <w:ind w:firstLine="709"/>
        <w:jc w:val="both"/>
        <w:rPr>
          <w:rFonts w:ascii="Times New Roman" w:hAnsi="Times New Roman" w:cs="Times New Roman"/>
          <w:b/>
          <w:bCs/>
          <w:sz w:val="28"/>
          <w:szCs w:val="28"/>
        </w:rPr>
      </w:pPr>
      <w:r w:rsidRPr="002F2764">
        <w:rPr>
          <w:rFonts w:ascii="Times New Roman" w:hAnsi="Times New Roman" w:cs="Times New Roman"/>
          <w:b/>
          <w:bCs/>
          <w:i/>
          <w:iCs/>
          <w:sz w:val="28"/>
          <w:szCs w:val="28"/>
        </w:rPr>
        <w:t>Cách 1: Tính điểm từng nhóm tiêu chí theo giá trị bình quân cộng</w:t>
      </w:r>
    </w:p>
    <w:p w14:paraId="5ACC02E3" w14:textId="77777777" w:rsidR="002F2764" w:rsidRPr="002F2764" w:rsidRDefault="006A1956" w:rsidP="002F2764">
      <w:pPr>
        <w:widowControl w:val="0"/>
        <w:spacing w:after="120"/>
        <w:ind w:firstLine="709"/>
        <w:jc w:val="both"/>
        <w:rPr>
          <w:rFonts w:ascii="Times New Roman"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NTC</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nary>
                <m:naryPr>
                  <m:chr m:val="∑"/>
                  <m:limLoc m:val="subSup"/>
                  <m:ctrlPr>
                    <w:rPr>
                      <w:rFonts w:ascii="Cambria Math" w:hAnsi="Cambria Math" w:cs="Times New Roman"/>
                      <w:i/>
                      <w:sz w:val="28"/>
                      <w:szCs w:val="28"/>
                    </w:rPr>
                  </m:ctrlPr>
                </m:naryPr>
                <m:sub>
                  <m:r>
                    <w:rPr>
                      <w:rFonts w:ascii="Cambria Math" w:hAnsi="Cambria Math" w:cs="Times New Roman"/>
                      <w:sz w:val="28"/>
                      <w:szCs w:val="28"/>
                    </w:rPr>
                    <m:t>1</m:t>
                  </m:r>
                </m:sub>
                <m:sup>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sup>
                <m:e>
                  <m:sSub>
                    <m:sSubPr>
                      <m:ctrlPr>
                        <w:rPr>
                          <w:rFonts w:ascii="Cambria Math" w:hAnsi="Cambria Math" w:cs="Times New Roman"/>
                          <w:i/>
                          <w:sz w:val="28"/>
                          <w:szCs w:val="28"/>
                        </w:rPr>
                      </m:ctrlPr>
                    </m:sSubPr>
                    <m:e>
                      <m:r>
                        <w:rPr>
                          <w:rFonts w:ascii="Cambria Math" w:hAnsi="Cambria Math" w:cs="Times New Roman"/>
                          <w:sz w:val="28"/>
                          <w:szCs w:val="28"/>
                        </w:rPr>
                        <m:t>X_score</m:t>
                      </m:r>
                    </m:e>
                    <m:sub>
                      <m:r>
                        <w:rPr>
                          <w:rFonts w:ascii="Cambria Math" w:hAnsi="Cambria Math" w:cs="Times New Roman"/>
                          <w:sz w:val="28"/>
                          <w:szCs w:val="28"/>
                        </w:rPr>
                        <m:t>j</m:t>
                      </m:r>
                    </m:sub>
                  </m:sSub>
                </m:e>
              </m:nary>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m</m:t>
                  </m:r>
                </m:sub>
              </m:sSub>
            </m:den>
          </m:f>
        </m:oMath>
      </m:oMathPara>
    </w:p>
    <w:p w14:paraId="5F97A09F" w14:textId="77777777" w:rsidR="002F2764" w:rsidRPr="002F2764" w:rsidRDefault="002F2764" w:rsidP="002F2764">
      <w:pPr>
        <w:widowControl w:val="0"/>
        <w:spacing w:after="120"/>
        <w:ind w:firstLine="709"/>
        <w:jc w:val="both"/>
        <w:rPr>
          <w:rFonts w:ascii="Times New Roman" w:hAnsi="Times New Roman" w:cs="Times New Roman"/>
          <w:b/>
          <w:bCs/>
          <w:sz w:val="28"/>
          <w:szCs w:val="28"/>
        </w:rPr>
      </w:pPr>
      <w:r w:rsidRPr="002F2764">
        <w:rPr>
          <w:rFonts w:ascii="Times New Roman" w:hAnsi="Times New Roman" w:cs="Times New Roman"/>
          <w:b/>
          <w:bCs/>
          <w:i/>
          <w:iCs/>
          <w:sz w:val="28"/>
          <w:szCs w:val="28"/>
        </w:rPr>
        <w:t>Cách 2: Tính điểm từng nhóm tiêu chí theo giá trị bình quân nhân</w:t>
      </w:r>
    </w:p>
    <w:p w14:paraId="56F9CBA7" w14:textId="77777777" w:rsidR="002F2764" w:rsidRPr="002F2764" w:rsidRDefault="002F2764" w:rsidP="002F2764">
      <w:pPr>
        <w:widowControl w:val="0"/>
        <w:spacing w:after="120"/>
        <w:ind w:left="1440" w:firstLine="720"/>
        <w:jc w:val="both"/>
        <w:rPr>
          <w:rFonts w:ascii="Times New Roman" w:hAnsi="Times New Roman" w:cs="Times New Roman"/>
          <w:sz w:val="28"/>
          <w:szCs w:val="28"/>
        </w:rPr>
      </w:pPr>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m</w:t>
      </w:r>
      <w:r w:rsidRPr="002F2764">
        <w:rPr>
          <w:rFonts w:ascii="Times New Roman" w:hAnsi="Times New Roman" w:cs="Times New Roman"/>
          <w:sz w:val="28"/>
          <w:szCs w:val="28"/>
        </w:rPr>
        <w:t xml:space="preserve"> = </w:t>
      </w:r>
      <m:oMath>
        <m:rad>
          <m:radPr>
            <m:ctrlPr>
              <w:rPr>
                <w:rFonts w:ascii="Cambria Math" w:hAnsi="Cambria Math" w:cs="Times New Roman"/>
                <w:i/>
                <w:sz w:val="28"/>
                <w:szCs w:val="28"/>
              </w:rPr>
            </m:ctrlPr>
          </m:radPr>
          <m:deg>
            <m:r>
              <w:rPr>
                <w:rFonts w:ascii="Cambria Math" w:hAnsi="Cambria Math" w:cs="Times New Roman"/>
                <w:sz w:val="28"/>
                <w:szCs w:val="28"/>
              </w:rPr>
              <m:t>m</m:t>
            </m:r>
          </m:deg>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S</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S</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SCm</m:t>
                </m:r>
              </m:sub>
            </m:sSub>
          </m:e>
        </m:rad>
      </m:oMath>
    </w:p>
    <w:p w14:paraId="4806A1FB" w14:textId="77777777" w:rsidR="002F2764" w:rsidRPr="002F2764" w:rsidRDefault="002F2764" w:rsidP="002F2764">
      <w:pPr>
        <w:widowControl w:val="0"/>
        <w:spacing w:after="120"/>
        <w:ind w:firstLine="709"/>
        <w:jc w:val="both"/>
        <w:rPr>
          <w:rFonts w:ascii="Times New Roman" w:hAnsi="Times New Roman" w:cs="Times New Roman"/>
          <w:b/>
          <w:bCs/>
          <w:sz w:val="28"/>
          <w:szCs w:val="28"/>
        </w:rPr>
      </w:pPr>
      <w:r w:rsidRPr="002F2764">
        <w:rPr>
          <w:rFonts w:ascii="Times New Roman" w:hAnsi="Times New Roman" w:cs="Times New Roman"/>
          <w:b/>
          <w:bCs/>
          <w:i/>
          <w:iCs/>
          <w:sz w:val="28"/>
          <w:szCs w:val="28"/>
        </w:rPr>
        <w:t>Trong đó</w:t>
      </w:r>
      <w:r w:rsidRPr="002F2764">
        <w:rPr>
          <w:rFonts w:ascii="Times New Roman" w:hAnsi="Times New Roman" w:cs="Times New Roman"/>
          <w:b/>
          <w:bCs/>
          <w:sz w:val="28"/>
          <w:szCs w:val="28"/>
        </w:rPr>
        <w:t>:</w:t>
      </w:r>
    </w:p>
    <w:p w14:paraId="4180EBA2" w14:textId="16D4EF32"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m</w:t>
      </w:r>
      <w:r w:rsidRPr="002F2764">
        <w:rPr>
          <w:rFonts w:ascii="Times New Roman" w:hAnsi="Times New Roman" w:cs="Times New Roman"/>
          <w:sz w:val="28"/>
          <w:szCs w:val="28"/>
        </w:rPr>
        <w:t xml:space="preserve">: Nhóm tiêu chí thứ </w:t>
      </w:r>
      <w:r w:rsidRPr="002F2764">
        <w:rPr>
          <w:rFonts w:ascii="Times New Roman" w:hAnsi="Times New Roman" w:cs="Times New Roman"/>
          <w:i/>
          <w:iCs/>
          <w:sz w:val="28"/>
          <w:szCs w:val="28"/>
        </w:rPr>
        <w:t>m</w:t>
      </w:r>
      <w:r w:rsidRPr="002F2764">
        <w:rPr>
          <w:rFonts w:ascii="Times New Roman" w:hAnsi="Times New Roman" w:cs="Times New Roman"/>
          <w:sz w:val="28"/>
          <w:szCs w:val="28"/>
        </w:rPr>
        <w:t xml:space="preserve"> trong </w:t>
      </w:r>
      <w:r w:rsidR="008944DD">
        <w:rPr>
          <w:rFonts w:ascii="Times New Roman" w:hAnsi="Times New Roman" w:cs="Times New Roman"/>
          <w:sz w:val="28"/>
          <w:szCs w:val="28"/>
        </w:rPr>
        <w:t>04</w:t>
      </w:r>
      <w:r w:rsidRPr="002F2764">
        <w:rPr>
          <w:rFonts w:ascii="Times New Roman" w:hAnsi="Times New Roman" w:cs="Times New Roman"/>
          <w:sz w:val="28"/>
          <w:szCs w:val="28"/>
        </w:rPr>
        <w:t xml:space="preserve"> nhóm tiêu chí;</w:t>
      </w:r>
    </w:p>
    <w:p w14:paraId="09DC6A57" w14:textId="77777777"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i/>
          <w:iCs/>
          <w:sz w:val="28"/>
          <w:szCs w:val="28"/>
        </w:rPr>
        <w:t>X_</w:t>
      </w:r>
      <w:proofErr w:type="gramStart"/>
      <w:r w:rsidRPr="002F2764">
        <w:rPr>
          <w:rFonts w:ascii="Times New Roman" w:hAnsi="Times New Roman" w:cs="Times New Roman"/>
          <w:i/>
          <w:iCs/>
          <w:sz w:val="28"/>
          <w:szCs w:val="28"/>
        </w:rPr>
        <w:t>score</w:t>
      </w:r>
      <w:r w:rsidRPr="002F2764">
        <w:rPr>
          <w:rFonts w:ascii="Times New Roman" w:hAnsi="Times New Roman" w:cs="Times New Roman"/>
          <w:i/>
          <w:iCs/>
          <w:sz w:val="28"/>
          <w:szCs w:val="28"/>
          <w:vertAlign w:val="subscript"/>
        </w:rPr>
        <w:t>,j</w:t>
      </w:r>
      <w:proofErr w:type="gramEnd"/>
      <w:r w:rsidRPr="002F2764">
        <w:rPr>
          <w:rFonts w:ascii="Times New Roman" w:hAnsi="Times New Roman" w:cs="Times New Roman"/>
          <w:sz w:val="28"/>
          <w:szCs w:val="28"/>
        </w:rPr>
        <w:t xml:space="preserve"> : Chỉ tiêu thứ </w:t>
      </w:r>
      <w:r w:rsidRPr="002F2764">
        <w:rPr>
          <w:rFonts w:ascii="Times New Roman" w:hAnsi="Times New Roman" w:cs="Times New Roman"/>
          <w:i/>
          <w:iCs/>
          <w:sz w:val="28"/>
          <w:szCs w:val="28"/>
        </w:rPr>
        <w:t>j</w:t>
      </w:r>
      <w:r w:rsidRPr="002F2764">
        <w:rPr>
          <w:rFonts w:ascii="Times New Roman" w:hAnsi="Times New Roman" w:cs="Times New Roman"/>
          <w:sz w:val="28"/>
          <w:szCs w:val="28"/>
        </w:rPr>
        <w:t xml:space="preserve"> trong nhóm tiêu chí thứ </w:t>
      </w:r>
      <w:r w:rsidRPr="002F2764">
        <w:rPr>
          <w:rFonts w:ascii="Times New Roman" w:hAnsi="Times New Roman" w:cs="Times New Roman"/>
          <w:i/>
          <w:iCs/>
          <w:sz w:val="28"/>
          <w:szCs w:val="28"/>
        </w:rPr>
        <w:t>m</w:t>
      </w:r>
      <w:r w:rsidRPr="002F2764">
        <w:rPr>
          <w:rFonts w:ascii="Times New Roman" w:hAnsi="Times New Roman" w:cs="Times New Roman"/>
          <w:sz w:val="28"/>
          <w:szCs w:val="28"/>
        </w:rPr>
        <w:t>;</w:t>
      </w:r>
    </w:p>
    <w:p w14:paraId="67E83FD4" w14:textId="77777777" w:rsidR="002F2764" w:rsidRPr="002F2764" w:rsidRDefault="002F2764" w:rsidP="002F2764">
      <w:pPr>
        <w:widowControl w:val="0"/>
        <w:spacing w:after="120"/>
        <w:ind w:firstLine="709"/>
        <w:jc w:val="both"/>
        <w:rPr>
          <w:rFonts w:ascii="Times New Roman" w:hAnsi="Times New Roman" w:cs="Times New Roman"/>
          <w:sz w:val="28"/>
          <w:szCs w:val="28"/>
        </w:rPr>
      </w:pPr>
      <w:proofErr w:type="gramStart"/>
      <w:r w:rsidRPr="002F2764">
        <w:rPr>
          <w:rFonts w:ascii="Times New Roman" w:hAnsi="Times New Roman" w:cs="Times New Roman"/>
          <w:i/>
          <w:iCs/>
          <w:sz w:val="28"/>
          <w:szCs w:val="28"/>
        </w:rPr>
        <w:t>n</w:t>
      </w:r>
      <w:r w:rsidRPr="002F2764">
        <w:rPr>
          <w:rFonts w:ascii="Times New Roman" w:hAnsi="Times New Roman" w:cs="Times New Roman"/>
          <w:i/>
          <w:iCs/>
          <w:sz w:val="28"/>
          <w:szCs w:val="28"/>
          <w:vertAlign w:val="subscript"/>
        </w:rPr>
        <w:t>m</w:t>
      </w:r>
      <w:r w:rsidRPr="002F2764">
        <w:rPr>
          <w:rFonts w:ascii="Times New Roman" w:hAnsi="Times New Roman" w:cs="Times New Roman"/>
          <w:sz w:val="28"/>
          <w:szCs w:val="28"/>
        </w:rPr>
        <w:t xml:space="preserve"> :</w:t>
      </w:r>
      <w:proofErr w:type="gramEnd"/>
      <w:r w:rsidRPr="002F2764">
        <w:rPr>
          <w:rFonts w:ascii="Times New Roman" w:hAnsi="Times New Roman" w:cs="Times New Roman"/>
          <w:sz w:val="28"/>
          <w:szCs w:val="28"/>
        </w:rPr>
        <w:t xml:space="preserve"> Số lượng chỉ tiêu trong nhóm tiêu chí </w:t>
      </w:r>
      <w:r w:rsidRPr="002F2764">
        <w:rPr>
          <w:rFonts w:ascii="Times New Roman" w:hAnsi="Times New Roman" w:cs="Times New Roman"/>
          <w:i/>
          <w:iCs/>
          <w:sz w:val="28"/>
          <w:szCs w:val="28"/>
        </w:rPr>
        <w:t>m</w:t>
      </w:r>
      <w:r w:rsidRPr="002F2764">
        <w:rPr>
          <w:rFonts w:ascii="Times New Roman" w:hAnsi="Times New Roman" w:cs="Times New Roman"/>
          <w:sz w:val="28"/>
          <w:szCs w:val="28"/>
        </w:rPr>
        <w:t>;</w:t>
      </w:r>
    </w:p>
    <w:p w14:paraId="53E59902" w14:textId="686BBE6D" w:rsidR="002F2764" w:rsidRPr="002F2764" w:rsidRDefault="002F2764" w:rsidP="002F2764">
      <w:pPr>
        <w:widowControl w:val="0"/>
        <w:spacing w:after="120"/>
        <w:ind w:firstLine="720"/>
        <w:jc w:val="both"/>
        <w:rPr>
          <w:rFonts w:ascii="Times New Roman" w:hAnsi="Times New Roman" w:cs="Times New Roman"/>
          <w:b/>
          <w:bCs/>
          <w:sz w:val="28"/>
          <w:szCs w:val="28"/>
        </w:rPr>
      </w:pPr>
      <w:r w:rsidRPr="002F2764">
        <w:rPr>
          <w:rFonts w:ascii="Times New Roman" w:hAnsi="Times New Roman" w:cs="Times New Roman"/>
          <w:b/>
          <w:bCs/>
          <w:sz w:val="28"/>
          <w:szCs w:val="28"/>
        </w:rPr>
        <w:t xml:space="preserve">Bước 6: Tính Chỉ số an toàn </w:t>
      </w:r>
      <w:r w:rsidR="00DA7EE0">
        <w:rPr>
          <w:rFonts w:ascii="Times New Roman" w:hAnsi="Times New Roman" w:cs="Times New Roman"/>
          <w:b/>
          <w:bCs/>
          <w:sz w:val="28"/>
          <w:szCs w:val="28"/>
        </w:rPr>
        <w:t>thực phẩm</w:t>
      </w:r>
    </w:p>
    <w:p w14:paraId="2A2BB845" w14:textId="4FB8C39F" w:rsidR="002F2764" w:rsidRPr="002F2764" w:rsidRDefault="002F2764" w:rsidP="002F2764">
      <w:pPr>
        <w:widowControl w:val="0"/>
        <w:spacing w:after="120"/>
        <w:ind w:firstLine="720"/>
        <w:jc w:val="both"/>
        <w:rPr>
          <w:rFonts w:ascii="Times New Roman" w:hAnsi="Times New Roman" w:cs="Times New Roman"/>
          <w:sz w:val="28"/>
          <w:szCs w:val="28"/>
        </w:rPr>
      </w:pPr>
      <w:r w:rsidRPr="002F2764">
        <w:rPr>
          <w:rFonts w:ascii="Times New Roman" w:hAnsi="Times New Roman" w:cs="Times New Roman"/>
          <w:sz w:val="28"/>
          <w:szCs w:val="28"/>
        </w:rPr>
        <w:t xml:space="preserve">Căn cứ vào kết quả tính được ở các bước trên, tính Chỉ số an toàn </w:t>
      </w:r>
      <w:r w:rsidR="002F5205">
        <w:rPr>
          <w:rFonts w:ascii="Times New Roman" w:hAnsi="Times New Roman" w:cs="Times New Roman"/>
          <w:sz w:val="28"/>
          <w:szCs w:val="28"/>
        </w:rPr>
        <w:t>thực phẩm</w:t>
      </w:r>
      <w:r w:rsidRPr="002F2764">
        <w:rPr>
          <w:rFonts w:ascii="Times New Roman" w:hAnsi="Times New Roman" w:cs="Times New Roman"/>
          <w:sz w:val="28"/>
          <w:szCs w:val="28"/>
        </w:rPr>
        <w:t xml:space="preserve"> theo công thức:</w:t>
      </w:r>
    </w:p>
    <w:p w14:paraId="6A490109" w14:textId="77777777" w:rsidR="002F2764" w:rsidRPr="002F2764" w:rsidRDefault="002F2764" w:rsidP="002F2764">
      <w:pPr>
        <w:widowControl w:val="0"/>
        <w:spacing w:after="120"/>
        <w:ind w:firstLine="709"/>
        <w:jc w:val="both"/>
        <w:rPr>
          <w:rFonts w:ascii="Times New Roman" w:hAnsi="Times New Roman" w:cs="Times New Roman"/>
          <w:b/>
          <w:bCs/>
          <w:sz w:val="28"/>
          <w:szCs w:val="28"/>
        </w:rPr>
      </w:pPr>
      <w:r w:rsidRPr="002F2764">
        <w:rPr>
          <w:rFonts w:ascii="Times New Roman" w:hAnsi="Times New Roman" w:cs="Times New Roman"/>
          <w:b/>
          <w:bCs/>
          <w:i/>
          <w:iCs/>
          <w:sz w:val="28"/>
          <w:szCs w:val="28"/>
        </w:rPr>
        <w:t>Cách 1: Tính theo giá trị bình quân cộng gia quyền</w:t>
      </w:r>
    </w:p>
    <w:p w14:paraId="0DB9AB89" w14:textId="77777777" w:rsidR="002F2764" w:rsidRPr="002F2764" w:rsidRDefault="002F2764" w:rsidP="002F2764">
      <w:pPr>
        <w:widowControl w:val="0"/>
        <w:spacing w:after="120"/>
        <w:ind w:firstLine="720"/>
        <w:jc w:val="both"/>
        <w:rPr>
          <w:rFonts w:ascii="Times New Roman" w:hAnsi="Times New Roman" w:cs="Times New Roman"/>
          <w:sz w:val="28"/>
          <w:szCs w:val="28"/>
        </w:rPr>
      </w:pPr>
      <w:r w:rsidRPr="002F2764">
        <w:rPr>
          <w:rFonts w:ascii="Times New Roman" w:hAnsi="Times New Roman" w:cs="Times New Roman"/>
          <w:b/>
          <w:bCs/>
          <w:i/>
          <w:iCs/>
          <w:sz w:val="28"/>
          <w:szCs w:val="28"/>
        </w:rPr>
        <w:t>VNDSI</w:t>
      </w:r>
      <w:r w:rsidRPr="002F2764">
        <w:rPr>
          <w:rFonts w:ascii="Times New Roman" w:hAnsi="Times New Roman" w:cs="Times New Roman"/>
          <w:b/>
          <w:bCs/>
          <w:sz w:val="28"/>
          <w:szCs w:val="28"/>
        </w:rPr>
        <w:t xml:space="preserve"> </w:t>
      </w:r>
      <w:r w:rsidRPr="002F2764">
        <w:rPr>
          <w:rFonts w:ascii="Times New Roman" w:hAnsi="Times New Roman" w:cs="Times New Roman"/>
          <w:sz w:val="28"/>
          <w:szCs w:val="28"/>
        </w:rPr>
        <w:t>= ∑ (</w:t>
      </w:r>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m</w:t>
      </w:r>
      <w:r w:rsidRPr="002F2764">
        <w:rPr>
          <w:rFonts w:ascii="Times New Roman" w:hAnsi="Times New Roman" w:cs="Times New Roman"/>
          <w:i/>
          <w:iCs/>
          <w:sz w:val="28"/>
          <w:szCs w:val="28"/>
        </w:rPr>
        <w:t xml:space="preserve"> x </w:t>
      </w:r>
      <w:r w:rsidRPr="002F2764">
        <w:rPr>
          <w:rFonts w:ascii="Times New Roman" w:hAnsi="Times New Roman" w:cs="Times New Roman"/>
          <w:sz w:val="28"/>
          <w:szCs w:val="28"/>
          <w:lang w:val="fr-FR"/>
        </w:rPr>
        <w:t>Wi)/</w:t>
      </w:r>
      <w:r w:rsidRPr="002F2764">
        <w:rPr>
          <w:rFonts w:ascii="Times New Roman" w:hAnsi="Times New Roman" w:cs="Times New Roman"/>
          <w:sz w:val="28"/>
          <w:szCs w:val="28"/>
        </w:rPr>
        <w:t xml:space="preserve">∑ </w:t>
      </w:r>
      <w:r w:rsidRPr="002F2764">
        <w:rPr>
          <w:rFonts w:ascii="Times New Roman" w:hAnsi="Times New Roman" w:cs="Times New Roman"/>
          <w:sz w:val="28"/>
          <w:szCs w:val="28"/>
          <w:lang w:val="fr-FR"/>
        </w:rPr>
        <w:t>Wi</w:t>
      </w:r>
    </w:p>
    <w:p w14:paraId="26F66483" w14:textId="77777777" w:rsidR="002F2764" w:rsidRPr="002F2764" w:rsidRDefault="002F2764" w:rsidP="002F2764">
      <w:pPr>
        <w:widowControl w:val="0"/>
        <w:spacing w:after="120"/>
        <w:ind w:firstLine="709"/>
        <w:jc w:val="both"/>
        <w:rPr>
          <w:rFonts w:ascii="Times New Roman" w:hAnsi="Times New Roman" w:cs="Times New Roman"/>
          <w:b/>
          <w:bCs/>
          <w:i/>
          <w:iCs/>
          <w:sz w:val="28"/>
          <w:szCs w:val="28"/>
        </w:rPr>
      </w:pPr>
      <w:r w:rsidRPr="002F2764">
        <w:rPr>
          <w:rFonts w:ascii="Times New Roman" w:hAnsi="Times New Roman" w:cs="Times New Roman"/>
          <w:b/>
          <w:bCs/>
          <w:i/>
          <w:iCs/>
          <w:sz w:val="28"/>
          <w:szCs w:val="28"/>
        </w:rPr>
        <w:t>Cách 2: Tính theo giá trị bình quân nhân gia quyền</w:t>
      </w:r>
    </w:p>
    <w:p w14:paraId="557AC2D7" w14:textId="77777777" w:rsidR="002F2764" w:rsidRPr="002F2764" w:rsidRDefault="002F2764" w:rsidP="002F2764">
      <w:pPr>
        <w:widowControl w:val="0"/>
        <w:spacing w:after="120"/>
        <w:ind w:firstLine="709"/>
        <w:jc w:val="both"/>
        <w:rPr>
          <w:rFonts w:ascii="Times New Roman" w:hAnsi="Times New Roman" w:cs="Times New Roman"/>
          <w:sz w:val="28"/>
          <w:szCs w:val="28"/>
        </w:rPr>
      </w:pPr>
      <w:r w:rsidRPr="002F2764">
        <w:rPr>
          <w:rFonts w:ascii="Times New Roman" w:hAnsi="Times New Roman" w:cs="Times New Roman"/>
          <w:b/>
          <w:bCs/>
          <w:i/>
          <w:iCs/>
          <w:sz w:val="28"/>
          <w:szCs w:val="28"/>
        </w:rPr>
        <w:t>VNDSI</w:t>
      </w:r>
      <w:r w:rsidRPr="002F2764">
        <w:rPr>
          <w:rFonts w:ascii="Times New Roman" w:hAnsi="Times New Roman" w:cs="Times New Roman"/>
          <w:b/>
          <w:bCs/>
          <w:sz w:val="28"/>
          <w:szCs w:val="28"/>
        </w:rPr>
        <w:t xml:space="preserve"> </w:t>
      </w:r>
      <w:r w:rsidRPr="002F2764">
        <w:rPr>
          <w:rFonts w:ascii="Times New Roman" w:hAnsi="Times New Roman" w:cs="Times New Roman"/>
          <w:sz w:val="28"/>
          <w:szCs w:val="28"/>
        </w:rPr>
        <w:t>= (</w:t>
      </w:r>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1</w:t>
      </w:r>
      <w:r w:rsidRPr="002F2764">
        <w:rPr>
          <w:rFonts w:ascii="Times New Roman" w:hAnsi="Times New Roman" w:cs="Times New Roman"/>
          <w:i/>
          <w:iCs/>
          <w:sz w:val="28"/>
          <w:szCs w:val="28"/>
        </w:rPr>
        <w:t xml:space="preserve"> x </w:t>
      </w:r>
      <w:r w:rsidRPr="002F2764">
        <w:rPr>
          <w:rFonts w:ascii="Times New Roman" w:hAnsi="Times New Roman" w:cs="Times New Roman"/>
          <w:sz w:val="28"/>
          <w:szCs w:val="28"/>
          <w:lang w:val="fr-FR"/>
        </w:rPr>
        <w:t>W</w:t>
      </w:r>
      <w:r w:rsidRPr="002F2764">
        <w:rPr>
          <w:rFonts w:ascii="Times New Roman" w:hAnsi="Times New Roman" w:cs="Times New Roman"/>
          <w:sz w:val="28"/>
          <w:szCs w:val="28"/>
          <w:vertAlign w:val="subscript"/>
          <w:lang w:val="fr-FR"/>
        </w:rPr>
        <w:t>1</w:t>
      </w:r>
      <w:r w:rsidRPr="002F2764">
        <w:rPr>
          <w:rFonts w:ascii="Times New Roman" w:hAnsi="Times New Roman" w:cs="Times New Roman"/>
          <w:sz w:val="28"/>
          <w:szCs w:val="28"/>
          <w:lang w:val="fr-FR"/>
        </w:rPr>
        <w:t xml:space="preserve">) x </w:t>
      </w:r>
      <w:r w:rsidRPr="002F2764">
        <w:rPr>
          <w:rFonts w:ascii="Times New Roman" w:hAnsi="Times New Roman" w:cs="Times New Roman"/>
          <w:sz w:val="28"/>
          <w:szCs w:val="28"/>
        </w:rPr>
        <w:t>(</w:t>
      </w:r>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2</w:t>
      </w:r>
      <w:r w:rsidRPr="002F2764">
        <w:rPr>
          <w:rFonts w:ascii="Times New Roman" w:hAnsi="Times New Roman" w:cs="Times New Roman"/>
          <w:i/>
          <w:iCs/>
          <w:sz w:val="28"/>
          <w:szCs w:val="28"/>
        </w:rPr>
        <w:t xml:space="preserve"> x </w:t>
      </w:r>
      <w:r w:rsidRPr="002F2764">
        <w:rPr>
          <w:rFonts w:ascii="Times New Roman" w:hAnsi="Times New Roman" w:cs="Times New Roman"/>
          <w:sz w:val="28"/>
          <w:szCs w:val="28"/>
          <w:lang w:val="fr-FR"/>
        </w:rPr>
        <w:t>W</w:t>
      </w:r>
      <w:r w:rsidRPr="002F2764">
        <w:rPr>
          <w:rFonts w:ascii="Times New Roman" w:hAnsi="Times New Roman" w:cs="Times New Roman"/>
          <w:sz w:val="28"/>
          <w:szCs w:val="28"/>
          <w:vertAlign w:val="subscript"/>
          <w:lang w:val="fr-FR"/>
        </w:rPr>
        <w:t>2</w:t>
      </w:r>
      <w:r w:rsidRPr="002F2764">
        <w:rPr>
          <w:rFonts w:ascii="Times New Roman" w:hAnsi="Times New Roman" w:cs="Times New Roman"/>
          <w:sz w:val="28"/>
          <w:szCs w:val="28"/>
          <w:lang w:val="fr-FR"/>
        </w:rPr>
        <w:t>) x</w:t>
      </w:r>
      <w:r w:rsidRPr="002F2764">
        <w:rPr>
          <w:rFonts w:ascii="Times New Roman" w:hAnsi="Times New Roman" w:cs="Times New Roman"/>
          <w:sz w:val="28"/>
          <w:szCs w:val="28"/>
        </w:rPr>
        <w:t xml:space="preserve"> (</w:t>
      </w:r>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m</w:t>
      </w:r>
      <w:r w:rsidRPr="002F2764">
        <w:rPr>
          <w:rFonts w:ascii="Times New Roman" w:hAnsi="Times New Roman" w:cs="Times New Roman"/>
          <w:i/>
          <w:iCs/>
          <w:sz w:val="28"/>
          <w:szCs w:val="28"/>
        </w:rPr>
        <w:t xml:space="preserve"> x </w:t>
      </w:r>
      <w:r w:rsidRPr="002F2764">
        <w:rPr>
          <w:rFonts w:ascii="Times New Roman" w:hAnsi="Times New Roman" w:cs="Times New Roman"/>
          <w:sz w:val="28"/>
          <w:szCs w:val="28"/>
          <w:lang w:val="fr-FR"/>
        </w:rPr>
        <w:t>Wi)</w:t>
      </w:r>
    </w:p>
    <w:p w14:paraId="6191965C" w14:textId="77777777" w:rsidR="002F2764" w:rsidRPr="002F2764" w:rsidRDefault="002F2764" w:rsidP="002F2764">
      <w:pPr>
        <w:widowControl w:val="0"/>
        <w:spacing w:after="120"/>
        <w:ind w:firstLine="720"/>
        <w:jc w:val="both"/>
        <w:rPr>
          <w:rFonts w:ascii="Times New Roman" w:hAnsi="Times New Roman" w:cs="Times New Roman"/>
          <w:b/>
          <w:bCs/>
          <w:sz w:val="28"/>
          <w:szCs w:val="28"/>
        </w:rPr>
      </w:pPr>
      <w:r w:rsidRPr="002F2764">
        <w:rPr>
          <w:rFonts w:ascii="Times New Roman" w:hAnsi="Times New Roman" w:cs="Times New Roman"/>
          <w:b/>
          <w:bCs/>
          <w:i/>
          <w:iCs/>
          <w:sz w:val="28"/>
          <w:szCs w:val="28"/>
        </w:rPr>
        <w:t>Trong đó</w:t>
      </w:r>
      <w:r w:rsidRPr="002F2764">
        <w:rPr>
          <w:rFonts w:ascii="Times New Roman" w:hAnsi="Times New Roman" w:cs="Times New Roman"/>
          <w:b/>
          <w:bCs/>
          <w:sz w:val="28"/>
          <w:szCs w:val="28"/>
        </w:rPr>
        <w:t>:</w:t>
      </w:r>
    </w:p>
    <w:p w14:paraId="2942229C" w14:textId="27ED5B95" w:rsidR="002F2764" w:rsidRPr="002F2764" w:rsidRDefault="002F2764" w:rsidP="002F2764">
      <w:pPr>
        <w:widowControl w:val="0"/>
        <w:spacing w:after="120"/>
        <w:ind w:firstLine="720"/>
        <w:jc w:val="both"/>
        <w:rPr>
          <w:rFonts w:ascii="Times New Roman" w:hAnsi="Times New Roman" w:cs="Times New Roman"/>
          <w:sz w:val="28"/>
          <w:szCs w:val="28"/>
        </w:rPr>
      </w:pPr>
      <w:r w:rsidRPr="002F2764">
        <w:rPr>
          <w:rFonts w:ascii="Times New Roman" w:hAnsi="Times New Roman" w:cs="Times New Roman"/>
          <w:i/>
          <w:iCs/>
          <w:sz w:val="28"/>
          <w:szCs w:val="28"/>
        </w:rPr>
        <w:lastRenderedPageBreak/>
        <w:t>VNDSI</w:t>
      </w:r>
      <w:r w:rsidRPr="002F2764">
        <w:rPr>
          <w:rFonts w:ascii="Times New Roman" w:hAnsi="Times New Roman" w:cs="Times New Roman"/>
          <w:sz w:val="28"/>
          <w:szCs w:val="28"/>
        </w:rPr>
        <w:t xml:space="preserve">: Chỉ số an toàn </w:t>
      </w:r>
      <w:r w:rsidR="005E371E">
        <w:rPr>
          <w:rFonts w:ascii="Times New Roman" w:hAnsi="Times New Roman" w:cs="Times New Roman"/>
          <w:sz w:val="28"/>
          <w:szCs w:val="28"/>
        </w:rPr>
        <w:t>thực phẩm</w:t>
      </w:r>
      <w:r w:rsidRPr="002F2764">
        <w:rPr>
          <w:rFonts w:ascii="Times New Roman" w:hAnsi="Times New Roman" w:cs="Times New Roman"/>
          <w:sz w:val="28"/>
          <w:szCs w:val="28"/>
        </w:rPr>
        <w:t xml:space="preserve"> (VN </w:t>
      </w:r>
      <w:r w:rsidR="005E371E">
        <w:rPr>
          <w:rFonts w:ascii="Times New Roman" w:hAnsi="Times New Roman" w:cs="Times New Roman"/>
          <w:sz w:val="28"/>
          <w:szCs w:val="28"/>
        </w:rPr>
        <w:t xml:space="preserve">FOOD </w:t>
      </w:r>
      <w:r w:rsidRPr="002F2764">
        <w:rPr>
          <w:rFonts w:ascii="Times New Roman" w:hAnsi="Times New Roman" w:cs="Times New Roman"/>
          <w:sz w:val="28"/>
          <w:szCs w:val="28"/>
        </w:rPr>
        <w:t>SAFETY INDEX);</w:t>
      </w:r>
    </w:p>
    <w:p w14:paraId="693696AE" w14:textId="46F10DB7" w:rsidR="002F2764" w:rsidRPr="002F2764" w:rsidRDefault="002F2764" w:rsidP="002F2764">
      <w:pPr>
        <w:widowControl w:val="0"/>
        <w:spacing w:after="120"/>
        <w:ind w:firstLine="720"/>
        <w:jc w:val="both"/>
        <w:rPr>
          <w:rFonts w:ascii="Times New Roman" w:hAnsi="Times New Roman" w:cs="Times New Roman"/>
          <w:sz w:val="28"/>
          <w:szCs w:val="28"/>
        </w:rPr>
      </w:pPr>
      <w:proofErr w:type="gramStart"/>
      <w:r w:rsidRPr="002F2764">
        <w:rPr>
          <w:rFonts w:ascii="Times New Roman" w:hAnsi="Times New Roman" w:cs="Times New Roman"/>
          <w:i/>
          <w:iCs/>
          <w:sz w:val="28"/>
          <w:szCs w:val="28"/>
        </w:rPr>
        <w:t>NTC</w:t>
      </w:r>
      <w:r w:rsidRPr="002F2764">
        <w:rPr>
          <w:rFonts w:ascii="Times New Roman" w:hAnsi="Times New Roman" w:cs="Times New Roman"/>
          <w:i/>
          <w:iCs/>
          <w:sz w:val="28"/>
          <w:szCs w:val="28"/>
          <w:vertAlign w:val="subscript"/>
        </w:rPr>
        <w:t>m</w:t>
      </w:r>
      <w:r w:rsidRPr="002F2764">
        <w:rPr>
          <w:rFonts w:ascii="Times New Roman" w:hAnsi="Times New Roman" w:cs="Times New Roman"/>
          <w:sz w:val="28"/>
          <w:szCs w:val="28"/>
        </w:rPr>
        <w:t xml:space="preserve"> :</w:t>
      </w:r>
      <w:proofErr w:type="gramEnd"/>
      <w:r w:rsidRPr="002F2764">
        <w:rPr>
          <w:rFonts w:ascii="Times New Roman" w:hAnsi="Times New Roman" w:cs="Times New Roman"/>
          <w:sz w:val="28"/>
          <w:szCs w:val="28"/>
        </w:rPr>
        <w:t xml:space="preserve"> Nhóm nhóm tiêu chí </w:t>
      </w:r>
      <w:r w:rsidRPr="002F2764">
        <w:rPr>
          <w:rFonts w:ascii="Times New Roman" w:hAnsi="Times New Roman" w:cs="Times New Roman"/>
          <w:i/>
          <w:iCs/>
          <w:sz w:val="28"/>
          <w:szCs w:val="28"/>
        </w:rPr>
        <w:t>m</w:t>
      </w:r>
      <w:r w:rsidRPr="002F2764">
        <w:rPr>
          <w:rFonts w:ascii="Times New Roman" w:hAnsi="Times New Roman" w:cs="Times New Roman"/>
          <w:sz w:val="28"/>
          <w:szCs w:val="28"/>
        </w:rPr>
        <w:t xml:space="preserve"> trong </w:t>
      </w:r>
      <w:r w:rsidR="00763643">
        <w:rPr>
          <w:rFonts w:ascii="Times New Roman" w:hAnsi="Times New Roman" w:cs="Times New Roman"/>
          <w:sz w:val="28"/>
          <w:szCs w:val="28"/>
        </w:rPr>
        <w:t>04</w:t>
      </w:r>
      <w:r w:rsidRPr="002F2764">
        <w:rPr>
          <w:rFonts w:ascii="Times New Roman" w:hAnsi="Times New Roman" w:cs="Times New Roman"/>
          <w:sz w:val="28"/>
          <w:szCs w:val="28"/>
        </w:rPr>
        <w:t xml:space="preserve"> nhóm tiêu chí.</w:t>
      </w:r>
    </w:p>
    <w:p w14:paraId="6E3F9382" w14:textId="77777777" w:rsidR="002F2764" w:rsidRPr="002F2764" w:rsidRDefault="002F2764" w:rsidP="002F2764">
      <w:pPr>
        <w:widowControl w:val="0"/>
        <w:spacing w:after="120"/>
        <w:ind w:firstLine="720"/>
        <w:jc w:val="both"/>
        <w:rPr>
          <w:rFonts w:ascii="Times New Roman" w:hAnsi="Times New Roman" w:cs="Times New Roman"/>
          <w:sz w:val="28"/>
          <w:szCs w:val="28"/>
        </w:rPr>
      </w:pPr>
      <w:proofErr w:type="gramStart"/>
      <w:r w:rsidRPr="002F2764">
        <w:rPr>
          <w:rFonts w:ascii="Times New Roman" w:hAnsi="Times New Roman" w:cs="Times New Roman"/>
          <w:sz w:val="28"/>
          <w:szCs w:val="28"/>
          <w:lang w:val="fr-FR"/>
        </w:rPr>
        <w:t>Wi:</w:t>
      </w:r>
      <w:proofErr w:type="gramEnd"/>
      <w:r w:rsidRPr="002F2764">
        <w:rPr>
          <w:rFonts w:ascii="Times New Roman" w:hAnsi="Times New Roman" w:cs="Times New Roman"/>
          <w:sz w:val="28"/>
          <w:szCs w:val="28"/>
          <w:lang w:val="fr-FR"/>
        </w:rPr>
        <w:t xml:space="preserve"> Trọng số của từng nhóm tiêu chí.</w:t>
      </w:r>
    </w:p>
    <w:p w14:paraId="632A99F0" w14:textId="180ADD90" w:rsidR="0099316E" w:rsidRPr="002F2764" w:rsidRDefault="0099316E" w:rsidP="002F2764">
      <w:pPr>
        <w:widowControl w:val="0"/>
        <w:spacing w:before="120" w:after="0" w:line="240" w:lineRule="auto"/>
        <w:ind w:firstLine="567"/>
        <w:rPr>
          <w:rFonts w:ascii="Times New Roman" w:eastAsia="Times New Roman" w:hAnsi="Times New Roman" w:cs="Times New Roman"/>
          <w:sz w:val="28"/>
          <w:szCs w:val="28"/>
        </w:rPr>
      </w:pPr>
    </w:p>
    <w:p w14:paraId="69BF455B" w14:textId="5AF14966" w:rsidR="00533A3B" w:rsidRPr="00734EEE" w:rsidRDefault="00734EEE" w:rsidP="00734EEE">
      <w:pPr>
        <w:widowControl w:val="0"/>
        <w:spacing w:after="120"/>
        <w:ind w:firstLine="567"/>
        <w:rPr>
          <w:rFonts w:ascii="Times New Roman" w:eastAsia="Arial" w:hAnsi="Times New Roman" w:cs="Times New Roman"/>
          <w:b/>
          <w:bCs/>
          <w:sz w:val="28"/>
          <w:szCs w:val="28"/>
        </w:rPr>
      </w:pPr>
      <w:r>
        <w:rPr>
          <w:rFonts w:ascii="Times New Roman" w:eastAsia="Arial" w:hAnsi="Times New Roman" w:cs="Times New Roman"/>
          <w:b/>
          <w:bCs/>
          <w:sz w:val="28"/>
          <w:szCs w:val="28"/>
        </w:rPr>
        <w:t>8</w:t>
      </w:r>
      <w:r w:rsidR="00533A3B" w:rsidRPr="00734EEE">
        <w:rPr>
          <w:rFonts w:ascii="Times New Roman" w:eastAsia="Arial" w:hAnsi="Times New Roman" w:cs="Times New Roman"/>
          <w:b/>
          <w:bCs/>
          <w:sz w:val="28"/>
          <w:szCs w:val="28"/>
        </w:rPr>
        <w:t xml:space="preserve">. Đánh giá Chỉ số an toàn </w:t>
      </w:r>
      <w:proofErr w:type="gramStart"/>
      <w:r>
        <w:rPr>
          <w:rFonts w:ascii="Times New Roman" w:eastAsia="Arial" w:hAnsi="Times New Roman" w:cs="Times New Roman"/>
          <w:b/>
          <w:bCs/>
          <w:sz w:val="28"/>
          <w:szCs w:val="28"/>
        </w:rPr>
        <w:t>thực  phẩm</w:t>
      </w:r>
      <w:proofErr w:type="gramEnd"/>
    </w:p>
    <w:tbl>
      <w:tblPr>
        <w:tblW w:w="9385" w:type="dxa"/>
        <w:tblInd w:w="-318" w:type="dxa"/>
        <w:tblLook w:val="04A0" w:firstRow="1" w:lastRow="0" w:firstColumn="1" w:lastColumn="0" w:noHBand="0" w:noVBand="1"/>
      </w:tblPr>
      <w:tblGrid>
        <w:gridCol w:w="4962"/>
        <w:gridCol w:w="4423"/>
      </w:tblGrid>
      <w:tr w:rsidR="00533A3B" w:rsidRPr="00734EEE" w14:paraId="601D7FC3" w14:textId="77777777" w:rsidTr="00734EEE">
        <w:trPr>
          <w:trHeight w:val="765"/>
        </w:trPr>
        <w:tc>
          <w:tcPr>
            <w:tcW w:w="4962" w:type="dxa"/>
            <w:tcBorders>
              <w:top w:val="single" w:sz="4" w:space="0" w:color="auto"/>
              <w:left w:val="single" w:sz="4" w:space="0" w:color="auto"/>
              <w:bottom w:val="single" w:sz="4" w:space="0" w:color="auto"/>
              <w:right w:val="single" w:sz="4" w:space="0" w:color="auto"/>
            </w:tcBorders>
            <w:vAlign w:val="center"/>
            <w:hideMark/>
          </w:tcPr>
          <w:p w14:paraId="69D49AB5" w14:textId="6D135FA1" w:rsidR="00533A3B" w:rsidRPr="00734EEE" w:rsidRDefault="00533A3B" w:rsidP="0070276A">
            <w:pPr>
              <w:jc w:val="center"/>
              <w:rPr>
                <w:rFonts w:ascii="Times New Roman" w:hAnsi="Times New Roman" w:cs="Times New Roman"/>
                <w:b/>
                <w:bCs/>
                <w:color w:val="000000"/>
                <w:sz w:val="28"/>
                <w:szCs w:val="28"/>
              </w:rPr>
            </w:pPr>
            <w:r w:rsidRPr="00734EEE">
              <w:rPr>
                <w:rFonts w:ascii="Times New Roman" w:hAnsi="Times New Roman" w:cs="Times New Roman"/>
                <w:b/>
                <w:bCs/>
                <w:color w:val="000000"/>
                <w:sz w:val="28"/>
                <w:szCs w:val="28"/>
              </w:rPr>
              <w:t xml:space="preserve">Các mức đánh giá an toàn </w:t>
            </w:r>
            <w:r w:rsidR="00734EEE">
              <w:rPr>
                <w:rFonts w:ascii="Times New Roman" w:hAnsi="Times New Roman" w:cs="Times New Roman"/>
                <w:b/>
                <w:bCs/>
                <w:color w:val="000000"/>
                <w:sz w:val="28"/>
                <w:szCs w:val="28"/>
              </w:rPr>
              <w:t>thực phẩm</w:t>
            </w:r>
          </w:p>
        </w:tc>
        <w:tc>
          <w:tcPr>
            <w:tcW w:w="4423" w:type="dxa"/>
            <w:tcBorders>
              <w:top w:val="single" w:sz="4" w:space="0" w:color="auto"/>
              <w:left w:val="nil"/>
              <w:bottom w:val="single" w:sz="4" w:space="0" w:color="auto"/>
              <w:right w:val="single" w:sz="4" w:space="0" w:color="auto"/>
            </w:tcBorders>
            <w:vAlign w:val="center"/>
            <w:hideMark/>
          </w:tcPr>
          <w:p w14:paraId="1C400C1D" w14:textId="77777777" w:rsidR="00533A3B" w:rsidRPr="00734EEE" w:rsidRDefault="00533A3B" w:rsidP="0070276A">
            <w:pPr>
              <w:jc w:val="center"/>
              <w:rPr>
                <w:rFonts w:ascii="Times New Roman" w:hAnsi="Times New Roman" w:cs="Times New Roman"/>
                <w:b/>
                <w:bCs/>
                <w:color w:val="000000"/>
                <w:sz w:val="28"/>
                <w:szCs w:val="28"/>
              </w:rPr>
            </w:pPr>
            <w:r w:rsidRPr="00734EEE">
              <w:rPr>
                <w:rFonts w:ascii="Times New Roman" w:hAnsi="Times New Roman" w:cs="Times New Roman"/>
                <w:b/>
                <w:bCs/>
                <w:color w:val="000000"/>
                <w:sz w:val="28"/>
                <w:szCs w:val="28"/>
              </w:rPr>
              <w:t>Thang điểm đánh giá 10</w:t>
            </w:r>
          </w:p>
        </w:tc>
      </w:tr>
      <w:tr w:rsidR="00533A3B" w:rsidRPr="00734EEE" w14:paraId="23FAEBF0" w14:textId="77777777" w:rsidTr="00734EEE">
        <w:trPr>
          <w:trHeight w:val="765"/>
        </w:trPr>
        <w:tc>
          <w:tcPr>
            <w:tcW w:w="4962" w:type="dxa"/>
            <w:tcBorders>
              <w:top w:val="nil"/>
              <w:left w:val="single" w:sz="4" w:space="0" w:color="auto"/>
              <w:bottom w:val="single" w:sz="4" w:space="0" w:color="auto"/>
              <w:right w:val="single" w:sz="4" w:space="0" w:color="auto"/>
            </w:tcBorders>
            <w:noWrap/>
            <w:vAlign w:val="center"/>
            <w:hideMark/>
          </w:tcPr>
          <w:p w14:paraId="66BB43C3" w14:textId="77777777" w:rsidR="00533A3B" w:rsidRPr="00734EEE" w:rsidRDefault="00533A3B" w:rsidP="00734EEE">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Rất an toàn</w:t>
            </w:r>
          </w:p>
        </w:tc>
        <w:tc>
          <w:tcPr>
            <w:tcW w:w="4423" w:type="dxa"/>
            <w:tcBorders>
              <w:top w:val="nil"/>
              <w:left w:val="nil"/>
              <w:bottom w:val="single" w:sz="4" w:space="0" w:color="auto"/>
              <w:right w:val="single" w:sz="4" w:space="0" w:color="auto"/>
            </w:tcBorders>
            <w:noWrap/>
            <w:vAlign w:val="center"/>
            <w:hideMark/>
          </w:tcPr>
          <w:p w14:paraId="39238D92" w14:textId="77777777" w:rsidR="00533A3B" w:rsidRPr="00734EEE" w:rsidRDefault="00533A3B" w:rsidP="0070276A">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 xml:space="preserve"> 9 - 10</w:t>
            </w:r>
          </w:p>
        </w:tc>
      </w:tr>
      <w:tr w:rsidR="00533A3B" w:rsidRPr="00734EEE" w14:paraId="49759193" w14:textId="77777777" w:rsidTr="00734EEE">
        <w:trPr>
          <w:trHeight w:val="765"/>
        </w:trPr>
        <w:tc>
          <w:tcPr>
            <w:tcW w:w="4962" w:type="dxa"/>
            <w:tcBorders>
              <w:top w:val="nil"/>
              <w:left w:val="single" w:sz="4" w:space="0" w:color="auto"/>
              <w:bottom w:val="single" w:sz="4" w:space="0" w:color="auto"/>
              <w:right w:val="single" w:sz="4" w:space="0" w:color="auto"/>
            </w:tcBorders>
            <w:noWrap/>
            <w:vAlign w:val="center"/>
            <w:hideMark/>
          </w:tcPr>
          <w:p w14:paraId="6C3A1E1E" w14:textId="77777777" w:rsidR="00533A3B" w:rsidRPr="00734EEE" w:rsidRDefault="00533A3B" w:rsidP="00734EEE">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An toàn</w:t>
            </w:r>
          </w:p>
        </w:tc>
        <w:tc>
          <w:tcPr>
            <w:tcW w:w="4423" w:type="dxa"/>
            <w:tcBorders>
              <w:top w:val="nil"/>
              <w:left w:val="nil"/>
              <w:bottom w:val="single" w:sz="4" w:space="0" w:color="auto"/>
              <w:right w:val="single" w:sz="4" w:space="0" w:color="auto"/>
            </w:tcBorders>
            <w:noWrap/>
            <w:vAlign w:val="center"/>
            <w:hideMark/>
          </w:tcPr>
          <w:p w14:paraId="0CA24D21" w14:textId="77777777" w:rsidR="00533A3B" w:rsidRPr="00734EEE" w:rsidRDefault="00533A3B" w:rsidP="0070276A">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 xml:space="preserve"> 7 - &lt; 9</w:t>
            </w:r>
          </w:p>
        </w:tc>
      </w:tr>
      <w:tr w:rsidR="00533A3B" w:rsidRPr="00734EEE" w14:paraId="2215690D" w14:textId="77777777" w:rsidTr="00734EEE">
        <w:trPr>
          <w:trHeight w:val="765"/>
        </w:trPr>
        <w:tc>
          <w:tcPr>
            <w:tcW w:w="4962" w:type="dxa"/>
            <w:tcBorders>
              <w:top w:val="nil"/>
              <w:left w:val="single" w:sz="4" w:space="0" w:color="auto"/>
              <w:bottom w:val="single" w:sz="4" w:space="0" w:color="auto"/>
              <w:right w:val="single" w:sz="4" w:space="0" w:color="auto"/>
            </w:tcBorders>
            <w:noWrap/>
            <w:vAlign w:val="center"/>
            <w:hideMark/>
          </w:tcPr>
          <w:p w14:paraId="3E5EA326" w14:textId="77777777" w:rsidR="00533A3B" w:rsidRPr="00734EEE" w:rsidRDefault="00533A3B" w:rsidP="00734EEE">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Cơ bản an toàn</w:t>
            </w:r>
          </w:p>
        </w:tc>
        <w:tc>
          <w:tcPr>
            <w:tcW w:w="4423" w:type="dxa"/>
            <w:tcBorders>
              <w:top w:val="nil"/>
              <w:left w:val="nil"/>
              <w:bottom w:val="single" w:sz="4" w:space="0" w:color="auto"/>
              <w:right w:val="single" w:sz="4" w:space="0" w:color="auto"/>
            </w:tcBorders>
            <w:noWrap/>
            <w:vAlign w:val="center"/>
            <w:hideMark/>
          </w:tcPr>
          <w:p w14:paraId="4FA5AE1D" w14:textId="77777777" w:rsidR="00533A3B" w:rsidRPr="00734EEE" w:rsidRDefault="00533A3B" w:rsidP="0070276A">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 xml:space="preserve"> 5 - &lt; 7</w:t>
            </w:r>
          </w:p>
        </w:tc>
      </w:tr>
      <w:tr w:rsidR="00533A3B" w:rsidRPr="00734EEE" w14:paraId="5EF2174C" w14:textId="77777777" w:rsidTr="00734EEE">
        <w:trPr>
          <w:trHeight w:val="765"/>
        </w:trPr>
        <w:tc>
          <w:tcPr>
            <w:tcW w:w="4962" w:type="dxa"/>
            <w:tcBorders>
              <w:top w:val="nil"/>
              <w:left w:val="single" w:sz="4" w:space="0" w:color="auto"/>
              <w:bottom w:val="single" w:sz="4" w:space="0" w:color="auto"/>
              <w:right w:val="single" w:sz="4" w:space="0" w:color="auto"/>
            </w:tcBorders>
            <w:noWrap/>
            <w:vAlign w:val="center"/>
            <w:hideMark/>
          </w:tcPr>
          <w:p w14:paraId="2A6BDB62" w14:textId="77777777" w:rsidR="00533A3B" w:rsidRPr="00734EEE" w:rsidRDefault="00533A3B" w:rsidP="00734EEE">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Xấu</w:t>
            </w:r>
          </w:p>
        </w:tc>
        <w:tc>
          <w:tcPr>
            <w:tcW w:w="4423" w:type="dxa"/>
            <w:tcBorders>
              <w:top w:val="nil"/>
              <w:left w:val="nil"/>
              <w:bottom w:val="single" w:sz="4" w:space="0" w:color="auto"/>
              <w:right w:val="single" w:sz="4" w:space="0" w:color="auto"/>
            </w:tcBorders>
            <w:noWrap/>
            <w:vAlign w:val="center"/>
            <w:hideMark/>
          </w:tcPr>
          <w:p w14:paraId="06CC1945" w14:textId="77777777" w:rsidR="00533A3B" w:rsidRPr="00734EEE" w:rsidRDefault="00533A3B" w:rsidP="0070276A">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3 - &lt; 5</w:t>
            </w:r>
          </w:p>
        </w:tc>
      </w:tr>
      <w:tr w:rsidR="00533A3B" w:rsidRPr="00734EEE" w14:paraId="7252FB02" w14:textId="77777777" w:rsidTr="00734EEE">
        <w:trPr>
          <w:trHeight w:val="765"/>
        </w:trPr>
        <w:tc>
          <w:tcPr>
            <w:tcW w:w="4962" w:type="dxa"/>
            <w:tcBorders>
              <w:top w:val="nil"/>
              <w:left w:val="single" w:sz="4" w:space="0" w:color="auto"/>
              <w:bottom w:val="single" w:sz="4" w:space="0" w:color="auto"/>
              <w:right w:val="single" w:sz="4" w:space="0" w:color="auto"/>
            </w:tcBorders>
            <w:noWrap/>
            <w:vAlign w:val="center"/>
            <w:hideMark/>
          </w:tcPr>
          <w:p w14:paraId="0874B766" w14:textId="77777777" w:rsidR="00533A3B" w:rsidRPr="00734EEE" w:rsidRDefault="00533A3B" w:rsidP="00734EEE">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Rất xấu</w:t>
            </w:r>
          </w:p>
        </w:tc>
        <w:tc>
          <w:tcPr>
            <w:tcW w:w="4423" w:type="dxa"/>
            <w:tcBorders>
              <w:top w:val="nil"/>
              <w:left w:val="nil"/>
              <w:bottom w:val="single" w:sz="4" w:space="0" w:color="auto"/>
              <w:right w:val="single" w:sz="4" w:space="0" w:color="auto"/>
            </w:tcBorders>
            <w:noWrap/>
            <w:vAlign w:val="center"/>
            <w:hideMark/>
          </w:tcPr>
          <w:p w14:paraId="00AC700B" w14:textId="77777777" w:rsidR="00533A3B" w:rsidRPr="00734EEE" w:rsidRDefault="00533A3B" w:rsidP="0070276A">
            <w:pPr>
              <w:jc w:val="center"/>
              <w:rPr>
                <w:rFonts w:ascii="Times New Roman" w:hAnsi="Times New Roman" w:cs="Times New Roman"/>
                <w:color w:val="000000"/>
                <w:sz w:val="28"/>
                <w:szCs w:val="28"/>
              </w:rPr>
            </w:pPr>
            <w:r w:rsidRPr="00734EEE">
              <w:rPr>
                <w:rFonts w:ascii="Times New Roman" w:hAnsi="Times New Roman" w:cs="Times New Roman"/>
                <w:color w:val="000000"/>
                <w:sz w:val="28"/>
                <w:szCs w:val="28"/>
              </w:rPr>
              <w:t>0 - &lt; 3</w:t>
            </w:r>
          </w:p>
        </w:tc>
      </w:tr>
    </w:tbl>
    <w:p w14:paraId="4852623B" w14:textId="77777777" w:rsidR="0099316E" w:rsidRPr="00734EEE" w:rsidRDefault="0099316E" w:rsidP="003E7CCF">
      <w:pPr>
        <w:widowControl w:val="0"/>
        <w:spacing w:after="120" w:line="240" w:lineRule="auto"/>
        <w:ind w:firstLine="142"/>
        <w:jc w:val="both"/>
        <w:rPr>
          <w:rFonts w:ascii="Times New Roman" w:eastAsia="Times New Roman" w:hAnsi="Times New Roman" w:cs="Times New Roman"/>
          <w:bCs/>
          <w:sz w:val="28"/>
          <w:szCs w:val="28"/>
        </w:rPr>
      </w:pPr>
    </w:p>
    <w:p w14:paraId="2C1AB025" w14:textId="05CA3456" w:rsidR="00F510AC" w:rsidRPr="002F2764" w:rsidRDefault="00F510AC" w:rsidP="003E7CCF">
      <w:pPr>
        <w:widowControl w:val="0"/>
        <w:spacing w:after="120" w:line="240" w:lineRule="auto"/>
        <w:ind w:firstLine="142"/>
        <w:jc w:val="both"/>
        <w:rPr>
          <w:rFonts w:ascii="Times New Roman" w:eastAsia="Times New Roman" w:hAnsi="Times New Roman" w:cs="Times New Roman"/>
          <w:bCs/>
          <w:sz w:val="28"/>
          <w:szCs w:val="28"/>
        </w:rPr>
      </w:pPr>
    </w:p>
    <w:p w14:paraId="418562C4" w14:textId="77777777" w:rsidR="00C419FF" w:rsidRPr="002F2764" w:rsidRDefault="00C419FF" w:rsidP="003E7CCF">
      <w:pPr>
        <w:widowControl w:val="0"/>
        <w:spacing w:after="0" w:line="240" w:lineRule="auto"/>
        <w:ind w:firstLine="142"/>
        <w:rPr>
          <w:rFonts w:ascii="Times New Roman" w:hAnsi="Times New Roman" w:cs="Times New Roman"/>
          <w:sz w:val="28"/>
          <w:szCs w:val="28"/>
        </w:rPr>
        <w:sectPr w:rsidR="00C419FF" w:rsidRPr="002F2764" w:rsidSect="003C6ABC">
          <w:headerReference w:type="even" r:id="rId11"/>
          <w:headerReference w:type="default" r:id="rId12"/>
          <w:footerReference w:type="even" r:id="rId13"/>
          <w:footerReference w:type="default" r:id="rId14"/>
          <w:headerReference w:type="first" r:id="rId15"/>
          <w:footerReference w:type="first" r:id="rId16"/>
          <w:pgSz w:w="11909" w:h="16834" w:code="9"/>
          <w:pgMar w:top="1021" w:right="851" w:bottom="964" w:left="1701" w:header="720" w:footer="720" w:gutter="0"/>
          <w:pgNumType w:start="1"/>
          <w:cols w:space="720"/>
          <w:titlePg/>
          <w:docGrid w:linePitch="360"/>
        </w:sectPr>
      </w:pPr>
    </w:p>
    <w:p w14:paraId="5250FBB6" w14:textId="25E9E3E0" w:rsidR="008D23B6" w:rsidRDefault="008D23B6" w:rsidP="00750627">
      <w:pPr>
        <w:ind w:firstLine="1560"/>
        <w:jc w:val="center"/>
        <w:rPr>
          <w:rFonts w:ascii="Times New Roman" w:hAnsi="Times New Roman" w:cs="Times New Roman"/>
          <w:b/>
          <w:bCs/>
          <w:sz w:val="28"/>
          <w:szCs w:val="28"/>
        </w:rPr>
      </w:pPr>
      <w:r w:rsidRPr="00A171F8">
        <w:rPr>
          <w:rFonts w:ascii="Times New Roman" w:hAnsi="Times New Roman" w:cs="Times New Roman"/>
          <w:b/>
          <w:bCs/>
          <w:sz w:val="28"/>
          <w:szCs w:val="28"/>
        </w:rPr>
        <w:lastRenderedPageBreak/>
        <w:t xml:space="preserve">PHỤ LỤC 1: CẤU TRÚC CHỈ SỐ VỀ AN TOÀN </w:t>
      </w:r>
      <w:r>
        <w:rPr>
          <w:rFonts w:ascii="Times New Roman" w:hAnsi="Times New Roman" w:cs="Times New Roman"/>
          <w:b/>
          <w:bCs/>
          <w:sz w:val="28"/>
          <w:szCs w:val="28"/>
        </w:rPr>
        <w:t>THỰC PHẨM</w:t>
      </w:r>
    </w:p>
    <w:p w14:paraId="7344613B" w14:textId="7A0435B8" w:rsidR="008D23B6" w:rsidRPr="00A171F8" w:rsidRDefault="008D23B6" w:rsidP="008D23B6">
      <w:pPr>
        <w:jc w:val="center"/>
        <w:rPr>
          <w:rFonts w:ascii="Times New Roman" w:hAnsi="Times New Roman" w:cs="Times New Roman"/>
          <w:b/>
          <w:bCs/>
          <w:sz w:val="28"/>
          <w:szCs w:val="28"/>
        </w:rPr>
      </w:pPr>
      <w:r>
        <w:rPr>
          <w:rFonts w:ascii="Times New Roman" w:hAnsi="Times New Roman" w:cs="Times New Roman"/>
          <w:b/>
          <w:bCs/>
          <w:noProof/>
          <w:color w:val="EE0000"/>
          <w:sz w:val="28"/>
          <w:szCs w:val="28"/>
        </w:rPr>
        <mc:AlternateContent>
          <mc:Choice Requires="wpc">
            <w:drawing>
              <wp:inline distT="0" distB="0" distL="0" distR="0" wp14:anchorId="0E8DC8F6" wp14:editId="25974A5A">
                <wp:extent cx="9881870" cy="5548484"/>
                <wp:effectExtent l="0" t="0" r="5080" b="0"/>
                <wp:docPr id="1423766040" name="Canvas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90905153" name="Rectangle 1990905153"/>
                        <wps:cNvSpPr/>
                        <wps:spPr>
                          <a:xfrm>
                            <a:off x="4250024" y="35999"/>
                            <a:ext cx="2693136" cy="393407"/>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15319F5" w14:textId="77777777" w:rsidR="002427F4" w:rsidRPr="00C3139A" w:rsidRDefault="002427F4" w:rsidP="008D23B6">
                              <w:pPr>
                                <w:jc w:val="center"/>
                                <w:rPr>
                                  <w:b/>
                                  <w:bCs/>
                                  <w:sz w:val="28"/>
                                  <w:szCs w:val="28"/>
                                </w:rPr>
                              </w:pPr>
                              <w:r w:rsidRPr="00C3139A">
                                <w:rPr>
                                  <w:b/>
                                  <w:bCs/>
                                  <w:sz w:val="28"/>
                                  <w:szCs w:val="28"/>
                                </w:rPr>
                                <w:t>CHỈ SỐ AN TOÀN THỰC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031039" name="Rectangle 692031039"/>
                        <wps:cNvSpPr/>
                        <wps:spPr>
                          <a:xfrm>
                            <a:off x="250680" y="758745"/>
                            <a:ext cx="1806720" cy="7920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0C1799DC" w14:textId="00DB6E9A" w:rsidR="002427F4" w:rsidRPr="00EA084E" w:rsidRDefault="002427F4" w:rsidP="008D23B6">
                              <w:pPr>
                                <w:jc w:val="center"/>
                                <w:rPr>
                                  <w:b/>
                                  <w:bCs/>
                                  <w:sz w:val="26"/>
                                  <w:szCs w:val="26"/>
                                </w:rPr>
                              </w:pPr>
                              <w:r>
                                <w:rPr>
                                  <w:b/>
                                  <w:bCs/>
                                  <w:sz w:val="26"/>
                                  <w:szCs w:val="26"/>
                                </w:rPr>
                                <w:t xml:space="preserve">I. </w:t>
                              </w:r>
                              <w:r w:rsidRPr="00337FD4">
                                <w:rPr>
                                  <w:b/>
                                  <w:bCs/>
                                  <w:sz w:val="26"/>
                                  <w:szCs w:val="26"/>
                                </w:rPr>
                                <w:t>Nguy cơ mất an toàn thực phẩm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7690422" name="Connector: Elbow 2097690422"/>
                        <wps:cNvCnPr>
                          <a:stCxn id="1990905153" idx="2"/>
                          <a:endCxn id="692031039" idx="0"/>
                        </wps:cNvCnPr>
                        <wps:spPr>
                          <a:xfrm rot="5400000">
                            <a:off x="3210647" y="-1627201"/>
                            <a:ext cx="329339" cy="4442552"/>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034923" name="Rectangle 175034923"/>
                        <wps:cNvSpPr/>
                        <wps:spPr>
                          <a:xfrm>
                            <a:off x="2494266" y="758614"/>
                            <a:ext cx="2773462" cy="7920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07635D6" w14:textId="425A5312" w:rsidR="002427F4" w:rsidRPr="00EA084E" w:rsidRDefault="002427F4" w:rsidP="008D23B6">
                              <w:pPr>
                                <w:jc w:val="center"/>
                                <w:rPr>
                                  <w:b/>
                                  <w:bCs/>
                                  <w:sz w:val="26"/>
                                  <w:szCs w:val="26"/>
                                </w:rPr>
                              </w:pPr>
                              <w:r>
                                <w:rPr>
                                  <w:b/>
                                  <w:bCs/>
                                  <w:sz w:val="26"/>
                                  <w:szCs w:val="26"/>
                                </w:rPr>
                                <w:t>II.</w:t>
                              </w:r>
                              <w:r w:rsidRPr="00FB22A9">
                                <w:t xml:space="preserve"> </w:t>
                              </w:r>
                              <w:r w:rsidRPr="00FB22A9">
                                <w:rPr>
                                  <w:b/>
                                  <w:bCs/>
                                  <w:sz w:val="26"/>
                                  <w:szCs w:val="26"/>
                                </w:rPr>
                                <w:t>Năng lực hệ thống quản lý, giám sát và kiểm nghiệm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4851398" name="Rectangle 1974851398"/>
                        <wps:cNvSpPr/>
                        <wps:spPr>
                          <a:xfrm>
                            <a:off x="7391400" y="758344"/>
                            <a:ext cx="1295757" cy="79200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1FC0CF6" w14:textId="34D8A4C1" w:rsidR="002427F4" w:rsidRPr="00EA084E" w:rsidRDefault="002427F4" w:rsidP="00327CCD">
                              <w:pPr>
                                <w:jc w:val="center"/>
                                <w:rPr>
                                  <w:b/>
                                  <w:bCs/>
                                  <w:sz w:val="26"/>
                                  <w:szCs w:val="26"/>
                                </w:rPr>
                              </w:pPr>
                              <w:r>
                                <w:rPr>
                                  <w:b/>
                                  <w:bCs/>
                                  <w:sz w:val="26"/>
                                  <w:szCs w:val="26"/>
                                </w:rPr>
                                <w:t xml:space="preserve">IV. </w:t>
                              </w:r>
                              <w:r w:rsidRPr="004208E2">
                                <w:rPr>
                                  <w:b/>
                                  <w:bCs/>
                                  <w:sz w:val="26"/>
                                  <w:szCs w:val="26"/>
                                </w:rPr>
                                <w:t xml:space="preserve">Nhận thức và tuân thủ quy định </w:t>
                              </w:r>
                              <w:r>
                                <w:rPr>
                                  <w:b/>
                                  <w:bCs/>
                                  <w:sz w:val="26"/>
                                  <w:szCs w:val="26"/>
                                </w:rPr>
                                <w:t>về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1410767" name="Connector: Elbow 1381410767"/>
                        <wps:cNvCnPr>
                          <a:stCxn id="1990905153" idx="2"/>
                          <a:endCxn id="175034923" idx="0"/>
                        </wps:cNvCnPr>
                        <wps:spPr>
                          <a:xfrm rot="5400000">
                            <a:off x="4574191" y="-263787"/>
                            <a:ext cx="329208" cy="1715595"/>
                          </a:xfrm>
                          <a:prstGeom prst="bentConnector3">
                            <a:avLst/>
                          </a:prstGeom>
                          <a:ln>
                            <a:solidFill>
                              <a:schemeClr val="tx1"/>
                            </a:solidFill>
                            <a:tailEnd type="triangle"/>
                          </a:ln>
                        </wps:spPr>
                        <wps:style>
                          <a:lnRef idx="1">
                            <a:schemeClr val="accent5"/>
                          </a:lnRef>
                          <a:fillRef idx="2">
                            <a:schemeClr val="accent5"/>
                          </a:fillRef>
                          <a:effectRef idx="1">
                            <a:schemeClr val="accent5"/>
                          </a:effectRef>
                          <a:fontRef idx="minor">
                            <a:schemeClr val="dk1"/>
                          </a:fontRef>
                        </wps:style>
                        <wps:bodyPr/>
                      </wps:wsp>
                      <wps:wsp>
                        <wps:cNvPr id="1303947120" name="Connector: Elbow 1303947120"/>
                        <wps:cNvCnPr>
                          <a:stCxn id="1990905153" idx="2"/>
                          <a:endCxn id="1974851398" idx="0"/>
                        </wps:cNvCnPr>
                        <wps:spPr>
                          <a:xfrm rot="16200000" flipH="1">
                            <a:off x="6653466" y="-627469"/>
                            <a:ext cx="328938" cy="2442687"/>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2351215" name="Rectangle 292351215"/>
                        <wps:cNvSpPr/>
                        <wps:spPr>
                          <a:xfrm>
                            <a:off x="0" y="1832902"/>
                            <a:ext cx="684000" cy="1796901"/>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F6BB50C" w14:textId="12E493B6" w:rsidR="002427F4" w:rsidRDefault="002427F4" w:rsidP="008D23B6">
                              <w:pPr>
                                <w:jc w:val="center"/>
                                <w:rPr>
                                  <w:sz w:val="26"/>
                                  <w:szCs w:val="26"/>
                                </w:rPr>
                              </w:pPr>
                              <w:r>
                                <w:rPr>
                                  <w:sz w:val="26"/>
                                  <w:szCs w:val="26"/>
                                </w:rPr>
                                <w:t>I.1</w:t>
                              </w:r>
                            </w:p>
                            <w:p w14:paraId="45D60C77" w14:textId="47875F9C" w:rsidR="002427F4" w:rsidRPr="00A957BE" w:rsidRDefault="002427F4" w:rsidP="008D23B6">
                              <w:pPr>
                                <w:jc w:val="center"/>
                                <w:rPr>
                                  <w:sz w:val="26"/>
                                  <w:szCs w:val="26"/>
                                </w:rPr>
                              </w:pPr>
                              <w:r w:rsidRPr="00A957BE">
                                <w:rPr>
                                  <w:sz w:val="26"/>
                                  <w:szCs w:val="26"/>
                                </w:rPr>
                                <w:t>Ngộ độc thực phẩm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6195472" name="Rectangle 1616195472"/>
                        <wps:cNvSpPr/>
                        <wps:spPr>
                          <a:xfrm>
                            <a:off x="812922" y="1832902"/>
                            <a:ext cx="684000" cy="1796901"/>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519FE03F" w14:textId="102AB900" w:rsidR="002427F4" w:rsidRDefault="002427F4" w:rsidP="008D23B6">
                              <w:pPr>
                                <w:jc w:val="center"/>
                                <w:rPr>
                                  <w:sz w:val="26"/>
                                  <w:szCs w:val="26"/>
                                </w:rPr>
                              </w:pPr>
                              <w:r>
                                <w:rPr>
                                  <w:sz w:val="26"/>
                                  <w:szCs w:val="26"/>
                                </w:rPr>
                                <w:t>I.2</w:t>
                              </w:r>
                            </w:p>
                            <w:p w14:paraId="3FA91928" w14:textId="73B1DB95" w:rsidR="002427F4" w:rsidRPr="00A957BE" w:rsidRDefault="002427F4" w:rsidP="008D23B6">
                              <w:pPr>
                                <w:jc w:val="center"/>
                                <w:rPr>
                                  <w:sz w:val="26"/>
                                  <w:szCs w:val="26"/>
                                </w:rPr>
                              </w:pPr>
                              <w:r>
                                <w:rPr>
                                  <w:sz w:val="26"/>
                                  <w:szCs w:val="26"/>
                                </w:rPr>
                                <w:t>V</w:t>
                              </w:r>
                              <w:r w:rsidRPr="00A957BE">
                                <w:rPr>
                                  <w:sz w:val="26"/>
                                  <w:szCs w:val="26"/>
                                </w:rPr>
                                <w:t xml:space="preserve">i phạm </w:t>
                              </w:r>
                              <w:r>
                                <w:rPr>
                                  <w:sz w:val="26"/>
                                  <w:szCs w:val="26"/>
                                </w:rPr>
                                <w:t>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960755" name="Rectangle 298960755"/>
                        <wps:cNvSpPr/>
                        <wps:spPr>
                          <a:xfrm>
                            <a:off x="1601868" y="1832578"/>
                            <a:ext cx="711122" cy="1796901"/>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58310558" w14:textId="3D144AFB" w:rsidR="002427F4" w:rsidRDefault="002427F4" w:rsidP="008D23B6">
                              <w:pPr>
                                <w:jc w:val="center"/>
                                <w:rPr>
                                  <w:sz w:val="26"/>
                                  <w:szCs w:val="26"/>
                                </w:rPr>
                              </w:pPr>
                              <w:r>
                                <w:rPr>
                                  <w:sz w:val="26"/>
                                  <w:szCs w:val="26"/>
                                </w:rPr>
                                <w:t>I.3</w:t>
                              </w:r>
                            </w:p>
                            <w:p w14:paraId="5536EAE6" w14:textId="6AF77E43" w:rsidR="002427F4" w:rsidRPr="00A957BE" w:rsidRDefault="00445536" w:rsidP="00445536">
                              <w:pPr>
                                <w:jc w:val="center"/>
                                <w:rPr>
                                  <w:sz w:val="26"/>
                                  <w:szCs w:val="26"/>
                                </w:rPr>
                              </w:pPr>
                              <w:r w:rsidRPr="00445536">
                                <w:rPr>
                                  <w:sz w:val="26"/>
                                  <w:szCs w:val="26"/>
                                </w:rPr>
                                <w:t xml:space="preserve">Kết quả kiểm nghiệm mẫu </w:t>
                              </w:r>
                              <w:r>
                                <w:rPr>
                                  <w:sz w:val="26"/>
                                  <w:szCs w:val="26"/>
                                </w:rPr>
                                <w: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4620837" name="Rectangle 1764620837"/>
                        <wps:cNvSpPr/>
                        <wps:spPr>
                          <a:xfrm>
                            <a:off x="2610580" y="1832902"/>
                            <a:ext cx="684000" cy="1796901"/>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36D2B51" w14:textId="073BE1AC" w:rsidR="002427F4" w:rsidRDefault="002427F4" w:rsidP="008D23B6">
                              <w:pPr>
                                <w:jc w:val="center"/>
                                <w:rPr>
                                  <w:sz w:val="26"/>
                                  <w:szCs w:val="26"/>
                                </w:rPr>
                              </w:pPr>
                              <w:r>
                                <w:rPr>
                                  <w:sz w:val="26"/>
                                  <w:szCs w:val="26"/>
                                </w:rPr>
                                <w:t>II.</w:t>
                              </w:r>
                              <w:r w:rsidR="00F605AE">
                                <w:rPr>
                                  <w:sz w:val="26"/>
                                  <w:szCs w:val="26"/>
                                </w:rPr>
                                <w:t>1</w:t>
                              </w:r>
                            </w:p>
                            <w:p w14:paraId="09016913" w14:textId="2E2458BE" w:rsidR="002427F4" w:rsidRPr="00A957BE" w:rsidRDefault="002427F4" w:rsidP="008D23B6">
                              <w:pPr>
                                <w:jc w:val="center"/>
                                <w:rPr>
                                  <w:sz w:val="26"/>
                                  <w:szCs w:val="26"/>
                                </w:rPr>
                              </w:pPr>
                              <w:r w:rsidRPr="00A957BE">
                                <w:rPr>
                                  <w:sz w:val="26"/>
                                  <w:szCs w:val="26"/>
                                </w:rPr>
                                <w:t>Năng lực kiểm soát cơ sở</w:t>
                              </w:r>
                              <w:r>
                                <w:rPr>
                                  <w:sz w:val="26"/>
                                  <w:szCs w:val="26"/>
                                </w:rPr>
                                <w:t xml:space="preserve"> về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7440877" name="Rectangle 1507440877"/>
                        <wps:cNvSpPr/>
                        <wps:spPr>
                          <a:xfrm>
                            <a:off x="3523144" y="1832902"/>
                            <a:ext cx="713331" cy="1796901"/>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6006887" w14:textId="70424D09" w:rsidR="002427F4" w:rsidRDefault="002427F4" w:rsidP="008D23B6">
                              <w:pPr>
                                <w:jc w:val="center"/>
                                <w:rPr>
                                  <w:sz w:val="26"/>
                                  <w:szCs w:val="26"/>
                                </w:rPr>
                              </w:pPr>
                              <w:r>
                                <w:rPr>
                                  <w:sz w:val="26"/>
                                  <w:szCs w:val="26"/>
                                </w:rPr>
                                <w:t>II.</w:t>
                              </w:r>
                              <w:r w:rsidR="00F605AE">
                                <w:rPr>
                                  <w:sz w:val="26"/>
                                  <w:szCs w:val="26"/>
                                </w:rPr>
                                <w:t>2</w:t>
                              </w:r>
                            </w:p>
                            <w:p w14:paraId="1628BFC4" w14:textId="7EBA23E8" w:rsidR="002427F4" w:rsidRPr="00A957BE" w:rsidRDefault="002427F4" w:rsidP="008D23B6">
                              <w:pPr>
                                <w:jc w:val="center"/>
                                <w:rPr>
                                  <w:sz w:val="26"/>
                                  <w:szCs w:val="26"/>
                                </w:rPr>
                              </w:pPr>
                              <w:r w:rsidRPr="00A957BE">
                                <w:rPr>
                                  <w:sz w:val="26"/>
                                  <w:szCs w:val="26"/>
                                </w:rPr>
                                <w:t xml:space="preserve">Năng lực </w:t>
                              </w:r>
                              <w:r>
                                <w:rPr>
                                  <w:sz w:val="26"/>
                                  <w:szCs w:val="26"/>
                                </w:rPr>
                                <w:t>xây dựng QCKT, TCKT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7226345" name="Rectangle 1827226345"/>
                        <wps:cNvSpPr/>
                        <wps:spPr>
                          <a:xfrm>
                            <a:off x="7317896" y="1832902"/>
                            <a:ext cx="684000" cy="1796901"/>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FBC3D2D" w14:textId="4C8AF3A6" w:rsidR="002427F4" w:rsidRDefault="002427F4" w:rsidP="009C36E6">
                              <w:pPr>
                                <w:spacing w:line="256" w:lineRule="auto"/>
                                <w:jc w:val="center"/>
                                <w:rPr>
                                  <w:rFonts w:eastAsia="Calibri"/>
                                  <w:sz w:val="26"/>
                                  <w:szCs w:val="26"/>
                                </w:rPr>
                              </w:pPr>
                              <w:r>
                                <w:rPr>
                                  <w:rFonts w:eastAsia="Calibri"/>
                                  <w:sz w:val="26"/>
                                  <w:szCs w:val="26"/>
                                </w:rPr>
                                <w:t>IV.1</w:t>
                              </w:r>
                            </w:p>
                            <w:p w14:paraId="34518F15" w14:textId="2A12096B" w:rsidR="002427F4" w:rsidRPr="009C36E6" w:rsidRDefault="002427F4" w:rsidP="009C36E6">
                              <w:pPr>
                                <w:spacing w:line="256" w:lineRule="auto"/>
                                <w:jc w:val="center"/>
                                <w:rPr>
                                  <w:rFonts w:eastAsia="Calibri"/>
                                  <w:sz w:val="26"/>
                                  <w:szCs w:val="26"/>
                                </w:rPr>
                              </w:pPr>
                              <w:r w:rsidRPr="00327CCD">
                                <w:rPr>
                                  <w:rFonts w:eastAsia="Calibri"/>
                                  <w:sz w:val="26"/>
                                  <w:szCs w:val="26"/>
                                </w:rPr>
                                <w:t>Truyền thông</w:t>
                              </w:r>
                              <w:r>
                                <w:rPr>
                                  <w:rFonts w:eastAsia="Calibri"/>
                                  <w:sz w:val="26"/>
                                  <w:szCs w:val="26"/>
                                </w:rPr>
                                <w:t>, giáo dục về</w:t>
                              </w:r>
                              <w:r w:rsidRPr="00327CCD">
                                <w:rPr>
                                  <w:rFonts w:eastAsia="Calibri"/>
                                  <w:sz w:val="26"/>
                                  <w:szCs w:val="26"/>
                                </w:rPr>
                                <w:t xml:space="preserve"> </w:t>
                              </w:r>
                              <w:r>
                                <w:rPr>
                                  <w:rFonts w:eastAsia="Calibri"/>
                                  <w:sz w:val="26"/>
                                  <w:szCs w:val="26"/>
                                </w:rPr>
                                <w:t>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8024241" name="Rectangle 2138024241"/>
                        <wps:cNvSpPr/>
                        <wps:spPr>
                          <a:xfrm>
                            <a:off x="8076359" y="1832902"/>
                            <a:ext cx="684000" cy="1796901"/>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CE9B10D" w14:textId="457F9306" w:rsidR="002427F4" w:rsidRDefault="002427F4" w:rsidP="008D23B6">
                              <w:pPr>
                                <w:jc w:val="center"/>
                                <w:rPr>
                                  <w:sz w:val="26"/>
                                  <w:szCs w:val="26"/>
                                </w:rPr>
                              </w:pPr>
                              <w:r>
                                <w:rPr>
                                  <w:sz w:val="26"/>
                                  <w:szCs w:val="26"/>
                                </w:rPr>
                                <w:t>IV.2</w:t>
                              </w:r>
                            </w:p>
                            <w:p w14:paraId="37EADA0B" w14:textId="34AF4DEC" w:rsidR="002427F4" w:rsidRPr="00A957BE" w:rsidRDefault="002427F4" w:rsidP="008D23B6">
                              <w:pPr>
                                <w:jc w:val="center"/>
                                <w:rPr>
                                  <w:sz w:val="26"/>
                                  <w:szCs w:val="26"/>
                                </w:rPr>
                              </w:pPr>
                              <w:r w:rsidRPr="00327CCD">
                                <w:rPr>
                                  <w:sz w:val="26"/>
                                  <w:szCs w:val="26"/>
                                </w:rPr>
                                <w:t xml:space="preserve">Sự tuân thủ </w:t>
                              </w:r>
                              <w:r>
                                <w:rPr>
                                  <w:sz w:val="26"/>
                                  <w:szCs w:val="26"/>
                                </w:rPr>
                                <w:t xml:space="preserve">ATTP tại </w:t>
                              </w:r>
                              <w:r w:rsidRPr="00327CCD">
                                <w:rPr>
                                  <w:sz w:val="26"/>
                                  <w:szCs w:val="26"/>
                                </w:rPr>
                                <w:t xml:space="preserve">cơ sở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2418333" name="Connector: Elbow 1482418333"/>
                        <wps:cNvCnPr>
                          <a:stCxn id="692031039" idx="2"/>
                          <a:endCxn id="292351215" idx="0"/>
                        </wps:cNvCnPr>
                        <wps:spPr>
                          <a:xfrm rot="5400000">
                            <a:off x="606942" y="1285803"/>
                            <a:ext cx="282157" cy="812040"/>
                          </a:xfrm>
                          <a:prstGeom prst="bentConnector3">
                            <a:avLst>
                              <a:gd name="adj1" fmla="val 50000"/>
                            </a:avLst>
                          </a:prstGeom>
                          <a:ln>
                            <a:tailEnd type="triangle"/>
                          </a:ln>
                        </wps:spPr>
                        <wps:style>
                          <a:lnRef idx="1">
                            <a:schemeClr val="accent2"/>
                          </a:lnRef>
                          <a:fillRef idx="2">
                            <a:schemeClr val="accent2"/>
                          </a:fillRef>
                          <a:effectRef idx="1">
                            <a:schemeClr val="accent2"/>
                          </a:effectRef>
                          <a:fontRef idx="minor">
                            <a:schemeClr val="dk1"/>
                          </a:fontRef>
                        </wps:style>
                        <wps:bodyPr/>
                      </wps:wsp>
                      <wps:wsp>
                        <wps:cNvPr id="825344726" name="Connector: Elbow 825344726"/>
                        <wps:cNvCnPr>
                          <a:stCxn id="692031039" idx="2"/>
                          <a:endCxn id="298960755" idx="0"/>
                        </wps:cNvCnPr>
                        <wps:spPr>
                          <a:xfrm rot="16200000" flipH="1">
                            <a:off x="1414818" y="1289966"/>
                            <a:ext cx="281833" cy="803389"/>
                          </a:xfrm>
                          <a:prstGeom prst="bentConnector3">
                            <a:avLst/>
                          </a:prstGeom>
                          <a:ln>
                            <a:tailEnd type="triangle"/>
                          </a:ln>
                        </wps:spPr>
                        <wps:style>
                          <a:lnRef idx="1">
                            <a:schemeClr val="accent2"/>
                          </a:lnRef>
                          <a:fillRef idx="2">
                            <a:schemeClr val="accent2"/>
                          </a:fillRef>
                          <a:effectRef idx="1">
                            <a:schemeClr val="accent2"/>
                          </a:effectRef>
                          <a:fontRef idx="minor">
                            <a:schemeClr val="dk1"/>
                          </a:fontRef>
                        </wps:style>
                        <wps:bodyPr/>
                      </wps:wsp>
                      <wps:wsp>
                        <wps:cNvPr id="717410385" name="Connector: Elbow 717410385"/>
                        <wps:cNvCnPr>
                          <a:stCxn id="692031039" idx="2"/>
                          <a:endCxn id="1616195472" idx="0"/>
                        </wps:cNvCnPr>
                        <wps:spPr>
                          <a:xfrm rot="16200000" flipH="1">
                            <a:off x="1013403" y="1691382"/>
                            <a:ext cx="282157" cy="882"/>
                          </a:xfrm>
                          <a:prstGeom prst="bentConnector3">
                            <a:avLst/>
                          </a:prstGeom>
                          <a:ln>
                            <a:tailEnd type="triangle"/>
                          </a:ln>
                        </wps:spPr>
                        <wps:style>
                          <a:lnRef idx="1">
                            <a:schemeClr val="accent2"/>
                          </a:lnRef>
                          <a:fillRef idx="2">
                            <a:schemeClr val="accent2"/>
                          </a:fillRef>
                          <a:effectRef idx="1">
                            <a:schemeClr val="accent2"/>
                          </a:effectRef>
                          <a:fontRef idx="minor">
                            <a:schemeClr val="dk1"/>
                          </a:fontRef>
                        </wps:style>
                        <wps:bodyPr/>
                      </wps:wsp>
                      <wps:wsp>
                        <wps:cNvPr id="1847587895" name="Connector: Elbow 1847587895"/>
                        <wps:cNvCnPr>
                          <a:stCxn id="175034923" idx="2"/>
                          <a:endCxn id="1507440877" idx="0"/>
                        </wps:cNvCnPr>
                        <wps:spPr>
                          <a:xfrm rot="5400000">
                            <a:off x="3739225" y="1691130"/>
                            <a:ext cx="282358" cy="1187"/>
                          </a:xfrm>
                          <a:prstGeom prst="bentConnector3">
                            <a:avLst>
                              <a:gd name="adj1" fmla="val 50000"/>
                            </a:avLst>
                          </a:prstGeom>
                          <a:ln>
                            <a:tailEnd type="triangle"/>
                          </a:ln>
                        </wps:spPr>
                        <wps:style>
                          <a:lnRef idx="1">
                            <a:schemeClr val="accent5"/>
                          </a:lnRef>
                          <a:fillRef idx="2">
                            <a:schemeClr val="accent5"/>
                          </a:fillRef>
                          <a:effectRef idx="1">
                            <a:schemeClr val="accent5"/>
                          </a:effectRef>
                          <a:fontRef idx="minor">
                            <a:schemeClr val="dk1"/>
                          </a:fontRef>
                        </wps:style>
                        <wps:bodyPr/>
                      </wps:wsp>
                      <wps:wsp>
                        <wps:cNvPr id="958207991" name="Connector: Elbow 958207991"/>
                        <wps:cNvCnPr>
                          <a:stCxn id="175034923" idx="2"/>
                          <a:endCxn id="1764620837" idx="0"/>
                        </wps:cNvCnPr>
                        <wps:spPr>
                          <a:xfrm rot="5400000">
                            <a:off x="3275610" y="1227515"/>
                            <a:ext cx="282358" cy="928417"/>
                          </a:xfrm>
                          <a:prstGeom prst="bentConnector3">
                            <a:avLst/>
                          </a:prstGeom>
                          <a:ln>
                            <a:tailEnd type="triangle"/>
                          </a:ln>
                        </wps:spPr>
                        <wps:style>
                          <a:lnRef idx="1">
                            <a:schemeClr val="accent5"/>
                          </a:lnRef>
                          <a:fillRef idx="2">
                            <a:schemeClr val="accent5"/>
                          </a:fillRef>
                          <a:effectRef idx="1">
                            <a:schemeClr val="accent5"/>
                          </a:effectRef>
                          <a:fontRef idx="minor">
                            <a:schemeClr val="dk1"/>
                          </a:fontRef>
                        </wps:style>
                        <wps:bodyPr/>
                      </wps:wsp>
                      <wps:wsp>
                        <wps:cNvPr id="1845959322" name="Connector: Elbow 1845959322"/>
                        <wps:cNvCnPr>
                          <a:stCxn id="1974851398" idx="2"/>
                          <a:endCxn id="1827226345" idx="0"/>
                        </wps:cNvCnPr>
                        <wps:spPr>
                          <a:xfrm rot="5400000">
                            <a:off x="7708309" y="1501932"/>
                            <a:ext cx="282558" cy="379383"/>
                          </a:xfrm>
                          <a:prstGeom prst="bentConnector3">
                            <a:avLst>
                              <a:gd name="adj1" fmla="val 50000"/>
                            </a:avLst>
                          </a:prstGeom>
                          <a:ln>
                            <a:solidFill>
                              <a:schemeClr val="accent4"/>
                            </a:solidFill>
                            <a:tailEnd type="triangle"/>
                          </a:ln>
                        </wps:spPr>
                        <wps:style>
                          <a:lnRef idx="1">
                            <a:schemeClr val="accent6"/>
                          </a:lnRef>
                          <a:fillRef idx="2">
                            <a:schemeClr val="accent6"/>
                          </a:fillRef>
                          <a:effectRef idx="1">
                            <a:schemeClr val="accent6"/>
                          </a:effectRef>
                          <a:fontRef idx="minor">
                            <a:schemeClr val="dk1"/>
                          </a:fontRef>
                        </wps:style>
                        <wps:bodyPr/>
                      </wps:wsp>
                      <wps:wsp>
                        <wps:cNvPr id="1971029091" name="Connector: Elbow 1971029091"/>
                        <wps:cNvCnPr>
                          <a:stCxn id="1974851398" idx="2"/>
                          <a:endCxn id="2138024241" idx="0"/>
                        </wps:cNvCnPr>
                        <wps:spPr>
                          <a:xfrm rot="16200000" flipH="1">
                            <a:off x="8087540" y="1502083"/>
                            <a:ext cx="282558" cy="379080"/>
                          </a:xfrm>
                          <a:prstGeom prst="bentConnector3">
                            <a:avLst>
                              <a:gd name="adj1" fmla="val 50000"/>
                            </a:avLst>
                          </a:prstGeom>
                          <a:ln>
                            <a:solidFill>
                              <a:schemeClr val="accent4"/>
                            </a:solidFill>
                            <a:tailEnd type="triangle"/>
                          </a:ln>
                        </wps:spPr>
                        <wps:style>
                          <a:lnRef idx="1">
                            <a:schemeClr val="accent6"/>
                          </a:lnRef>
                          <a:fillRef idx="2">
                            <a:schemeClr val="accent6"/>
                          </a:fillRef>
                          <a:effectRef idx="1">
                            <a:schemeClr val="accent6"/>
                          </a:effectRef>
                          <a:fontRef idx="minor">
                            <a:schemeClr val="dk1"/>
                          </a:fontRef>
                        </wps:style>
                        <wps:bodyPr/>
                      </wps:wsp>
                      <wps:wsp>
                        <wps:cNvPr id="29200495" name="Oval 29200495"/>
                        <wps:cNvSpPr/>
                        <wps:spPr>
                          <a:xfrm>
                            <a:off x="39052" y="4016039"/>
                            <a:ext cx="606056" cy="1249364"/>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28E04860" w14:textId="0447296B" w:rsidR="002427F4" w:rsidRDefault="002427F4" w:rsidP="008D23B6">
                              <w:pPr>
                                <w:jc w:val="center"/>
                              </w:pPr>
                              <w:r>
                                <w:rPr>
                                  <w:sz w:val="32"/>
                                  <w:szCs w:val="32"/>
                                </w:rPr>
                                <w:t>3</w:t>
                              </w:r>
                              <w:r w:rsidRPr="007B4201">
                                <w:rPr>
                                  <w:sz w:val="32"/>
                                  <w:szCs w:val="32"/>
                                </w:rPr>
                                <w:t xml:space="preserve"> </w:t>
                              </w:r>
                              <w:r>
                                <w:t>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270938" name="Oval 1552270938"/>
                        <wps:cNvSpPr/>
                        <wps:spPr>
                          <a:xfrm>
                            <a:off x="852045" y="4015892"/>
                            <a:ext cx="606056" cy="1249364"/>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3F455A99" w14:textId="2407C2CC" w:rsidR="002427F4" w:rsidRDefault="002427F4" w:rsidP="008D23B6">
                              <w:pPr>
                                <w:jc w:val="center"/>
                              </w:pPr>
                              <w:r>
                                <w:rPr>
                                  <w:sz w:val="32"/>
                                  <w:szCs w:val="32"/>
                                </w:rPr>
                                <w:t>3</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555923" name="Oval 1270555923"/>
                        <wps:cNvSpPr/>
                        <wps:spPr>
                          <a:xfrm>
                            <a:off x="1648055" y="4015892"/>
                            <a:ext cx="606056" cy="1249364"/>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62B1839C" w14:textId="2E134CC3" w:rsidR="002427F4" w:rsidRDefault="002427F4" w:rsidP="008D23B6">
                              <w:pPr>
                                <w:jc w:val="center"/>
                              </w:pPr>
                              <w:r>
                                <w:rPr>
                                  <w:sz w:val="32"/>
                                  <w:szCs w:val="32"/>
                                </w:rPr>
                                <w:t>2</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649933" name="Oval 2034649933"/>
                        <wps:cNvSpPr/>
                        <wps:spPr>
                          <a:xfrm>
                            <a:off x="2649376" y="4015550"/>
                            <a:ext cx="606056" cy="1249364"/>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22CDDFCE" w14:textId="77777777" w:rsidR="002427F4" w:rsidRDefault="002427F4" w:rsidP="008D23B6">
                              <w:pPr>
                                <w:jc w:val="center"/>
                              </w:pPr>
                              <w:r>
                                <w:rPr>
                                  <w:sz w:val="32"/>
                                  <w:szCs w:val="32"/>
                                </w:rPr>
                                <w:t>2</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724197" name="Oval 1357724197"/>
                        <wps:cNvSpPr/>
                        <wps:spPr>
                          <a:xfrm>
                            <a:off x="3576750" y="4015550"/>
                            <a:ext cx="606056" cy="1249364"/>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F0F9649" w14:textId="5C15E630" w:rsidR="002427F4" w:rsidRDefault="002427F4" w:rsidP="008D23B6">
                              <w:pPr>
                                <w:jc w:val="center"/>
                              </w:pPr>
                              <w:r>
                                <w:rPr>
                                  <w:sz w:val="32"/>
                                  <w:szCs w:val="32"/>
                                </w:rPr>
                                <w:t>3</w:t>
                              </w:r>
                              <w:r w:rsidRPr="007B4201">
                                <w:rPr>
                                  <w:sz w:val="32"/>
                                  <w:szCs w:val="32"/>
                                </w:rPr>
                                <w:t xml:space="preserve"> </w:t>
                              </w:r>
                              <w:r>
                                <w:t>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645261" name="Oval 679645261"/>
                        <wps:cNvSpPr/>
                        <wps:spPr>
                          <a:xfrm>
                            <a:off x="7360437" y="4015550"/>
                            <a:ext cx="606056" cy="1249364"/>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24054E0E" w14:textId="4DB7C85A" w:rsidR="002427F4" w:rsidRDefault="002427F4" w:rsidP="008D23B6">
                              <w:pPr>
                                <w:jc w:val="center"/>
                              </w:pPr>
                              <w:r>
                                <w:rPr>
                                  <w:sz w:val="32"/>
                                  <w:szCs w:val="32"/>
                                </w:rPr>
                                <w:t>1</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81669" name="Oval 1246781669"/>
                        <wps:cNvSpPr/>
                        <wps:spPr>
                          <a:xfrm>
                            <a:off x="8115487" y="4015550"/>
                            <a:ext cx="606056" cy="1249364"/>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7A903943" w14:textId="007CBF3E" w:rsidR="002427F4" w:rsidRDefault="002427F4" w:rsidP="008D23B6">
                              <w:pPr>
                                <w:jc w:val="center"/>
                              </w:pPr>
                              <w:r>
                                <w:rPr>
                                  <w:sz w:val="32"/>
                                  <w:szCs w:val="32"/>
                                </w:rPr>
                                <w:t>1</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874506" name="Straight Arrow Connector 1991874506"/>
                        <wps:cNvCnPr>
                          <a:stCxn id="292351215" idx="2"/>
                          <a:endCxn id="29200495" idx="0"/>
                        </wps:cNvCnPr>
                        <wps:spPr>
                          <a:xfrm>
                            <a:off x="342000" y="3629803"/>
                            <a:ext cx="80" cy="386236"/>
                          </a:xfrm>
                          <a:prstGeom prst="straightConnector1">
                            <a:avLst/>
                          </a:prstGeom>
                          <a:ln w="19050">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299194310" name="Straight Arrow Connector 299194310"/>
                        <wps:cNvCnPr>
                          <a:stCxn id="1616195472" idx="2"/>
                          <a:endCxn id="1552270938" idx="0"/>
                        </wps:cNvCnPr>
                        <wps:spPr>
                          <a:xfrm>
                            <a:off x="1154922" y="3629803"/>
                            <a:ext cx="151" cy="386089"/>
                          </a:xfrm>
                          <a:prstGeom prst="straightConnector1">
                            <a:avLst/>
                          </a:prstGeom>
                          <a:ln w="19050">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1611186946" name="Straight Arrow Connector 1611186946"/>
                        <wps:cNvCnPr>
                          <a:stCxn id="298960755" idx="2"/>
                          <a:endCxn id="1270555923" idx="0"/>
                        </wps:cNvCnPr>
                        <wps:spPr>
                          <a:xfrm flipH="1">
                            <a:off x="1951083" y="3629321"/>
                            <a:ext cx="6346" cy="386571"/>
                          </a:xfrm>
                          <a:prstGeom prst="straightConnector1">
                            <a:avLst/>
                          </a:prstGeom>
                          <a:ln w="19050">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1721235443" name="Straight Arrow Connector 1721235443"/>
                        <wps:cNvCnPr>
                          <a:stCxn id="1764620837" idx="2"/>
                          <a:endCxn id="2034649933" idx="0"/>
                        </wps:cNvCnPr>
                        <wps:spPr>
                          <a:xfrm flipH="1">
                            <a:off x="2952404" y="3629803"/>
                            <a:ext cx="176" cy="385747"/>
                          </a:xfrm>
                          <a:prstGeom prst="straightConnector1">
                            <a:avLst/>
                          </a:prstGeom>
                          <a:ln w="19050">
                            <a:solidFill>
                              <a:schemeClr val="accent5"/>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2073639826" name="Straight Arrow Connector 2073639826"/>
                        <wps:cNvCnPr>
                          <a:stCxn id="1507440877" idx="2"/>
                          <a:endCxn id="1357724197" idx="0"/>
                        </wps:cNvCnPr>
                        <wps:spPr>
                          <a:xfrm flipH="1">
                            <a:off x="3879778" y="3629803"/>
                            <a:ext cx="32" cy="385747"/>
                          </a:xfrm>
                          <a:prstGeom prst="straightConnector1">
                            <a:avLst/>
                          </a:prstGeom>
                          <a:ln w="19050">
                            <a:solidFill>
                              <a:schemeClr val="accent5"/>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735297597" name="Straight Arrow Connector 735297597"/>
                        <wps:cNvCnPr>
                          <a:stCxn id="1827226345" idx="2"/>
                          <a:endCxn id="679645261" idx="0"/>
                        </wps:cNvCnPr>
                        <wps:spPr>
                          <a:xfrm>
                            <a:off x="7659896" y="3629803"/>
                            <a:ext cx="3569" cy="385747"/>
                          </a:xfrm>
                          <a:prstGeom prst="straightConnector1">
                            <a:avLst/>
                          </a:prstGeom>
                          <a:ln w="19050">
                            <a:solidFill>
                              <a:schemeClr val="accent4"/>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1304536629" name="Straight Arrow Connector 1304536629"/>
                        <wps:cNvCnPr>
                          <a:stCxn id="2138024241" idx="2"/>
                          <a:endCxn id="1246781669" idx="0"/>
                        </wps:cNvCnPr>
                        <wps:spPr>
                          <a:xfrm>
                            <a:off x="8418359" y="3629803"/>
                            <a:ext cx="156" cy="385747"/>
                          </a:xfrm>
                          <a:prstGeom prst="straightConnector1">
                            <a:avLst/>
                          </a:prstGeom>
                          <a:ln w="19050">
                            <a:solidFill>
                              <a:schemeClr val="accent4"/>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1134799499" name="Rectangle 1134799499"/>
                        <wps:cNvSpPr/>
                        <wps:spPr>
                          <a:xfrm>
                            <a:off x="4469434" y="1832902"/>
                            <a:ext cx="713331" cy="1796901"/>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AEA7617" w14:textId="1A617E7B" w:rsidR="002427F4" w:rsidRDefault="002427F4" w:rsidP="00C541EB">
                              <w:pPr>
                                <w:jc w:val="center"/>
                                <w:rPr>
                                  <w:sz w:val="26"/>
                                  <w:szCs w:val="26"/>
                                </w:rPr>
                              </w:pPr>
                              <w:r>
                                <w:rPr>
                                  <w:sz w:val="26"/>
                                  <w:szCs w:val="26"/>
                                </w:rPr>
                                <w:t>II.</w:t>
                              </w:r>
                              <w:r w:rsidR="00F605AE">
                                <w:rPr>
                                  <w:sz w:val="26"/>
                                  <w:szCs w:val="26"/>
                                </w:rPr>
                                <w:t>3</w:t>
                              </w:r>
                            </w:p>
                            <w:p w14:paraId="36EDDF49" w14:textId="70F6E635" w:rsidR="002427F4" w:rsidRPr="00A957BE" w:rsidRDefault="002427F4" w:rsidP="00C541EB">
                              <w:pPr>
                                <w:jc w:val="center"/>
                                <w:rPr>
                                  <w:sz w:val="26"/>
                                  <w:szCs w:val="26"/>
                                </w:rPr>
                              </w:pPr>
                              <w:r w:rsidRPr="00A957BE">
                                <w:rPr>
                                  <w:sz w:val="26"/>
                                  <w:szCs w:val="26"/>
                                </w:rPr>
                                <w:t>Năng lực kiểm nghiệm</w:t>
                              </w:r>
                              <w:r>
                                <w:rPr>
                                  <w:sz w:val="26"/>
                                  <w:szCs w:val="26"/>
                                </w:rPr>
                                <w:t xml:space="preserve"> về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9030449" name="Oval 1589030449"/>
                        <wps:cNvSpPr/>
                        <wps:spPr>
                          <a:xfrm>
                            <a:off x="4523675" y="4015550"/>
                            <a:ext cx="606056" cy="1249364"/>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1983A59D" w14:textId="77777777" w:rsidR="002427F4" w:rsidRDefault="002427F4" w:rsidP="008D23B6">
                              <w:pPr>
                                <w:jc w:val="center"/>
                              </w:pPr>
                              <w:r>
                                <w:rPr>
                                  <w:sz w:val="32"/>
                                  <w:szCs w:val="32"/>
                                </w:rPr>
                                <w:t>2</w:t>
                              </w:r>
                              <w:r w:rsidRPr="007B4201">
                                <w:rPr>
                                  <w:sz w:val="32"/>
                                  <w:szCs w:val="32"/>
                                </w:rPr>
                                <w:t xml:space="preserve"> </w:t>
                              </w:r>
                              <w:r>
                                <w:t>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537239" name="Connector: Elbow 1497537239"/>
                        <wps:cNvCnPr>
                          <a:stCxn id="175034923" idx="2"/>
                          <a:endCxn id="1134799499" idx="0"/>
                        </wps:cNvCnPr>
                        <wps:spPr>
                          <a:xfrm rot="16200000" flipH="1">
                            <a:off x="4212369" y="1219171"/>
                            <a:ext cx="282358" cy="945103"/>
                          </a:xfrm>
                          <a:prstGeom prst="bentConnector3">
                            <a:avLst>
                              <a:gd name="adj1" fmla="val 50000"/>
                            </a:avLst>
                          </a:prstGeom>
                          <a:ln>
                            <a:tailEnd type="triangle"/>
                          </a:ln>
                        </wps:spPr>
                        <wps:style>
                          <a:lnRef idx="1">
                            <a:schemeClr val="accent5"/>
                          </a:lnRef>
                          <a:fillRef idx="2">
                            <a:schemeClr val="accent5"/>
                          </a:fillRef>
                          <a:effectRef idx="1">
                            <a:schemeClr val="accent5"/>
                          </a:effectRef>
                          <a:fontRef idx="minor">
                            <a:schemeClr val="dk1"/>
                          </a:fontRef>
                        </wps:style>
                        <wps:bodyPr/>
                      </wps:wsp>
                      <wps:wsp>
                        <wps:cNvPr id="377420961" name="Straight Arrow Connector 377420961"/>
                        <wps:cNvCnPr>
                          <a:stCxn id="1134799499" idx="2"/>
                          <a:endCxn id="1589030449" idx="0"/>
                        </wps:cNvCnPr>
                        <wps:spPr>
                          <a:xfrm>
                            <a:off x="4826100" y="3629803"/>
                            <a:ext cx="603" cy="385747"/>
                          </a:xfrm>
                          <a:prstGeom prst="straightConnector1">
                            <a:avLst/>
                          </a:prstGeom>
                          <a:ln w="19050">
                            <a:solidFill>
                              <a:schemeClr val="accent5"/>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208794445" name="Rectangle 208794445"/>
                        <wps:cNvSpPr/>
                        <wps:spPr>
                          <a:xfrm>
                            <a:off x="8801100" y="758210"/>
                            <a:ext cx="1070009" cy="792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09C86DC" w14:textId="6639DB5E" w:rsidR="002427F4" w:rsidRPr="00EA084E" w:rsidRDefault="002427F4" w:rsidP="00327CCD">
                              <w:pPr>
                                <w:jc w:val="center"/>
                                <w:rPr>
                                  <w:b/>
                                  <w:bCs/>
                                  <w:sz w:val="26"/>
                                  <w:szCs w:val="26"/>
                                </w:rPr>
                              </w:pPr>
                              <w:r>
                                <w:rPr>
                                  <w:b/>
                                  <w:bCs/>
                                  <w:sz w:val="26"/>
                                  <w:szCs w:val="26"/>
                                </w:rPr>
                                <w:t>V. Cảm nhận của người dân về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0307860" name="Connector: Elbow 990307860"/>
                        <wps:cNvCnPr>
                          <a:stCxn id="1990905153" idx="2"/>
                          <a:endCxn id="208794445" idx="0"/>
                        </wps:cNvCnPr>
                        <wps:spPr>
                          <a:xfrm rot="16200000" flipH="1">
                            <a:off x="7301946" y="-1275949"/>
                            <a:ext cx="328804" cy="3739513"/>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46730" name="Oval 141746730"/>
                        <wps:cNvSpPr/>
                        <wps:spPr>
                          <a:xfrm>
                            <a:off x="9033348" y="4015550"/>
                            <a:ext cx="606056" cy="1249364"/>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4CA246AC" w14:textId="6C63A6E0" w:rsidR="002427F4" w:rsidRDefault="00034ABB" w:rsidP="008D23B6">
                              <w:pPr>
                                <w:jc w:val="center"/>
                              </w:pPr>
                              <w:r>
                                <w:rPr>
                                  <w:sz w:val="32"/>
                                  <w:szCs w:val="32"/>
                                </w:rPr>
                                <w:t>4</w:t>
                              </w:r>
                              <w:r w:rsidR="002427F4">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419891" name="Straight Arrow Connector 957419891"/>
                        <wps:cNvCnPr>
                          <a:stCxn id="566737952" idx="2"/>
                          <a:endCxn id="141746730" idx="0"/>
                        </wps:cNvCnPr>
                        <wps:spPr>
                          <a:xfrm flipH="1">
                            <a:off x="9336376" y="3629803"/>
                            <a:ext cx="273" cy="385747"/>
                          </a:xfrm>
                          <a:prstGeom prst="straightConnector1">
                            <a:avLst/>
                          </a:prstGeom>
                          <a:ln w="19050">
                            <a:solidFill>
                              <a:schemeClr val="accent4"/>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566737952" name="Rectangle 566737952"/>
                        <wps:cNvSpPr/>
                        <wps:spPr>
                          <a:xfrm>
                            <a:off x="8994649" y="1832902"/>
                            <a:ext cx="684000" cy="1796901"/>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FB31A03" w14:textId="351C1D96" w:rsidR="002427F4" w:rsidRDefault="002427F4" w:rsidP="008D23B6">
                              <w:pPr>
                                <w:jc w:val="center"/>
                                <w:rPr>
                                  <w:sz w:val="26"/>
                                  <w:szCs w:val="26"/>
                                </w:rPr>
                              </w:pPr>
                              <w:r>
                                <w:rPr>
                                  <w:sz w:val="26"/>
                                  <w:szCs w:val="26"/>
                                </w:rPr>
                                <w:t>V.1</w:t>
                              </w:r>
                            </w:p>
                            <w:p w14:paraId="04F9B9FD" w14:textId="550B562B" w:rsidR="002427F4" w:rsidRPr="009F2976" w:rsidRDefault="002427F4" w:rsidP="009F2976">
                              <w:pPr>
                                <w:jc w:val="center"/>
                                <w:rPr>
                                  <w:sz w:val="26"/>
                                  <w:szCs w:val="26"/>
                                </w:rPr>
                              </w:pPr>
                              <w:r w:rsidRPr="009F2976">
                                <w:rPr>
                                  <w:sz w:val="26"/>
                                  <w:szCs w:val="26"/>
                                </w:rPr>
                                <w:t>Cảm nhận của người dân về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8875550" name="Connector: Elbow 2078875550"/>
                        <wps:cNvCnPr>
                          <a:stCxn id="208794445" idx="2"/>
                          <a:endCxn id="566737952" idx="0"/>
                        </wps:cNvCnPr>
                        <wps:spPr>
                          <a:xfrm rot="16200000" flipH="1">
                            <a:off x="9195031" y="1691284"/>
                            <a:ext cx="282692" cy="544"/>
                          </a:xfrm>
                          <a:prstGeom prst="bentConnector3">
                            <a:avLst>
                              <a:gd name="adj1" fmla="val 50000"/>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2030710198" name="Rectangle 2030710198"/>
                        <wps:cNvSpPr/>
                        <wps:spPr>
                          <a:xfrm>
                            <a:off x="5461223" y="761965"/>
                            <a:ext cx="1647266" cy="7920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7A8DB4EB" w14:textId="4170C384" w:rsidR="002427F4" w:rsidRPr="00EA084E" w:rsidRDefault="002427F4" w:rsidP="00327CCD">
                              <w:pPr>
                                <w:jc w:val="center"/>
                                <w:rPr>
                                  <w:b/>
                                  <w:bCs/>
                                  <w:sz w:val="26"/>
                                  <w:szCs w:val="26"/>
                                </w:rPr>
                              </w:pPr>
                              <w:r>
                                <w:rPr>
                                  <w:b/>
                                  <w:bCs/>
                                  <w:sz w:val="26"/>
                                  <w:szCs w:val="26"/>
                                </w:rPr>
                                <w:t xml:space="preserve">III. </w:t>
                              </w:r>
                              <w:r w:rsidRPr="00E7604E">
                                <w:rPr>
                                  <w:b/>
                                  <w:bCs/>
                                  <w:sz w:val="26"/>
                                  <w:szCs w:val="26"/>
                                </w:rPr>
                                <w:t>Khả năng phòng ngừa, ứng phó, kiểm soát sự cố ATTP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7835578" name="Rectangle 1977835578"/>
                        <wps:cNvSpPr/>
                        <wps:spPr>
                          <a:xfrm>
                            <a:off x="5461223" y="1836858"/>
                            <a:ext cx="684000" cy="1796901"/>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705585B" w14:textId="7E2A2F19" w:rsidR="002427F4" w:rsidRDefault="002427F4" w:rsidP="009C36E6">
                              <w:pPr>
                                <w:spacing w:line="256" w:lineRule="auto"/>
                                <w:jc w:val="center"/>
                                <w:rPr>
                                  <w:rFonts w:eastAsia="Calibri"/>
                                  <w:sz w:val="26"/>
                                  <w:szCs w:val="26"/>
                                </w:rPr>
                              </w:pPr>
                              <w:r>
                                <w:rPr>
                                  <w:rFonts w:eastAsia="Calibri"/>
                                  <w:sz w:val="26"/>
                                  <w:szCs w:val="26"/>
                                </w:rPr>
                                <w:t>III.1</w:t>
                              </w:r>
                            </w:p>
                            <w:p w14:paraId="331B859C" w14:textId="3FF6B4FF" w:rsidR="002427F4" w:rsidRPr="00100CB0" w:rsidRDefault="00100CB0" w:rsidP="00100CB0">
                              <w:pPr>
                                <w:spacing w:line="256" w:lineRule="auto"/>
                                <w:jc w:val="center"/>
                                <w:rPr>
                                  <w:rFonts w:eastAsia="Calibri"/>
                                  <w:sz w:val="26"/>
                                  <w:szCs w:val="26"/>
                                  <w:lang w:val="vi-VN"/>
                                </w:rPr>
                              </w:pPr>
                              <w:r w:rsidRPr="00100CB0">
                                <w:rPr>
                                  <w:rFonts w:eastAsia="Calibri"/>
                                  <w:sz w:val="26"/>
                                  <w:szCs w:val="26"/>
                                </w:rPr>
                                <w:t>Phòng ngừa, sẵn sàng ứng phó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8070796" name="Rectangle 868070796"/>
                        <wps:cNvSpPr/>
                        <wps:spPr>
                          <a:xfrm>
                            <a:off x="6380114" y="1836858"/>
                            <a:ext cx="684000" cy="1796901"/>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1E17063" w14:textId="77777777" w:rsidR="002427F4" w:rsidRDefault="002427F4" w:rsidP="008D23B6">
                              <w:pPr>
                                <w:jc w:val="center"/>
                                <w:rPr>
                                  <w:sz w:val="26"/>
                                  <w:szCs w:val="26"/>
                                </w:rPr>
                              </w:pPr>
                              <w:r>
                                <w:rPr>
                                  <w:sz w:val="26"/>
                                  <w:szCs w:val="26"/>
                                </w:rPr>
                                <w:t>III.2</w:t>
                              </w:r>
                            </w:p>
                            <w:p w14:paraId="00A16115" w14:textId="24BFB720" w:rsidR="002427F4" w:rsidRPr="00100CB0" w:rsidRDefault="00100CB0" w:rsidP="00100CB0">
                              <w:pPr>
                                <w:jc w:val="center"/>
                                <w:rPr>
                                  <w:sz w:val="26"/>
                                  <w:szCs w:val="26"/>
                                  <w:lang w:val="vi-VN"/>
                                </w:rPr>
                              </w:pPr>
                              <w:r w:rsidRPr="00100CB0">
                                <w:rPr>
                                  <w:sz w:val="26"/>
                                  <w:szCs w:val="26"/>
                                </w:rPr>
                                <w:t>Kiểm soát sự cố an toàn thực phẩm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7577037" name="Connector: Elbow 1217577037"/>
                        <wps:cNvCnPr>
                          <a:stCxn id="2030710198" idx="2"/>
                          <a:endCxn id="1977835578" idx="0"/>
                        </wps:cNvCnPr>
                        <wps:spPr>
                          <a:xfrm rot="5400000">
                            <a:off x="5902594" y="1454595"/>
                            <a:ext cx="282893" cy="481633"/>
                          </a:xfrm>
                          <a:prstGeom prst="bentConnector3">
                            <a:avLst>
                              <a:gd name="adj1" fmla="val 50000"/>
                            </a:avLst>
                          </a:prstGeom>
                          <a:ln>
                            <a:tailEnd type="triangle"/>
                          </a:ln>
                        </wps:spPr>
                        <wps:style>
                          <a:lnRef idx="1">
                            <a:schemeClr val="accent6"/>
                          </a:lnRef>
                          <a:fillRef idx="2">
                            <a:schemeClr val="accent6"/>
                          </a:fillRef>
                          <a:effectRef idx="1">
                            <a:schemeClr val="accent6"/>
                          </a:effectRef>
                          <a:fontRef idx="minor">
                            <a:schemeClr val="dk1"/>
                          </a:fontRef>
                        </wps:style>
                        <wps:bodyPr/>
                      </wps:wsp>
                      <wps:wsp>
                        <wps:cNvPr id="2022971804" name="Connector: Elbow 2022971804"/>
                        <wps:cNvCnPr>
                          <a:stCxn id="2030710198" idx="2"/>
                          <a:endCxn id="868070796" idx="0"/>
                        </wps:cNvCnPr>
                        <wps:spPr>
                          <a:xfrm rot="16200000" flipH="1">
                            <a:off x="6362039" y="1476782"/>
                            <a:ext cx="282893" cy="437258"/>
                          </a:xfrm>
                          <a:prstGeom prst="bentConnector3">
                            <a:avLst>
                              <a:gd name="adj1" fmla="val 50000"/>
                            </a:avLst>
                          </a:prstGeom>
                          <a:ln>
                            <a:tailEnd type="triangle"/>
                          </a:ln>
                        </wps:spPr>
                        <wps:style>
                          <a:lnRef idx="1">
                            <a:schemeClr val="accent6"/>
                          </a:lnRef>
                          <a:fillRef idx="2">
                            <a:schemeClr val="accent6"/>
                          </a:fillRef>
                          <a:effectRef idx="1">
                            <a:schemeClr val="accent6"/>
                          </a:effectRef>
                          <a:fontRef idx="minor">
                            <a:schemeClr val="dk1"/>
                          </a:fontRef>
                        </wps:style>
                        <wps:bodyPr/>
                      </wps:wsp>
                      <wps:wsp>
                        <wps:cNvPr id="226792108" name="Oval 226792108"/>
                        <wps:cNvSpPr/>
                        <wps:spPr>
                          <a:xfrm>
                            <a:off x="5513289" y="4019506"/>
                            <a:ext cx="606056" cy="1249364"/>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394FBD39" w14:textId="77777777" w:rsidR="002427F4" w:rsidRDefault="002427F4" w:rsidP="008D23B6">
                              <w:pPr>
                                <w:jc w:val="center"/>
                              </w:pPr>
                              <w:r>
                                <w:rPr>
                                  <w:sz w:val="32"/>
                                  <w:szCs w:val="32"/>
                                </w:rPr>
                                <w:t>1</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354138" name="Oval 942354138"/>
                        <wps:cNvSpPr/>
                        <wps:spPr>
                          <a:xfrm>
                            <a:off x="6428767" y="4019506"/>
                            <a:ext cx="606056" cy="1249364"/>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431B0108" w14:textId="77777777" w:rsidR="002427F4" w:rsidRDefault="002427F4" w:rsidP="008D23B6">
                              <w:pPr>
                                <w:jc w:val="center"/>
                              </w:pPr>
                              <w:r>
                                <w:rPr>
                                  <w:sz w:val="32"/>
                                  <w:szCs w:val="32"/>
                                </w:rPr>
                                <w:t>1</w:t>
                              </w:r>
                              <w:r>
                                <w:t xml:space="preserve"> chỉ tiêu 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0208" name="Straight Arrow Connector 20870208"/>
                        <wps:cNvCnPr>
                          <a:stCxn id="1977835578" idx="2"/>
                          <a:endCxn id="226792108" idx="0"/>
                        </wps:cNvCnPr>
                        <wps:spPr>
                          <a:xfrm>
                            <a:off x="5803223" y="3633759"/>
                            <a:ext cx="13094" cy="385747"/>
                          </a:xfrm>
                          <a:prstGeom prst="straightConnector1">
                            <a:avLst/>
                          </a:prstGeom>
                          <a:ln w="19050">
                            <a:solidFill>
                              <a:schemeClr val="accent6"/>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1529728493" name="Straight Arrow Connector 1529728493"/>
                        <wps:cNvCnPr>
                          <a:stCxn id="868070796" idx="2"/>
                          <a:endCxn id="942354138" idx="0"/>
                        </wps:cNvCnPr>
                        <wps:spPr>
                          <a:xfrm>
                            <a:off x="6722114" y="3633439"/>
                            <a:ext cx="9681" cy="385713"/>
                          </a:xfrm>
                          <a:prstGeom prst="straightConnector1">
                            <a:avLst/>
                          </a:prstGeom>
                          <a:ln w="19050">
                            <a:solidFill>
                              <a:schemeClr val="accent6"/>
                            </a:solidFill>
                            <a:prstDash val="dashDot"/>
                            <a:tailEnd type="triangle"/>
                          </a:ln>
                        </wps:spPr>
                        <wps:style>
                          <a:lnRef idx="1">
                            <a:schemeClr val="accent2"/>
                          </a:lnRef>
                          <a:fillRef idx="0">
                            <a:schemeClr val="accent2"/>
                          </a:fillRef>
                          <a:effectRef idx="0">
                            <a:schemeClr val="accent2"/>
                          </a:effectRef>
                          <a:fontRef idx="minor">
                            <a:schemeClr val="tx1"/>
                          </a:fontRef>
                        </wps:style>
                        <wps:bodyPr/>
                      </wps:wsp>
                      <wps:wsp>
                        <wps:cNvPr id="127672795" name="Connector: Elbow 127672795"/>
                        <wps:cNvCnPr>
                          <a:stCxn id="1990905153" idx="2"/>
                          <a:endCxn id="2030710198" idx="0"/>
                        </wps:cNvCnPr>
                        <wps:spPr>
                          <a:xfrm rot="16200000" flipH="1">
                            <a:off x="5774445" y="251553"/>
                            <a:ext cx="332559" cy="688264"/>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8DC8F6" id="Canvas 63" o:spid="_x0000_s1027" editas="canvas" style="width:778.1pt;height:436.9pt;mso-position-horizontal-relative:char;mso-position-vertical-relative:line" coordsize="98818,5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8818;height:55479;visibility:visible;mso-wrap-style:square" filled="t">
                  <v:fill o:detectmouseclick="t"/>
                  <v:path o:connecttype="none"/>
                </v:shape>
                <v:rect id="Rectangle 1990905153" o:spid="_x0000_s1029" style="position:absolute;left:42500;top:359;width:26931;height:3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" fillcolor="black [3200]" strokecolor="black [480]" strokeweight="1pt">
                  <v:textbox>
                    <w:txbxContent>
                      <w:p w14:paraId="215319F5" w14:textId="77777777" w:rsidR="002427F4" w:rsidRPr="00C3139A" w:rsidRDefault="002427F4" w:rsidP="008D23B6">
                        <w:pPr>
                          <w:jc w:val="center"/>
                          <w:rPr>
                            <w:b/>
                            <w:bCs/>
                            <w:sz w:val="28"/>
                            <w:szCs w:val="28"/>
                          </w:rPr>
                        </w:pPr>
                        <w:r w:rsidRPr="00C3139A">
                          <w:rPr>
                            <w:b/>
                            <w:bCs/>
                            <w:sz w:val="28"/>
                            <w:szCs w:val="28"/>
                          </w:rPr>
                          <w:t>CHỈ SỐ AN TOÀN THỰC PHẨM</w:t>
                        </w:r>
                      </w:p>
                    </w:txbxContent>
                  </v:textbox>
                </v:rect>
                <v:rect id="Rectangle 692031039" o:spid="_x0000_s1030" style="position:absolute;left:2506;top:7587;width:18068;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" fillcolor="#f3a875 [2165]" strokecolor="#ed7d31 [3205]" strokeweight=".5pt">
                  <v:fill color2="#f09558 [2613]" rotate="t" colors="0 #f7bda4;.5 #f5b195;1 #f8a581" focus="100%" type="gradient">
                    <o:fill v:ext="view" type="gradientUnscaled"/>
                  </v:fill>
                  <v:textbox>
                    <w:txbxContent>
                      <w:p w14:paraId="0C1799DC" w14:textId="00DB6E9A" w:rsidR="002427F4" w:rsidRPr="00EA084E" w:rsidRDefault="002427F4" w:rsidP="008D23B6">
                        <w:pPr>
                          <w:jc w:val="center"/>
                          <w:rPr>
                            <w:b/>
                            <w:bCs/>
                            <w:sz w:val="26"/>
                            <w:szCs w:val="26"/>
                          </w:rPr>
                        </w:pPr>
                        <w:r>
                          <w:rPr>
                            <w:b/>
                            <w:bCs/>
                            <w:sz w:val="26"/>
                            <w:szCs w:val="26"/>
                          </w:rPr>
                          <w:t xml:space="preserve">I. </w:t>
                        </w:r>
                        <w:r w:rsidRPr="00337FD4">
                          <w:rPr>
                            <w:b/>
                            <w:bCs/>
                            <w:sz w:val="26"/>
                            <w:szCs w:val="26"/>
                          </w:rPr>
                          <w:t>Nguy cơ mất an toàn thực phẩm</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97690422" o:spid="_x0000_s1031" type="#_x0000_t34" style="position:absolute;left:32106;top:-16272;width:3293;height:4442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" strokecolor="black [3213]" strokeweight=".5pt">
                  <v:stroke endarrow="block"/>
                </v:shape>
                <v:rect id="Rectangle 175034923" o:spid="_x0000_s1032" style="position:absolute;left:24942;top:7586;width:27735;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" fillcolor="#91bce3 [2168]" strokecolor="#5b9bd5 [3208]" strokeweight=".5pt">
                  <v:fill color2="#7aaddd [2616]" rotate="t" colors="0 #b1cbe9;.5 #a3c1e5;1 #92b9e4" focus="100%" type="gradient">
                    <o:fill v:ext="view" type="gradientUnscaled"/>
                  </v:fill>
                  <v:textbox>
                    <w:txbxContent>
                      <w:p w14:paraId="007635D6" w14:textId="425A5312" w:rsidR="002427F4" w:rsidRPr="00EA084E" w:rsidRDefault="002427F4" w:rsidP="008D23B6">
                        <w:pPr>
                          <w:jc w:val="center"/>
                          <w:rPr>
                            <w:b/>
                            <w:bCs/>
                            <w:sz w:val="26"/>
                            <w:szCs w:val="26"/>
                          </w:rPr>
                        </w:pPr>
                        <w:r>
                          <w:rPr>
                            <w:b/>
                            <w:bCs/>
                            <w:sz w:val="26"/>
                            <w:szCs w:val="26"/>
                          </w:rPr>
                          <w:t>II.</w:t>
                        </w:r>
                        <w:r w:rsidRPr="00FB22A9">
                          <w:t xml:space="preserve"> </w:t>
                        </w:r>
                        <w:r w:rsidRPr="00FB22A9">
                          <w:rPr>
                            <w:b/>
                            <w:bCs/>
                            <w:sz w:val="26"/>
                            <w:szCs w:val="26"/>
                          </w:rPr>
                          <w:t>Năng lực hệ thống quản lý, giám sát và kiểm nghiệm ATTP</w:t>
                        </w:r>
                      </w:p>
                    </w:txbxContent>
                  </v:textbox>
                </v:rect>
                <v:rect id="Rectangle 1974851398" o:spid="_x0000_s1033" style="position:absolute;left:73914;top:7583;width:12957;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" fillcolor="#ffd555 [2167]" strokecolor="#ffc000 [3207]" strokeweight=".5pt">
                  <v:fill color2="#ffcc31 [2615]" rotate="t" colors="0 #ffdd9c;.5 #ffd78e;1 #ffd479" focus="100%" type="gradient">
                    <o:fill v:ext="view" type="gradientUnscaled"/>
                  </v:fill>
                  <v:textbox>
                    <w:txbxContent>
                      <w:p w14:paraId="51FC0CF6" w14:textId="34D8A4C1" w:rsidR="002427F4" w:rsidRPr="00EA084E" w:rsidRDefault="002427F4" w:rsidP="00327CCD">
                        <w:pPr>
                          <w:jc w:val="center"/>
                          <w:rPr>
                            <w:b/>
                            <w:bCs/>
                            <w:sz w:val="26"/>
                            <w:szCs w:val="26"/>
                          </w:rPr>
                        </w:pPr>
                        <w:r>
                          <w:rPr>
                            <w:b/>
                            <w:bCs/>
                            <w:sz w:val="26"/>
                            <w:szCs w:val="26"/>
                          </w:rPr>
                          <w:t xml:space="preserve">IV. </w:t>
                        </w:r>
                        <w:r w:rsidRPr="004208E2">
                          <w:rPr>
                            <w:b/>
                            <w:bCs/>
                            <w:sz w:val="26"/>
                            <w:szCs w:val="26"/>
                          </w:rPr>
                          <w:t xml:space="preserve">Nhận thức và tuân thủ quy định </w:t>
                        </w:r>
                        <w:r>
                          <w:rPr>
                            <w:b/>
                            <w:bCs/>
                            <w:sz w:val="26"/>
                            <w:szCs w:val="26"/>
                          </w:rPr>
                          <w:t>về ATTP</w:t>
                        </w:r>
                      </w:p>
                    </w:txbxContent>
                  </v:textbox>
                </v:rect>
                <v:shape id="Connector: Elbow 1381410767" o:spid="_x0000_s1034" type="#_x0000_t34" style="position:absolute;left:45741;top:-2638;width:3292;height:171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" filled="t" fillcolor="#91bce3 [2168]" strokecolor="black [3213]" strokeweight=".5pt">
                  <v:fill color2="#7aaddd [2616]" rotate="t" colors="0 #b1cbe9;.5 #a3c1e5;1 #92b9e4" focus="100%" type="gradient">
                    <o:fill v:ext="view" type="gradientUnscaled"/>
                  </v:fill>
                  <v:stroke endarrow="block"/>
                </v:shape>
                <v:shape id="Connector: Elbow 1303947120" o:spid="_x0000_s1035" type="#_x0000_t34" style="position:absolute;left:66534;top:-6275;width:3289;height:244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" strokecolor="black [3213]" strokeweight=".5pt">
                  <v:stroke endarrow="block"/>
                </v:shape>
                <v:rect id="Rectangle 292351215" o:spid="_x0000_s1036" style="position:absolute;top:18329;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2F6BB50C" w14:textId="12E493B6" w:rsidR="002427F4" w:rsidRDefault="002427F4" w:rsidP="008D23B6">
                        <w:pPr>
                          <w:jc w:val="center"/>
                          <w:rPr>
                            <w:sz w:val="26"/>
                            <w:szCs w:val="26"/>
                          </w:rPr>
                        </w:pPr>
                        <w:r>
                          <w:rPr>
                            <w:sz w:val="26"/>
                            <w:szCs w:val="26"/>
                          </w:rPr>
                          <w:t>I.1</w:t>
                        </w:r>
                      </w:p>
                      <w:p w14:paraId="45D60C77" w14:textId="47875F9C" w:rsidR="002427F4" w:rsidRPr="00A957BE" w:rsidRDefault="002427F4" w:rsidP="008D23B6">
                        <w:pPr>
                          <w:jc w:val="center"/>
                          <w:rPr>
                            <w:sz w:val="26"/>
                            <w:szCs w:val="26"/>
                          </w:rPr>
                        </w:pPr>
                        <w:r w:rsidRPr="00A957BE">
                          <w:rPr>
                            <w:sz w:val="26"/>
                            <w:szCs w:val="26"/>
                          </w:rPr>
                          <w:t>Ngộ độc thực phẩm</w:t>
                        </w:r>
                      </w:p>
                    </w:txbxContent>
                  </v:textbox>
                </v:rect>
                <v:rect id="Rectangle 1616195472" o:spid="_x0000_s1037" style="position:absolute;left:8129;top:18329;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519FE03F" w14:textId="102AB900" w:rsidR="002427F4" w:rsidRDefault="002427F4" w:rsidP="008D23B6">
                        <w:pPr>
                          <w:jc w:val="center"/>
                          <w:rPr>
                            <w:sz w:val="26"/>
                            <w:szCs w:val="26"/>
                          </w:rPr>
                        </w:pPr>
                        <w:r>
                          <w:rPr>
                            <w:sz w:val="26"/>
                            <w:szCs w:val="26"/>
                          </w:rPr>
                          <w:t>I.2</w:t>
                        </w:r>
                      </w:p>
                      <w:p w14:paraId="3FA91928" w14:textId="73B1DB95" w:rsidR="002427F4" w:rsidRPr="00A957BE" w:rsidRDefault="002427F4" w:rsidP="008D23B6">
                        <w:pPr>
                          <w:jc w:val="center"/>
                          <w:rPr>
                            <w:sz w:val="26"/>
                            <w:szCs w:val="26"/>
                          </w:rPr>
                        </w:pPr>
                        <w:r>
                          <w:rPr>
                            <w:sz w:val="26"/>
                            <w:szCs w:val="26"/>
                          </w:rPr>
                          <w:t>V</w:t>
                        </w:r>
                        <w:r w:rsidRPr="00A957BE">
                          <w:rPr>
                            <w:sz w:val="26"/>
                            <w:szCs w:val="26"/>
                          </w:rPr>
                          <w:t xml:space="preserve">i phạm </w:t>
                        </w:r>
                        <w:r>
                          <w:rPr>
                            <w:sz w:val="26"/>
                            <w:szCs w:val="26"/>
                          </w:rPr>
                          <w:t>ATTP</w:t>
                        </w:r>
                      </w:p>
                    </w:txbxContent>
                  </v:textbox>
                </v:rect>
                <v:rect id="Rectangle 298960755" o:spid="_x0000_s1038" style="position:absolute;left:16018;top:18325;width:7111;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58310558" w14:textId="3D144AFB" w:rsidR="002427F4" w:rsidRDefault="002427F4" w:rsidP="008D23B6">
                        <w:pPr>
                          <w:jc w:val="center"/>
                          <w:rPr>
                            <w:sz w:val="26"/>
                            <w:szCs w:val="26"/>
                          </w:rPr>
                        </w:pPr>
                        <w:r>
                          <w:rPr>
                            <w:sz w:val="26"/>
                            <w:szCs w:val="26"/>
                          </w:rPr>
                          <w:t>I.3</w:t>
                        </w:r>
                      </w:p>
                      <w:p w14:paraId="5536EAE6" w14:textId="6AF77E43" w:rsidR="002427F4" w:rsidRPr="00A957BE" w:rsidRDefault="00445536" w:rsidP="00445536">
                        <w:pPr>
                          <w:jc w:val="center"/>
                          <w:rPr>
                            <w:sz w:val="26"/>
                            <w:szCs w:val="26"/>
                          </w:rPr>
                        </w:pPr>
                        <w:r w:rsidRPr="00445536">
                          <w:rPr>
                            <w:sz w:val="26"/>
                            <w:szCs w:val="26"/>
                          </w:rPr>
                          <w:t xml:space="preserve">Kết quả kiểm nghiệm mẫu </w:t>
                        </w:r>
                        <w:r>
                          <w:rPr>
                            <w:sz w:val="26"/>
                            <w:szCs w:val="26"/>
                          </w:rPr>
                          <w:t>TP</w:t>
                        </w:r>
                      </w:p>
                    </w:txbxContent>
                  </v:textbox>
                </v:rect>
                <v:rect id="Rectangle 1764620837" o:spid="_x0000_s1039" style="position:absolute;left:26105;top:18329;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" fillcolor="#91bce3 [2168]" strokecolor="#5b9bd5 [3208]" strokeweight=".5pt">
                  <v:fill color2="#7aaddd [2616]" rotate="t" colors="0 #b1cbe9;.5 #a3c1e5;1 #92b9e4" focus="100%" type="gradient">
                    <o:fill v:ext="view" type="gradientUnscaled"/>
                  </v:fill>
                  <v:textbox>
                    <w:txbxContent>
                      <w:p w14:paraId="436D2B51" w14:textId="073BE1AC" w:rsidR="002427F4" w:rsidRDefault="002427F4" w:rsidP="008D23B6">
                        <w:pPr>
                          <w:jc w:val="center"/>
                          <w:rPr>
                            <w:sz w:val="26"/>
                            <w:szCs w:val="26"/>
                          </w:rPr>
                        </w:pPr>
                        <w:r>
                          <w:rPr>
                            <w:sz w:val="26"/>
                            <w:szCs w:val="26"/>
                          </w:rPr>
                          <w:t>II.</w:t>
                        </w:r>
                        <w:r w:rsidR="00F605AE">
                          <w:rPr>
                            <w:sz w:val="26"/>
                            <w:szCs w:val="26"/>
                          </w:rPr>
                          <w:t>1</w:t>
                        </w:r>
                      </w:p>
                      <w:p w14:paraId="09016913" w14:textId="2E2458BE" w:rsidR="002427F4" w:rsidRPr="00A957BE" w:rsidRDefault="002427F4" w:rsidP="008D23B6">
                        <w:pPr>
                          <w:jc w:val="center"/>
                          <w:rPr>
                            <w:sz w:val="26"/>
                            <w:szCs w:val="26"/>
                          </w:rPr>
                        </w:pPr>
                        <w:r w:rsidRPr="00A957BE">
                          <w:rPr>
                            <w:sz w:val="26"/>
                            <w:szCs w:val="26"/>
                          </w:rPr>
                          <w:t>Năng lực kiểm soát cơ sở</w:t>
                        </w:r>
                        <w:r>
                          <w:rPr>
                            <w:sz w:val="26"/>
                            <w:szCs w:val="26"/>
                          </w:rPr>
                          <w:t xml:space="preserve"> về ATTP</w:t>
                        </w:r>
                      </w:p>
                    </w:txbxContent>
                  </v:textbox>
                </v:rect>
                <v:rect id="Rectangle 1507440877" o:spid="_x0000_s1040" style="position:absolute;left:35231;top:18329;width:7133;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" fillcolor="#91bce3 [2168]" strokecolor="#5b9bd5 [3208]" strokeweight=".5pt">
                  <v:fill color2="#7aaddd [2616]" rotate="t" colors="0 #b1cbe9;.5 #a3c1e5;1 #92b9e4" focus="100%" type="gradient">
                    <o:fill v:ext="view" type="gradientUnscaled"/>
                  </v:fill>
                  <v:textbox>
                    <w:txbxContent>
                      <w:p w14:paraId="46006887" w14:textId="70424D09" w:rsidR="002427F4" w:rsidRDefault="002427F4" w:rsidP="008D23B6">
                        <w:pPr>
                          <w:jc w:val="center"/>
                          <w:rPr>
                            <w:sz w:val="26"/>
                            <w:szCs w:val="26"/>
                          </w:rPr>
                        </w:pPr>
                        <w:r>
                          <w:rPr>
                            <w:sz w:val="26"/>
                            <w:szCs w:val="26"/>
                          </w:rPr>
                          <w:t>II.</w:t>
                        </w:r>
                        <w:r w:rsidR="00F605AE">
                          <w:rPr>
                            <w:sz w:val="26"/>
                            <w:szCs w:val="26"/>
                          </w:rPr>
                          <w:t>2</w:t>
                        </w:r>
                      </w:p>
                      <w:p w14:paraId="1628BFC4" w14:textId="7EBA23E8" w:rsidR="002427F4" w:rsidRPr="00A957BE" w:rsidRDefault="002427F4" w:rsidP="008D23B6">
                        <w:pPr>
                          <w:jc w:val="center"/>
                          <w:rPr>
                            <w:sz w:val="26"/>
                            <w:szCs w:val="26"/>
                          </w:rPr>
                        </w:pPr>
                        <w:r w:rsidRPr="00A957BE">
                          <w:rPr>
                            <w:sz w:val="26"/>
                            <w:szCs w:val="26"/>
                          </w:rPr>
                          <w:t xml:space="preserve">Năng lực </w:t>
                        </w:r>
                        <w:r>
                          <w:rPr>
                            <w:sz w:val="26"/>
                            <w:szCs w:val="26"/>
                          </w:rPr>
                          <w:t>xây dựng QCKT, TCKT ATTP</w:t>
                        </w:r>
                      </w:p>
                    </w:txbxContent>
                  </v:textbox>
                </v:rect>
                <v:rect id="Rectangle 1827226345" o:spid="_x0000_s1041" style="position:absolute;left:73178;top:18329;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" fillcolor="#ffd555 [2167]" strokecolor="#ffc000 [3207]" strokeweight=".5pt">
                  <v:fill color2="#ffcc31 [2615]" rotate="t" colors="0 #ffdd9c;.5 #ffd78e;1 #ffd479" focus="100%" type="gradient">
                    <o:fill v:ext="view" type="gradientUnscaled"/>
                  </v:fill>
                  <v:textbox>
                    <w:txbxContent>
                      <w:p w14:paraId="6FBC3D2D" w14:textId="4C8AF3A6" w:rsidR="002427F4" w:rsidRDefault="002427F4" w:rsidP="009C36E6">
                        <w:pPr>
                          <w:spacing w:line="256" w:lineRule="auto"/>
                          <w:jc w:val="center"/>
                          <w:rPr>
                            <w:rFonts w:eastAsia="Calibri"/>
                            <w:sz w:val="26"/>
                            <w:szCs w:val="26"/>
                          </w:rPr>
                        </w:pPr>
                        <w:r>
                          <w:rPr>
                            <w:rFonts w:eastAsia="Calibri"/>
                            <w:sz w:val="26"/>
                            <w:szCs w:val="26"/>
                          </w:rPr>
                          <w:t>IV.1</w:t>
                        </w:r>
                      </w:p>
                      <w:p w14:paraId="34518F15" w14:textId="2A12096B" w:rsidR="002427F4" w:rsidRPr="009C36E6" w:rsidRDefault="002427F4" w:rsidP="009C36E6">
                        <w:pPr>
                          <w:spacing w:line="256" w:lineRule="auto"/>
                          <w:jc w:val="center"/>
                          <w:rPr>
                            <w:rFonts w:eastAsia="Calibri"/>
                            <w:sz w:val="26"/>
                            <w:szCs w:val="26"/>
                          </w:rPr>
                        </w:pPr>
                        <w:r w:rsidRPr="00327CCD">
                          <w:rPr>
                            <w:rFonts w:eastAsia="Calibri"/>
                            <w:sz w:val="26"/>
                            <w:szCs w:val="26"/>
                          </w:rPr>
                          <w:t>Truyền thông</w:t>
                        </w:r>
                        <w:r>
                          <w:rPr>
                            <w:rFonts w:eastAsia="Calibri"/>
                            <w:sz w:val="26"/>
                            <w:szCs w:val="26"/>
                          </w:rPr>
                          <w:t>, giáo dục về</w:t>
                        </w:r>
                        <w:r w:rsidRPr="00327CCD">
                          <w:rPr>
                            <w:rFonts w:eastAsia="Calibri"/>
                            <w:sz w:val="26"/>
                            <w:szCs w:val="26"/>
                          </w:rPr>
                          <w:t xml:space="preserve"> </w:t>
                        </w:r>
                        <w:r>
                          <w:rPr>
                            <w:rFonts w:eastAsia="Calibri"/>
                            <w:sz w:val="26"/>
                            <w:szCs w:val="26"/>
                          </w:rPr>
                          <w:t>ATTP</w:t>
                        </w:r>
                      </w:p>
                    </w:txbxContent>
                  </v:textbox>
                </v:rect>
                <v:rect id="Rectangle 2138024241" o:spid="_x0000_s1042" style="position:absolute;left:80763;top:18329;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" fillcolor="#ffd555 [2167]" strokecolor="#ffc000 [3207]" strokeweight=".5pt">
                  <v:fill color2="#ffcc31 [2615]" rotate="t" colors="0 #ffdd9c;.5 #ffd78e;1 #ffd479" focus="100%" type="gradient">
                    <o:fill v:ext="view" type="gradientUnscaled"/>
                  </v:fill>
                  <v:textbox>
                    <w:txbxContent>
                      <w:p w14:paraId="7CE9B10D" w14:textId="457F9306" w:rsidR="002427F4" w:rsidRDefault="002427F4" w:rsidP="008D23B6">
                        <w:pPr>
                          <w:jc w:val="center"/>
                          <w:rPr>
                            <w:sz w:val="26"/>
                            <w:szCs w:val="26"/>
                          </w:rPr>
                        </w:pPr>
                        <w:r>
                          <w:rPr>
                            <w:sz w:val="26"/>
                            <w:szCs w:val="26"/>
                          </w:rPr>
                          <w:t>IV.2</w:t>
                        </w:r>
                      </w:p>
                      <w:p w14:paraId="37EADA0B" w14:textId="34AF4DEC" w:rsidR="002427F4" w:rsidRPr="00A957BE" w:rsidRDefault="002427F4" w:rsidP="008D23B6">
                        <w:pPr>
                          <w:jc w:val="center"/>
                          <w:rPr>
                            <w:sz w:val="26"/>
                            <w:szCs w:val="26"/>
                          </w:rPr>
                        </w:pPr>
                        <w:r w:rsidRPr="00327CCD">
                          <w:rPr>
                            <w:sz w:val="26"/>
                            <w:szCs w:val="26"/>
                          </w:rPr>
                          <w:t xml:space="preserve">Sự tuân thủ </w:t>
                        </w:r>
                        <w:r>
                          <w:rPr>
                            <w:sz w:val="26"/>
                            <w:szCs w:val="26"/>
                          </w:rPr>
                          <w:t xml:space="preserve">ATTP tại </w:t>
                        </w:r>
                        <w:r w:rsidRPr="00327CCD">
                          <w:rPr>
                            <w:sz w:val="26"/>
                            <w:szCs w:val="26"/>
                          </w:rPr>
                          <w:t xml:space="preserve">cơ sở </w:t>
                        </w:r>
                      </w:p>
                    </w:txbxContent>
                  </v:textbox>
                </v:rect>
                <v:shape id="Connector: Elbow 1482418333" o:spid="_x0000_s1043" type="#_x0000_t34" style="position:absolute;left:6069;top:12858;width:2822;height:81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" filled="t" fillcolor="#f3a875 [2165]" strokecolor="#ed7d31 [3205]" strokeweight=".5pt">
                  <v:fill color2="#f09558 [2613]" rotate="t" colors="0 #f7bda4;.5 #f5b195;1 #f8a581" focus="100%" type="gradient">
                    <o:fill v:ext="view" type="gradientUnscaled"/>
                  </v:fill>
                  <v:stroke endarrow="block"/>
                </v:shape>
                <v:shape id="Connector: Elbow 825344726" o:spid="_x0000_s1044" type="#_x0000_t34" style="position:absolute;left:14148;top:12899;width:2818;height:803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" filled="t" fillcolor="#f3a875 [2165]" strokecolor="#ed7d31 [3205]" strokeweight=".5pt">
                  <v:fill color2="#f09558 [2613]" rotate="t" colors="0 #f7bda4;.5 #f5b195;1 #f8a581" focus="100%" type="gradient">
                    <o:fill v:ext="view" type="gradientUnscaled"/>
                  </v:fill>
                  <v:stroke endarrow="block"/>
                </v:shape>
                <v:shape id="Connector: Elbow 717410385" o:spid="_x0000_s1045" type="#_x0000_t34" style="position:absolute;left:10134;top:16913;width:2822;height: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" filled="t" fillcolor="#f3a875 [2165]" strokecolor="#ed7d31 [3205]" strokeweight=".5pt">
                  <v:fill color2="#f09558 [2613]" rotate="t" colors="0 #f7bda4;.5 #f5b195;1 #f8a581" focus="100%" type="gradient">
                    <o:fill v:ext="view" type="gradientUnscaled"/>
                  </v:fill>
                  <v:stroke endarrow="block"/>
                </v:shape>
                <v:shape id="Connector: Elbow 1847587895" o:spid="_x0000_s1046" type="#_x0000_t34" style="position:absolute;left:37392;top:16911;width:2824;height: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" filled="t" fillcolor="#91bce3 [2168]" strokecolor="#5b9bd5 [3208]" strokeweight=".5pt">
                  <v:fill color2="#7aaddd [2616]" rotate="t" colors="0 #b1cbe9;.5 #a3c1e5;1 #92b9e4" focus="100%" type="gradient">
                    <o:fill v:ext="view" type="gradientUnscaled"/>
                  </v:fill>
                  <v:stroke endarrow="block"/>
                </v:shape>
                <v:shape id="Connector: Elbow 958207991" o:spid="_x0000_s1047" type="#_x0000_t34" style="position:absolute;left:32755;top:12275;width:2824;height:92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" filled="t" fillcolor="#91bce3 [2168]" strokecolor="#5b9bd5 [3208]" strokeweight=".5pt">
                  <v:fill color2="#7aaddd [2616]" rotate="t" colors="0 #b1cbe9;.5 #a3c1e5;1 #92b9e4" focus="100%" type="gradient">
                    <o:fill v:ext="view" type="gradientUnscaled"/>
                  </v:fill>
                  <v:stroke endarrow="block"/>
                </v:shape>
                <v:shape id="Connector: Elbow 1845959322" o:spid="_x0000_s1048" type="#_x0000_t34" style="position:absolute;left:77082;top:15019;width:2826;height:37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" filled="t" fillcolor="#9ecb81 [2169]" strokecolor="#ffc000 [3207]" strokeweight=".5pt">
                  <v:fill color2="#8ac066 [2617]" rotate="t" colors="0 #b5d5a7;.5 #aace99;1 #9cca86" focus="100%" type="gradient">
                    <o:fill v:ext="view" type="gradientUnscaled"/>
                  </v:fill>
                  <v:stroke endarrow="block"/>
                </v:shape>
                <v:shape id="Connector: Elbow 1971029091" o:spid="_x0000_s1049" type="#_x0000_t34" style="position:absolute;left:80875;top:15020;width:2826;height:379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" filled="t" fillcolor="#9ecb81 [2169]" strokecolor="#ffc000 [3207]" strokeweight=".5pt">
                  <v:fill color2="#8ac066 [2617]" rotate="t" colors="0 #b5d5a7;.5 #aace99;1 #9cca86" focus="100%" type="gradient">
                    <o:fill v:ext="view" type="gradientUnscaled"/>
                  </v:fill>
                  <v:stroke endarrow="block"/>
                </v:shape>
                <v:oval id="Oval 29200495" o:spid="_x0000_s1050" style="position:absolute;left:390;top:40160;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" fillcolor="#f3a875 [2165]" strokecolor="#ed7d31 [3205]" strokeweight=".5pt">
                  <v:fill color2="#f09558 [2613]" rotate="t" colors="0 #f7bda4;.5 #f5b195;1 #f8a581" focus="100%" type="gradient">
                    <o:fill v:ext="view" type="gradientUnscaled"/>
                  </v:fill>
                  <v:stroke joinstyle="miter"/>
                  <v:textbox>
                    <w:txbxContent>
                      <w:p w14:paraId="28E04860" w14:textId="0447296B" w:rsidR="002427F4" w:rsidRDefault="002427F4" w:rsidP="008D23B6">
                        <w:pPr>
                          <w:jc w:val="center"/>
                        </w:pPr>
                        <w:r>
                          <w:rPr>
                            <w:sz w:val="32"/>
                            <w:szCs w:val="32"/>
                          </w:rPr>
                          <w:t>3</w:t>
                        </w:r>
                        <w:r w:rsidRPr="007B4201">
                          <w:rPr>
                            <w:sz w:val="32"/>
                            <w:szCs w:val="32"/>
                          </w:rPr>
                          <w:t xml:space="preserve"> </w:t>
                        </w:r>
                        <w:r>
                          <w:t>chỉ tiêu TK</w:t>
                        </w:r>
                      </w:p>
                    </w:txbxContent>
                  </v:textbox>
                </v:oval>
                <v:oval id="Oval 1552270938" o:spid="_x0000_s1051" style="position:absolute;left:8520;top:40158;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" fillcolor="#f3a875 [2165]" strokecolor="#ed7d31 [3205]" strokeweight=".5pt">
                  <v:fill color2="#f09558 [2613]" rotate="t" colors="0 #f7bda4;.5 #f5b195;1 #f8a581" focus="100%" type="gradient">
                    <o:fill v:ext="view" type="gradientUnscaled"/>
                  </v:fill>
                  <v:stroke joinstyle="miter"/>
                  <v:textbox>
                    <w:txbxContent>
                      <w:p w14:paraId="3F455A99" w14:textId="2407C2CC" w:rsidR="002427F4" w:rsidRDefault="002427F4" w:rsidP="008D23B6">
                        <w:pPr>
                          <w:jc w:val="center"/>
                        </w:pPr>
                        <w:r>
                          <w:rPr>
                            <w:sz w:val="32"/>
                            <w:szCs w:val="32"/>
                          </w:rPr>
                          <w:t>3</w:t>
                        </w:r>
                        <w:r>
                          <w:t xml:space="preserve"> chỉ tiêu TK</w:t>
                        </w:r>
                      </w:p>
                    </w:txbxContent>
                  </v:textbox>
                </v:oval>
                <v:oval id="Oval 1270555923" o:spid="_x0000_s1052" style="position:absolute;left:16480;top:40158;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" fillcolor="#f3a875 [2165]" strokecolor="#ed7d31 [3205]" strokeweight=".5pt">
                  <v:fill color2="#f09558 [2613]" rotate="t" colors="0 #f7bda4;.5 #f5b195;1 #f8a581" focus="100%" type="gradient">
                    <o:fill v:ext="view" type="gradientUnscaled"/>
                  </v:fill>
                  <v:stroke joinstyle="miter"/>
                  <v:textbox>
                    <w:txbxContent>
                      <w:p w14:paraId="62B1839C" w14:textId="2E134CC3" w:rsidR="002427F4" w:rsidRDefault="002427F4" w:rsidP="008D23B6">
                        <w:pPr>
                          <w:jc w:val="center"/>
                        </w:pPr>
                        <w:r>
                          <w:rPr>
                            <w:sz w:val="32"/>
                            <w:szCs w:val="32"/>
                          </w:rPr>
                          <w:t>2</w:t>
                        </w:r>
                        <w:r>
                          <w:t xml:space="preserve"> chỉ tiêu TK</w:t>
                        </w:r>
                      </w:p>
                    </w:txbxContent>
                  </v:textbox>
                </v:oval>
                <v:oval id="Oval 2034649933" o:spid="_x0000_s1053" style="position:absolute;left:26493;top:40155;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" fillcolor="#91bce3 [2168]" strokecolor="#5b9bd5 [3208]" strokeweight=".5pt">
                  <v:fill color2="#7aaddd [2616]" rotate="t" colors="0 #b1cbe9;.5 #a3c1e5;1 #92b9e4" focus="100%" type="gradient">
                    <o:fill v:ext="view" type="gradientUnscaled"/>
                  </v:fill>
                  <v:stroke joinstyle="miter"/>
                  <v:textbox>
                    <w:txbxContent>
                      <w:p w14:paraId="22CDDFCE" w14:textId="77777777" w:rsidR="002427F4" w:rsidRDefault="002427F4" w:rsidP="008D23B6">
                        <w:pPr>
                          <w:jc w:val="center"/>
                        </w:pPr>
                        <w:r>
                          <w:rPr>
                            <w:sz w:val="32"/>
                            <w:szCs w:val="32"/>
                          </w:rPr>
                          <w:t>2</w:t>
                        </w:r>
                        <w:r>
                          <w:t xml:space="preserve"> chỉ tiêu TK</w:t>
                        </w:r>
                      </w:p>
                    </w:txbxContent>
                  </v:textbox>
                </v:oval>
                <v:oval id="Oval 1357724197" o:spid="_x0000_s1054" style="position:absolute;left:35767;top:40155;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" fillcolor="#91bce3 [2168]" strokecolor="#5b9bd5 [3208]" strokeweight=".5pt">
                  <v:fill color2="#7aaddd [2616]" rotate="t" colors="0 #b1cbe9;.5 #a3c1e5;1 #92b9e4" focus="100%" type="gradient">
                    <o:fill v:ext="view" type="gradientUnscaled"/>
                  </v:fill>
                  <v:stroke joinstyle="miter"/>
                  <v:textbox>
                    <w:txbxContent>
                      <w:p w14:paraId="4F0F9649" w14:textId="5C15E630" w:rsidR="002427F4" w:rsidRDefault="002427F4" w:rsidP="008D23B6">
                        <w:pPr>
                          <w:jc w:val="center"/>
                        </w:pPr>
                        <w:r>
                          <w:rPr>
                            <w:sz w:val="32"/>
                            <w:szCs w:val="32"/>
                          </w:rPr>
                          <w:t>3</w:t>
                        </w:r>
                        <w:r w:rsidRPr="007B4201">
                          <w:rPr>
                            <w:sz w:val="32"/>
                            <w:szCs w:val="32"/>
                          </w:rPr>
                          <w:t xml:space="preserve"> </w:t>
                        </w:r>
                        <w:r>
                          <w:t>chỉ tiêu TK</w:t>
                        </w:r>
                      </w:p>
                    </w:txbxContent>
                  </v:textbox>
                </v:oval>
                <v:oval id="Oval 679645261" o:spid="_x0000_s1055" style="position:absolute;left:73604;top:40155;width:6060;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" fillcolor="#ffd555 [2167]" strokecolor="#ffc000 [3207]" strokeweight=".5pt">
                  <v:fill color2="#ffcc31 [2615]" rotate="t" colors="0 #ffdd9c;.5 #ffd78e;1 #ffd479" focus="100%" type="gradient">
                    <o:fill v:ext="view" type="gradientUnscaled"/>
                  </v:fill>
                  <v:stroke joinstyle="miter"/>
                  <v:textbox>
                    <w:txbxContent>
                      <w:p w14:paraId="24054E0E" w14:textId="4DB7C85A" w:rsidR="002427F4" w:rsidRDefault="002427F4" w:rsidP="008D23B6">
                        <w:pPr>
                          <w:jc w:val="center"/>
                        </w:pPr>
                        <w:r>
                          <w:rPr>
                            <w:sz w:val="32"/>
                            <w:szCs w:val="32"/>
                          </w:rPr>
                          <w:t>1</w:t>
                        </w:r>
                        <w:r>
                          <w:t xml:space="preserve"> chỉ tiêu TK</w:t>
                        </w:r>
                      </w:p>
                    </w:txbxContent>
                  </v:textbox>
                </v:oval>
                <v:oval id="Oval 1246781669" o:spid="_x0000_s1056" style="position:absolute;left:81154;top:40155;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" fillcolor="#ffd555 [2167]" strokecolor="#ffc000 [3207]" strokeweight=".5pt">
                  <v:fill color2="#ffcc31 [2615]" rotate="t" colors="0 #ffdd9c;.5 #ffd78e;1 #ffd479" focus="100%" type="gradient">
                    <o:fill v:ext="view" type="gradientUnscaled"/>
                  </v:fill>
                  <v:stroke joinstyle="miter"/>
                  <v:textbox>
                    <w:txbxContent>
                      <w:p w14:paraId="7A903943" w14:textId="007CBF3E" w:rsidR="002427F4" w:rsidRDefault="002427F4" w:rsidP="008D23B6">
                        <w:pPr>
                          <w:jc w:val="center"/>
                        </w:pPr>
                        <w:r>
                          <w:rPr>
                            <w:sz w:val="32"/>
                            <w:szCs w:val="32"/>
                          </w:rPr>
                          <w:t>1</w:t>
                        </w:r>
                        <w:r>
                          <w:t xml:space="preserve"> chỉ tiêu TK</w:t>
                        </w:r>
                      </w:p>
                    </w:txbxContent>
                  </v:textbox>
                </v:oval>
                <v:shapetype id="_x0000_t32" coordsize="21600,21600" o:spt="32" o:oned="t" path="m,l21600,21600e" filled="f">
                  <v:path arrowok="t" fillok="f" o:connecttype="none"/>
                  <o:lock v:ext="edit" shapetype="t"/>
                </v:shapetype>
                <v:shape id="Straight Arrow Connector 1991874506" o:spid="_x0000_s1057" type="#_x0000_t32" style="position:absolute;left:3420;top:36298;width:0;height:38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" strokecolor="#ed7d31 [3205]" strokeweight="1.5pt">
                  <v:stroke dashstyle="dashDot" endarrow="block" joinstyle="miter"/>
                </v:shape>
                <v:shape id="Straight Arrow Connector 299194310" o:spid="_x0000_s1058" type="#_x0000_t32" style="position:absolute;left:11549;top:36298;width:1;height:3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" strokecolor="#ed7d31 [3205]" strokeweight="1.5pt">
                  <v:stroke dashstyle="dashDot" endarrow="block" joinstyle="miter"/>
                </v:shape>
                <v:shape id="Straight Arrow Connector 1611186946" o:spid="_x0000_s1059" type="#_x0000_t32" style="position:absolute;left:19510;top:36293;width:64;height:38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" strokecolor="#ed7d31 [3205]" strokeweight="1.5pt">
                  <v:stroke dashstyle="dashDot" endarrow="block" joinstyle="miter"/>
                </v:shape>
                <v:shape id="Straight Arrow Connector 1721235443" o:spid="_x0000_s1060" type="#_x0000_t32" style="position:absolute;left:29524;top:36298;width:1;height:3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" strokecolor="#5b9bd5 [3208]" strokeweight="1.5pt">
                  <v:stroke dashstyle="dashDot" endarrow="block" joinstyle="miter"/>
                </v:shape>
                <v:shape id="Straight Arrow Connector 2073639826" o:spid="_x0000_s1061" type="#_x0000_t32" style="position:absolute;left:38797;top:36298;width:1;height:3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" strokecolor="#5b9bd5 [3208]" strokeweight="1.5pt">
                  <v:stroke dashstyle="dashDot" endarrow="block" joinstyle="miter"/>
                </v:shape>
                <v:shape id="Straight Arrow Connector 735297597" o:spid="_x0000_s1062" type="#_x0000_t32" style="position:absolute;left:76598;top:36298;width:36;height:3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" strokecolor="#ffc000 [3207]" strokeweight="1.5pt">
                  <v:stroke dashstyle="dashDot" endarrow="block" joinstyle="miter"/>
                </v:shape>
                <v:shape id="Straight Arrow Connector 1304536629" o:spid="_x0000_s1063" type="#_x0000_t32" style="position:absolute;left:84183;top:36298;width:2;height:3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" strokecolor="#ffc000 [3207]" strokeweight="1.5pt">
                  <v:stroke dashstyle="dashDot" endarrow="block" joinstyle="miter"/>
                </v:shape>
                <v:rect id="Rectangle 1134799499" o:spid="_x0000_s1064" style="position:absolute;left:44694;top:18329;width:7133;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" fillcolor="#91bce3 [2168]" strokecolor="#5b9bd5 [3208]" strokeweight=".5pt">
                  <v:fill color2="#7aaddd [2616]" rotate="t" colors="0 #b1cbe9;.5 #a3c1e5;1 #92b9e4" focus="100%" type="gradient">
                    <o:fill v:ext="view" type="gradientUnscaled"/>
                  </v:fill>
                  <v:textbox>
                    <w:txbxContent>
                      <w:p w14:paraId="4AEA7617" w14:textId="1A617E7B" w:rsidR="002427F4" w:rsidRDefault="002427F4" w:rsidP="00C541EB">
                        <w:pPr>
                          <w:jc w:val="center"/>
                          <w:rPr>
                            <w:sz w:val="26"/>
                            <w:szCs w:val="26"/>
                          </w:rPr>
                        </w:pPr>
                        <w:r>
                          <w:rPr>
                            <w:sz w:val="26"/>
                            <w:szCs w:val="26"/>
                          </w:rPr>
                          <w:t>II.</w:t>
                        </w:r>
                        <w:r w:rsidR="00F605AE">
                          <w:rPr>
                            <w:sz w:val="26"/>
                            <w:szCs w:val="26"/>
                          </w:rPr>
                          <w:t>3</w:t>
                        </w:r>
                      </w:p>
                      <w:p w14:paraId="36EDDF49" w14:textId="70F6E635" w:rsidR="002427F4" w:rsidRPr="00A957BE" w:rsidRDefault="002427F4" w:rsidP="00C541EB">
                        <w:pPr>
                          <w:jc w:val="center"/>
                          <w:rPr>
                            <w:sz w:val="26"/>
                            <w:szCs w:val="26"/>
                          </w:rPr>
                        </w:pPr>
                        <w:r w:rsidRPr="00A957BE">
                          <w:rPr>
                            <w:sz w:val="26"/>
                            <w:szCs w:val="26"/>
                          </w:rPr>
                          <w:t>Năng lực kiểm nghiệm</w:t>
                        </w:r>
                        <w:r>
                          <w:rPr>
                            <w:sz w:val="26"/>
                            <w:szCs w:val="26"/>
                          </w:rPr>
                          <w:t xml:space="preserve"> về ATTP</w:t>
                        </w:r>
                      </w:p>
                    </w:txbxContent>
                  </v:textbox>
                </v:rect>
                <v:oval id="Oval 1589030449" o:spid="_x0000_s1065" style="position:absolute;left:45236;top:40155;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" fillcolor="#91bce3 [2168]" strokecolor="#5b9bd5 [3208]" strokeweight=".5pt">
                  <v:fill color2="#7aaddd [2616]" rotate="t" colors="0 #b1cbe9;.5 #a3c1e5;1 #92b9e4" focus="100%" type="gradient">
                    <o:fill v:ext="view" type="gradientUnscaled"/>
                  </v:fill>
                  <v:stroke joinstyle="miter"/>
                  <v:textbox>
                    <w:txbxContent>
                      <w:p w14:paraId="1983A59D" w14:textId="77777777" w:rsidR="002427F4" w:rsidRDefault="002427F4" w:rsidP="008D23B6">
                        <w:pPr>
                          <w:jc w:val="center"/>
                        </w:pPr>
                        <w:r>
                          <w:rPr>
                            <w:sz w:val="32"/>
                            <w:szCs w:val="32"/>
                          </w:rPr>
                          <w:t>2</w:t>
                        </w:r>
                        <w:r w:rsidRPr="007B4201">
                          <w:rPr>
                            <w:sz w:val="32"/>
                            <w:szCs w:val="32"/>
                          </w:rPr>
                          <w:t xml:space="preserve"> </w:t>
                        </w:r>
                        <w:r>
                          <w:t>chỉ tiêu TK</w:t>
                        </w:r>
                      </w:p>
                    </w:txbxContent>
                  </v:textbox>
                </v:oval>
                <v:shape id="Connector: Elbow 1497537239" o:spid="_x0000_s1066" type="#_x0000_t34" style="position:absolute;left:42123;top:12191;width:2824;height:94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" filled="t" fillcolor="#91bce3 [2168]" strokecolor="#5b9bd5 [3208]" strokeweight=".5pt">
                  <v:fill color2="#7aaddd [2616]" rotate="t" colors="0 #b1cbe9;.5 #a3c1e5;1 #92b9e4" focus="100%" type="gradient">
                    <o:fill v:ext="view" type="gradientUnscaled"/>
                  </v:fill>
                  <v:stroke endarrow="block"/>
                </v:shape>
                <v:shape id="Straight Arrow Connector 377420961" o:spid="_x0000_s1067" type="#_x0000_t32" style="position:absolute;left:48261;top:36298;width:6;height:3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" strokecolor="#5b9bd5 [3208]" strokeweight="1.5pt">
                  <v:stroke dashstyle="dashDot" endarrow="block" joinstyle="miter"/>
                </v:shape>
                <v:rect id="Rectangle 208794445" o:spid="_x0000_s1068" style="position:absolute;left:88011;top:7582;width:1070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" fillcolor="#c3c3c3 [2166]" strokecolor="#a5a5a5 [3206]" strokeweight=".5pt">
                  <v:fill color2="#b6b6b6 [2614]" rotate="t" colors="0 #d2d2d2;.5 #c8c8c8;1 silver" focus="100%" type="gradient">
                    <o:fill v:ext="view" type="gradientUnscaled"/>
                  </v:fill>
                  <v:textbox>
                    <w:txbxContent>
                      <w:p w14:paraId="709C86DC" w14:textId="6639DB5E" w:rsidR="002427F4" w:rsidRPr="00EA084E" w:rsidRDefault="002427F4" w:rsidP="00327CCD">
                        <w:pPr>
                          <w:jc w:val="center"/>
                          <w:rPr>
                            <w:b/>
                            <w:bCs/>
                            <w:sz w:val="26"/>
                            <w:szCs w:val="26"/>
                          </w:rPr>
                        </w:pPr>
                        <w:r>
                          <w:rPr>
                            <w:b/>
                            <w:bCs/>
                            <w:sz w:val="26"/>
                            <w:szCs w:val="26"/>
                          </w:rPr>
                          <w:t>V. Cảm nhận của người dân về ATTP</w:t>
                        </w:r>
                      </w:p>
                    </w:txbxContent>
                  </v:textbox>
                </v:rect>
                <v:shape id="Connector: Elbow 990307860" o:spid="_x0000_s1069" type="#_x0000_t34" style="position:absolute;left:73019;top:-12760;width:3288;height:3739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" strokecolor="black [3213]" strokeweight=".5pt">
                  <v:stroke endarrow="block"/>
                </v:shape>
                <v:oval id="Oval 141746730" o:spid="_x0000_s1070" style="position:absolute;left:90333;top:40155;width:6061;height:1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" fillcolor="#c3c3c3 [2166]" strokecolor="#a5a5a5 [3206]" strokeweight=".5pt">
                  <v:fill color2="#b6b6b6 [2614]" rotate="t" colors="0 #d2d2d2;.5 #c8c8c8;1 silver" focus="100%" type="gradient">
                    <o:fill v:ext="view" type="gradientUnscaled"/>
                  </v:fill>
                  <v:stroke joinstyle="miter"/>
                  <v:textbox>
                    <w:txbxContent>
                      <w:p w14:paraId="4CA246AC" w14:textId="6C63A6E0" w:rsidR="002427F4" w:rsidRDefault="00034ABB" w:rsidP="008D23B6">
                        <w:pPr>
                          <w:jc w:val="center"/>
                        </w:pPr>
                        <w:r>
                          <w:rPr>
                            <w:sz w:val="32"/>
                            <w:szCs w:val="32"/>
                          </w:rPr>
                          <w:t>4</w:t>
                        </w:r>
                        <w:r w:rsidR="002427F4">
                          <w:t xml:space="preserve"> chỉ tiêu TK</w:t>
                        </w:r>
                      </w:p>
                    </w:txbxContent>
                  </v:textbox>
                </v:oval>
                <v:shape id="Straight Arrow Connector 957419891" o:spid="_x0000_s1071" type="#_x0000_t32" style="position:absolute;left:93363;top:36298;width:3;height:3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" strokecolor="#ffc000 [3207]" strokeweight="1.5pt">
                  <v:stroke dashstyle="dashDot" endarrow="block" joinstyle="miter"/>
                </v:shape>
                <v:rect id="Rectangle 566737952" o:spid="_x0000_s1072" style="position:absolute;left:89946;top:18329;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" fillcolor="#c3c3c3 [2166]" strokecolor="#a5a5a5 [3206]" strokeweight=".5pt">
                  <v:fill color2="#b6b6b6 [2614]" rotate="t" colors="0 #d2d2d2;.5 #c8c8c8;1 silver" focus="100%" type="gradient">
                    <o:fill v:ext="view" type="gradientUnscaled"/>
                  </v:fill>
                  <v:textbox>
                    <w:txbxContent>
                      <w:p w14:paraId="2FB31A03" w14:textId="351C1D96" w:rsidR="002427F4" w:rsidRDefault="002427F4" w:rsidP="008D23B6">
                        <w:pPr>
                          <w:jc w:val="center"/>
                          <w:rPr>
                            <w:sz w:val="26"/>
                            <w:szCs w:val="26"/>
                          </w:rPr>
                        </w:pPr>
                        <w:r>
                          <w:rPr>
                            <w:sz w:val="26"/>
                            <w:szCs w:val="26"/>
                          </w:rPr>
                          <w:t>V.1</w:t>
                        </w:r>
                      </w:p>
                      <w:p w14:paraId="04F9B9FD" w14:textId="550B562B" w:rsidR="002427F4" w:rsidRPr="009F2976" w:rsidRDefault="002427F4" w:rsidP="009F2976">
                        <w:pPr>
                          <w:jc w:val="center"/>
                          <w:rPr>
                            <w:sz w:val="26"/>
                            <w:szCs w:val="26"/>
                          </w:rPr>
                        </w:pPr>
                        <w:r w:rsidRPr="009F2976">
                          <w:rPr>
                            <w:sz w:val="26"/>
                            <w:szCs w:val="26"/>
                          </w:rPr>
                          <w:t>Cảm nhận của người dân về ATTP</w:t>
                        </w:r>
                      </w:p>
                    </w:txbxContent>
                  </v:textbox>
                </v:rect>
                <v:shape id="Connector: Elbow 2078875550" o:spid="_x0000_s1073" type="#_x0000_t34" style="position:absolute;left:91950;top:16913;width:2827;height: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" strokecolor="#ffc000 [3207]" strokeweight=".5pt">
                  <v:stroke endarrow="block"/>
                </v:shape>
                <v:rect id="Rectangle 2030710198" o:spid="_x0000_s1074" style="position:absolute;left:54612;top:7619;width:16472;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" fillcolor="#9ecb81 [2169]" strokecolor="#70ad47 [3209]" strokeweight=".5pt">
                  <v:fill color2="#8ac066 [2617]" rotate="t" colors="0 #b5d5a7;.5 #aace99;1 #9cca86" focus="100%" type="gradient">
                    <o:fill v:ext="view" type="gradientUnscaled"/>
                  </v:fill>
                  <v:textbox>
                    <w:txbxContent>
                      <w:p w14:paraId="7A8DB4EB" w14:textId="4170C384" w:rsidR="002427F4" w:rsidRPr="00EA084E" w:rsidRDefault="002427F4" w:rsidP="00327CCD">
                        <w:pPr>
                          <w:jc w:val="center"/>
                          <w:rPr>
                            <w:b/>
                            <w:bCs/>
                            <w:sz w:val="26"/>
                            <w:szCs w:val="26"/>
                          </w:rPr>
                        </w:pPr>
                        <w:r>
                          <w:rPr>
                            <w:b/>
                            <w:bCs/>
                            <w:sz w:val="26"/>
                            <w:szCs w:val="26"/>
                          </w:rPr>
                          <w:t xml:space="preserve">III. </w:t>
                        </w:r>
                        <w:r w:rsidRPr="00E7604E">
                          <w:rPr>
                            <w:b/>
                            <w:bCs/>
                            <w:sz w:val="26"/>
                            <w:szCs w:val="26"/>
                          </w:rPr>
                          <w:t>Khả năng phòng ngừa, ứng phó, kiểm soát sự cố ATTP</w:t>
                        </w:r>
                      </w:p>
                    </w:txbxContent>
                  </v:textbox>
                </v:rect>
                <v:rect id="Rectangle 1977835578" o:spid="_x0000_s1075" style="position:absolute;left:54612;top:18368;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" fillcolor="#9ecb81 [2169]" strokecolor="#70ad47 [3209]" strokeweight=".5pt">
                  <v:fill color2="#8ac066 [2617]" rotate="t" colors="0 #b5d5a7;.5 #aace99;1 #9cca86" focus="100%" type="gradient">
                    <o:fill v:ext="view" type="gradientUnscaled"/>
                  </v:fill>
                  <v:textbox>
                    <w:txbxContent>
                      <w:p w14:paraId="4705585B" w14:textId="7E2A2F19" w:rsidR="002427F4" w:rsidRDefault="002427F4" w:rsidP="009C36E6">
                        <w:pPr>
                          <w:spacing w:line="256" w:lineRule="auto"/>
                          <w:jc w:val="center"/>
                          <w:rPr>
                            <w:rFonts w:eastAsia="Calibri"/>
                            <w:sz w:val="26"/>
                            <w:szCs w:val="26"/>
                          </w:rPr>
                        </w:pPr>
                        <w:r>
                          <w:rPr>
                            <w:rFonts w:eastAsia="Calibri"/>
                            <w:sz w:val="26"/>
                            <w:szCs w:val="26"/>
                          </w:rPr>
                          <w:t>III.1</w:t>
                        </w:r>
                      </w:p>
                      <w:p w14:paraId="331B859C" w14:textId="3FF6B4FF" w:rsidR="002427F4" w:rsidRPr="00100CB0" w:rsidRDefault="00100CB0" w:rsidP="00100CB0">
                        <w:pPr>
                          <w:spacing w:line="256" w:lineRule="auto"/>
                          <w:jc w:val="center"/>
                          <w:rPr>
                            <w:rFonts w:eastAsia="Calibri"/>
                            <w:sz w:val="26"/>
                            <w:szCs w:val="26"/>
                            <w:lang w:val="vi-VN"/>
                          </w:rPr>
                        </w:pPr>
                        <w:r w:rsidRPr="00100CB0">
                          <w:rPr>
                            <w:rFonts w:eastAsia="Calibri"/>
                            <w:sz w:val="26"/>
                            <w:szCs w:val="26"/>
                          </w:rPr>
                          <w:t>Phòng ngừa, sẵn sàng ứng phó</w:t>
                        </w:r>
                      </w:p>
                    </w:txbxContent>
                  </v:textbox>
                </v:rect>
                <v:rect id="Rectangle 868070796" o:spid="_x0000_s1076" style="position:absolute;left:63801;top:18368;width:6840;height:1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" fillcolor="#9ecb81 [2169]" strokecolor="#70ad47 [3209]" strokeweight=".5pt">
                  <v:fill color2="#8ac066 [2617]" rotate="t" colors="0 #b5d5a7;.5 #aace99;1 #9cca86" focus="100%" type="gradient">
                    <o:fill v:ext="view" type="gradientUnscaled"/>
                  </v:fill>
                  <v:textbox>
                    <w:txbxContent>
                      <w:p w14:paraId="41E17063" w14:textId="77777777" w:rsidR="002427F4" w:rsidRDefault="002427F4" w:rsidP="008D23B6">
                        <w:pPr>
                          <w:jc w:val="center"/>
                          <w:rPr>
                            <w:sz w:val="26"/>
                            <w:szCs w:val="26"/>
                          </w:rPr>
                        </w:pPr>
                        <w:r>
                          <w:rPr>
                            <w:sz w:val="26"/>
                            <w:szCs w:val="26"/>
                          </w:rPr>
                          <w:t>III.2</w:t>
                        </w:r>
                      </w:p>
                      <w:p w14:paraId="00A16115" w14:textId="24BFB720" w:rsidR="002427F4" w:rsidRPr="00100CB0" w:rsidRDefault="00100CB0" w:rsidP="00100CB0">
                        <w:pPr>
                          <w:jc w:val="center"/>
                          <w:rPr>
                            <w:sz w:val="26"/>
                            <w:szCs w:val="26"/>
                            <w:lang w:val="vi-VN"/>
                          </w:rPr>
                        </w:pPr>
                        <w:r w:rsidRPr="00100CB0">
                          <w:rPr>
                            <w:sz w:val="26"/>
                            <w:szCs w:val="26"/>
                          </w:rPr>
                          <w:t>Kiểm soát sự cố an toàn thực phẩm</w:t>
                        </w:r>
                      </w:p>
                    </w:txbxContent>
                  </v:textbox>
                </v:rect>
                <v:shape id="Connector: Elbow 1217577037" o:spid="_x0000_s1077" type="#_x0000_t34" style="position:absolute;left:59025;top:14546;width:2829;height:48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" filled="t" fillcolor="#9ecb81 [2169]" strokecolor="#70ad47 [3209]" strokeweight=".5pt">
                  <v:fill color2="#8ac066 [2617]" rotate="t" colors="0 #b5d5a7;.5 #aace99;1 #9cca86" focus="100%" type="gradient">
                    <o:fill v:ext="view" type="gradientUnscaled"/>
                  </v:fill>
                  <v:stroke endarrow="block"/>
                </v:shape>
                <v:shape id="Connector: Elbow 2022971804" o:spid="_x0000_s1078" type="#_x0000_t34" style="position:absolute;left:63620;top:14767;width:2829;height:43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" filled="t" fillcolor="#9ecb81 [2169]" strokecolor="#70ad47 [3209]" strokeweight=".5pt">
                  <v:fill color2="#8ac066 [2617]" rotate="t" colors="0 #b5d5a7;.5 #aace99;1 #9cca86" focus="100%" type="gradient">
                    <o:fill v:ext="view" type="gradientUnscaled"/>
                  </v:fill>
                  <v:stroke endarrow="block"/>
                </v:shape>
                <v:oval id="Oval 226792108" o:spid="_x0000_s1079" style="position:absolute;left:55132;top:40195;width:6061;height:12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" fillcolor="#9ecb81 [2169]" strokecolor="#70ad47 [3209]" strokeweight=".5pt">
                  <v:fill color2="#8ac066 [2617]" rotate="t" colors="0 #b5d5a7;.5 #aace99;1 #9cca86" focus="100%" type="gradient">
                    <o:fill v:ext="view" type="gradientUnscaled"/>
                  </v:fill>
                  <v:stroke joinstyle="miter"/>
                  <v:textbox>
                    <w:txbxContent>
                      <w:p w14:paraId="394FBD39" w14:textId="77777777" w:rsidR="002427F4" w:rsidRDefault="002427F4" w:rsidP="008D23B6">
                        <w:pPr>
                          <w:jc w:val="center"/>
                        </w:pPr>
                        <w:r>
                          <w:rPr>
                            <w:sz w:val="32"/>
                            <w:szCs w:val="32"/>
                          </w:rPr>
                          <w:t>1</w:t>
                        </w:r>
                        <w:r>
                          <w:t xml:space="preserve"> chỉ tiêu TK</w:t>
                        </w:r>
                      </w:p>
                    </w:txbxContent>
                  </v:textbox>
                </v:oval>
                <v:oval id="Oval 942354138" o:spid="_x0000_s1080" style="position:absolute;left:64287;top:40195;width:6061;height:12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" fillcolor="#9ecb81 [2169]" strokecolor="#70ad47 [3209]" strokeweight=".5pt">
                  <v:fill color2="#8ac066 [2617]" rotate="t" colors="0 #b5d5a7;.5 #aace99;1 #9cca86" focus="100%" type="gradient">
                    <o:fill v:ext="view" type="gradientUnscaled"/>
                  </v:fill>
                  <v:stroke joinstyle="miter"/>
                  <v:textbox>
                    <w:txbxContent>
                      <w:p w14:paraId="431B0108" w14:textId="77777777" w:rsidR="002427F4" w:rsidRDefault="002427F4" w:rsidP="008D23B6">
                        <w:pPr>
                          <w:jc w:val="center"/>
                        </w:pPr>
                        <w:r>
                          <w:rPr>
                            <w:sz w:val="32"/>
                            <w:szCs w:val="32"/>
                          </w:rPr>
                          <w:t>1</w:t>
                        </w:r>
                        <w:r>
                          <w:t xml:space="preserve"> chỉ tiêu TK</w:t>
                        </w:r>
                      </w:p>
                    </w:txbxContent>
                  </v:textbox>
                </v:oval>
                <v:shape id="Straight Arrow Connector 20870208" o:spid="_x0000_s1081" type="#_x0000_t32" style="position:absolute;left:58032;top:36337;width:131;height:3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" strokecolor="#70ad47 [3209]" strokeweight="1.5pt">
                  <v:stroke dashstyle="dashDot" endarrow="block" joinstyle="miter"/>
                </v:shape>
                <v:shape id="Straight Arrow Connector 1529728493" o:spid="_x0000_s1082" type="#_x0000_t32" style="position:absolute;left:67221;top:36334;width:96;height:3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" strokecolor="#70ad47 [3209]" strokeweight="1.5pt">
                  <v:stroke dashstyle="dashDot" endarrow="block" joinstyle="miter"/>
                </v:shape>
                <v:shape id="Connector: Elbow 127672795" o:spid="_x0000_s1083" type="#_x0000_t34" style="position:absolute;left:57744;top:2515;width:3325;height:68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" strokecolor="black [3213]" strokeweight=".5pt">
                  <v:stroke endarrow="block"/>
                </v:shape>
                <w10:anchorlock/>
              </v:group>
            </w:pict>
          </mc:Fallback>
        </mc:AlternateContent>
      </w:r>
    </w:p>
    <w:p w14:paraId="07D54811" w14:textId="257E88C5" w:rsidR="008D23B6" w:rsidRDefault="008D23B6" w:rsidP="008D23B6">
      <w:pPr>
        <w:widowControl w:val="0"/>
        <w:spacing w:after="0" w:line="240" w:lineRule="auto"/>
        <w:rPr>
          <w:rFonts w:ascii="Times New Roman" w:hAnsi="Times New Roman" w:cs="Times New Roman"/>
          <w:b/>
          <w:bCs/>
          <w:color w:val="EE0000"/>
          <w:sz w:val="28"/>
          <w:szCs w:val="28"/>
        </w:rPr>
        <w:sectPr w:rsidR="008D23B6" w:rsidSect="008D23B6">
          <w:pgSz w:w="16834" w:h="11909" w:orient="landscape" w:code="9"/>
          <w:pgMar w:top="709" w:right="851" w:bottom="426" w:left="851" w:header="720" w:footer="720" w:gutter="0"/>
          <w:cols w:space="720"/>
          <w:titlePg/>
          <w:docGrid w:linePitch="360"/>
        </w:sectPr>
      </w:pPr>
    </w:p>
    <w:p w14:paraId="75289370" w14:textId="77777777" w:rsidR="00750533" w:rsidRPr="00387DFD" w:rsidRDefault="008D23B6" w:rsidP="008D23B6">
      <w:pPr>
        <w:widowControl w:val="0"/>
        <w:spacing w:after="0" w:line="240" w:lineRule="auto"/>
        <w:jc w:val="center"/>
        <w:rPr>
          <w:rFonts w:ascii="Times New Roman" w:hAnsi="Times New Roman" w:cs="Times New Roman"/>
          <w:b/>
          <w:bCs/>
          <w:sz w:val="28"/>
          <w:szCs w:val="28"/>
        </w:rPr>
      </w:pPr>
      <w:r w:rsidRPr="00387DFD">
        <w:rPr>
          <w:rFonts w:ascii="Times New Roman" w:hAnsi="Times New Roman" w:cs="Times New Roman"/>
          <w:b/>
          <w:bCs/>
          <w:sz w:val="28"/>
          <w:szCs w:val="28"/>
        </w:rPr>
        <w:lastRenderedPageBreak/>
        <w:t>PHỤ LỤC 2. ĐỀ XUẤT DANH MỤC CÁC TIÊU CHÍ</w:t>
      </w:r>
    </w:p>
    <w:p w14:paraId="1C3A6A94" w14:textId="335F96CA" w:rsidR="008D23B6" w:rsidRPr="00387DFD" w:rsidRDefault="008D23B6" w:rsidP="008D23B6">
      <w:pPr>
        <w:widowControl w:val="0"/>
        <w:spacing w:after="0" w:line="240" w:lineRule="auto"/>
        <w:jc w:val="center"/>
        <w:rPr>
          <w:rFonts w:ascii="Times New Roman" w:hAnsi="Times New Roman" w:cs="Times New Roman"/>
          <w:b/>
          <w:bCs/>
          <w:sz w:val="28"/>
          <w:szCs w:val="28"/>
        </w:rPr>
      </w:pPr>
      <w:r w:rsidRPr="00387DFD">
        <w:rPr>
          <w:rFonts w:ascii="Times New Roman" w:hAnsi="Times New Roman" w:cs="Times New Roman"/>
          <w:b/>
          <w:bCs/>
          <w:sz w:val="28"/>
          <w:szCs w:val="28"/>
        </w:rPr>
        <w:t xml:space="preserve"> </w:t>
      </w:r>
    </w:p>
    <w:tbl>
      <w:tblPr>
        <w:tblStyle w:val="TableGrid"/>
        <w:tblW w:w="15163" w:type="dxa"/>
        <w:tblLook w:val="04A0" w:firstRow="1" w:lastRow="0" w:firstColumn="1" w:lastColumn="0" w:noHBand="0" w:noVBand="1"/>
      </w:tblPr>
      <w:tblGrid>
        <w:gridCol w:w="1696"/>
        <w:gridCol w:w="1701"/>
        <w:gridCol w:w="1701"/>
        <w:gridCol w:w="10065"/>
      </w:tblGrid>
      <w:tr w:rsidR="00387DFD" w:rsidRPr="00387DFD" w14:paraId="45A2BFF6" w14:textId="77777777" w:rsidTr="00B63A44">
        <w:trPr>
          <w:tblHeader/>
        </w:trPr>
        <w:tc>
          <w:tcPr>
            <w:tcW w:w="1696" w:type="dxa"/>
            <w:vAlign w:val="center"/>
          </w:tcPr>
          <w:p w14:paraId="08175E4D" w14:textId="77777777" w:rsidR="008D23B6" w:rsidRPr="00387DFD" w:rsidRDefault="008D23B6" w:rsidP="00897908">
            <w:pPr>
              <w:widowControl w:val="0"/>
              <w:spacing w:after="0" w:line="240" w:lineRule="auto"/>
              <w:jc w:val="center"/>
              <w:rPr>
                <w:sz w:val="24"/>
                <w:szCs w:val="24"/>
              </w:rPr>
            </w:pPr>
            <w:r w:rsidRPr="00387DFD">
              <w:rPr>
                <w:b/>
                <w:bCs/>
                <w:sz w:val="24"/>
                <w:szCs w:val="24"/>
              </w:rPr>
              <w:t>Chỉ số thành phần</w:t>
            </w:r>
          </w:p>
        </w:tc>
        <w:tc>
          <w:tcPr>
            <w:tcW w:w="1701" w:type="dxa"/>
            <w:vAlign w:val="center"/>
          </w:tcPr>
          <w:p w14:paraId="03895BBC" w14:textId="77777777" w:rsidR="008D23B6" w:rsidRPr="00387DFD" w:rsidRDefault="008D23B6" w:rsidP="00897908">
            <w:pPr>
              <w:widowControl w:val="0"/>
              <w:spacing w:after="0" w:line="240" w:lineRule="auto"/>
              <w:jc w:val="center"/>
              <w:rPr>
                <w:sz w:val="24"/>
                <w:szCs w:val="24"/>
              </w:rPr>
            </w:pPr>
            <w:r w:rsidRPr="00387DFD">
              <w:rPr>
                <w:b/>
                <w:bCs/>
                <w:sz w:val="24"/>
                <w:szCs w:val="24"/>
              </w:rPr>
              <w:t>Nhóm tiêu chí</w:t>
            </w:r>
          </w:p>
        </w:tc>
        <w:tc>
          <w:tcPr>
            <w:tcW w:w="1701" w:type="dxa"/>
            <w:vAlign w:val="center"/>
          </w:tcPr>
          <w:p w14:paraId="4790F1C5" w14:textId="77777777" w:rsidR="008D23B6" w:rsidRPr="00387DFD" w:rsidRDefault="008D23B6" w:rsidP="00897908">
            <w:pPr>
              <w:widowControl w:val="0"/>
              <w:spacing w:after="0" w:line="240" w:lineRule="auto"/>
              <w:jc w:val="center"/>
              <w:rPr>
                <w:sz w:val="24"/>
                <w:szCs w:val="24"/>
              </w:rPr>
            </w:pPr>
            <w:r w:rsidRPr="00387DFD">
              <w:rPr>
                <w:b/>
                <w:bCs/>
                <w:sz w:val="24"/>
                <w:szCs w:val="24"/>
              </w:rPr>
              <w:t>Tiêu chí cụ thể</w:t>
            </w:r>
          </w:p>
        </w:tc>
        <w:tc>
          <w:tcPr>
            <w:tcW w:w="10065" w:type="dxa"/>
            <w:vAlign w:val="center"/>
          </w:tcPr>
          <w:p w14:paraId="1E97EE6E" w14:textId="77777777" w:rsidR="008D23B6" w:rsidRPr="00387DFD" w:rsidRDefault="008D23B6" w:rsidP="00897908">
            <w:pPr>
              <w:widowControl w:val="0"/>
              <w:spacing w:after="0" w:line="240" w:lineRule="auto"/>
              <w:jc w:val="center"/>
              <w:rPr>
                <w:sz w:val="24"/>
                <w:szCs w:val="24"/>
              </w:rPr>
            </w:pPr>
            <w:r w:rsidRPr="00387DFD">
              <w:rPr>
                <w:b/>
                <w:bCs/>
                <w:sz w:val="24"/>
                <w:szCs w:val="24"/>
              </w:rPr>
              <w:t>Lý do/cơ sở đề xuất tiêu chí</w:t>
            </w:r>
          </w:p>
        </w:tc>
      </w:tr>
      <w:tr w:rsidR="00387DFD" w:rsidRPr="00387DFD" w14:paraId="45F5E2A6" w14:textId="77777777" w:rsidTr="00B63A44">
        <w:trPr>
          <w:tblHeader/>
        </w:trPr>
        <w:tc>
          <w:tcPr>
            <w:tcW w:w="1696" w:type="dxa"/>
          </w:tcPr>
          <w:p w14:paraId="0FAB1D95" w14:textId="77777777" w:rsidR="008D23B6" w:rsidRPr="00387DFD" w:rsidRDefault="008D23B6" w:rsidP="00897908">
            <w:pPr>
              <w:widowControl w:val="0"/>
              <w:spacing w:after="0" w:line="240" w:lineRule="auto"/>
              <w:jc w:val="center"/>
              <w:rPr>
                <w:b/>
                <w:bCs/>
                <w:sz w:val="24"/>
                <w:szCs w:val="24"/>
              </w:rPr>
            </w:pPr>
            <w:r w:rsidRPr="00387DFD">
              <w:rPr>
                <w:b/>
                <w:bCs/>
              </w:rPr>
              <w:t>(1)</w:t>
            </w:r>
          </w:p>
        </w:tc>
        <w:tc>
          <w:tcPr>
            <w:tcW w:w="1701" w:type="dxa"/>
          </w:tcPr>
          <w:p w14:paraId="329A8F1B" w14:textId="77777777" w:rsidR="008D23B6" w:rsidRPr="00387DFD" w:rsidRDefault="008D23B6" w:rsidP="00897908">
            <w:pPr>
              <w:widowControl w:val="0"/>
              <w:spacing w:after="0" w:line="240" w:lineRule="auto"/>
              <w:jc w:val="center"/>
              <w:rPr>
                <w:b/>
                <w:bCs/>
                <w:sz w:val="24"/>
                <w:szCs w:val="24"/>
              </w:rPr>
            </w:pPr>
            <w:r w:rsidRPr="00387DFD">
              <w:rPr>
                <w:b/>
                <w:bCs/>
              </w:rPr>
              <w:t>(2)</w:t>
            </w:r>
          </w:p>
        </w:tc>
        <w:tc>
          <w:tcPr>
            <w:tcW w:w="1701" w:type="dxa"/>
          </w:tcPr>
          <w:p w14:paraId="6E70DE90" w14:textId="77777777" w:rsidR="008D23B6" w:rsidRPr="00387DFD" w:rsidRDefault="008D23B6" w:rsidP="00897908">
            <w:pPr>
              <w:widowControl w:val="0"/>
              <w:spacing w:after="0" w:line="240" w:lineRule="auto"/>
              <w:jc w:val="center"/>
              <w:rPr>
                <w:b/>
                <w:bCs/>
                <w:sz w:val="24"/>
                <w:szCs w:val="24"/>
              </w:rPr>
            </w:pPr>
            <w:r w:rsidRPr="00387DFD">
              <w:rPr>
                <w:b/>
                <w:bCs/>
              </w:rPr>
              <w:t>(3)</w:t>
            </w:r>
          </w:p>
        </w:tc>
        <w:tc>
          <w:tcPr>
            <w:tcW w:w="10065" w:type="dxa"/>
          </w:tcPr>
          <w:p w14:paraId="7B173FC2" w14:textId="77777777" w:rsidR="008D23B6" w:rsidRPr="00387DFD" w:rsidRDefault="008D23B6" w:rsidP="00897908">
            <w:pPr>
              <w:widowControl w:val="0"/>
              <w:spacing w:after="0" w:line="240" w:lineRule="auto"/>
              <w:jc w:val="center"/>
              <w:rPr>
                <w:b/>
                <w:bCs/>
                <w:sz w:val="24"/>
                <w:szCs w:val="24"/>
              </w:rPr>
            </w:pPr>
            <w:r w:rsidRPr="00387DFD">
              <w:rPr>
                <w:b/>
                <w:bCs/>
              </w:rPr>
              <w:t>(4)</w:t>
            </w:r>
          </w:p>
        </w:tc>
      </w:tr>
      <w:tr w:rsidR="00387DFD" w:rsidRPr="00387DFD" w14:paraId="111FFF51" w14:textId="77777777" w:rsidTr="006C77EC">
        <w:trPr>
          <w:trHeight w:val="340"/>
        </w:trPr>
        <w:tc>
          <w:tcPr>
            <w:tcW w:w="1696" w:type="dxa"/>
            <w:vMerge w:val="restart"/>
          </w:tcPr>
          <w:p w14:paraId="234BB823" w14:textId="3D86338A" w:rsidR="008D23B6" w:rsidRPr="00387DFD" w:rsidRDefault="008D23B6" w:rsidP="00897908">
            <w:pPr>
              <w:widowControl w:val="0"/>
              <w:spacing w:after="0" w:line="240" w:lineRule="auto"/>
              <w:rPr>
                <w:b/>
                <w:bCs/>
                <w:sz w:val="24"/>
                <w:szCs w:val="24"/>
                <w:lang w:val="vi-VN"/>
              </w:rPr>
            </w:pPr>
            <w:r w:rsidRPr="00387DFD">
              <w:rPr>
                <w:b/>
                <w:bCs/>
                <w:sz w:val="24"/>
                <w:szCs w:val="24"/>
              </w:rPr>
              <w:t xml:space="preserve">Chỉ số an toàn thực phẩm: </w:t>
            </w:r>
            <w:r w:rsidR="00C7719B" w:rsidRPr="00387DFD">
              <w:rPr>
                <w:sz w:val="24"/>
                <w:szCs w:val="24"/>
              </w:rPr>
              <w:t xml:space="preserve">là công cụ đo lường định lượng hoặc định tính nhằm phản ánh tình trạng hoặc năng lực của hệ thống an toàn thực phẩm trong một phạm vi </w:t>
            </w:r>
            <w:r w:rsidR="00100CB0" w:rsidRPr="00387DFD">
              <w:rPr>
                <w:sz w:val="24"/>
                <w:szCs w:val="24"/>
              </w:rPr>
              <w:t>quốc</w:t>
            </w:r>
            <w:r w:rsidR="00100CB0" w:rsidRPr="00387DFD">
              <w:rPr>
                <w:sz w:val="24"/>
                <w:szCs w:val="24"/>
                <w:lang w:val="vi-VN"/>
              </w:rPr>
              <w:t xml:space="preserve"> gia.</w:t>
            </w:r>
          </w:p>
        </w:tc>
        <w:tc>
          <w:tcPr>
            <w:tcW w:w="1701" w:type="dxa"/>
            <w:vMerge w:val="restart"/>
          </w:tcPr>
          <w:p w14:paraId="2AE3CE63" w14:textId="5C6E7ACB" w:rsidR="008D23B6" w:rsidRPr="00387DFD" w:rsidRDefault="00784AD5" w:rsidP="00897908">
            <w:pPr>
              <w:widowControl w:val="0"/>
              <w:spacing w:after="0" w:line="240" w:lineRule="auto"/>
              <w:rPr>
                <w:sz w:val="24"/>
                <w:szCs w:val="24"/>
              </w:rPr>
            </w:pPr>
            <w:r w:rsidRPr="00387DFD">
              <w:rPr>
                <w:b/>
                <w:bCs/>
                <w:sz w:val="24"/>
                <w:szCs w:val="24"/>
              </w:rPr>
              <w:t>I</w:t>
            </w:r>
            <w:r w:rsidR="008D23B6" w:rsidRPr="00387DFD">
              <w:rPr>
                <w:b/>
                <w:bCs/>
                <w:sz w:val="24"/>
                <w:szCs w:val="24"/>
              </w:rPr>
              <w:t xml:space="preserve">. </w:t>
            </w:r>
            <w:r w:rsidR="00BD4112" w:rsidRPr="00387DFD">
              <w:rPr>
                <w:b/>
                <w:bCs/>
                <w:sz w:val="24"/>
                <w:szCs w:val="24"/>
              </w:rPr>
              <w:t>Nguy cơ</w:t>
            </w:r>
            <w:r w:rsidR="00C7719B" w:rsidRPr="00387DFD">
              <w:rPr>
                <w:b/>
                <w:bCs/>
                <w:sz w:val="24"/>
                <w:szCs w:val="24"/>
              </w:rPr>
              <w:t xml:space="preserve"> mất a</w:t>
            </w:r>
            <w:r w:rsidR="008D23B6" w:rsidRPr="00387DFD">
              <w:rPr>
                <w:b/>
                <w:bCs/>
                <w:sz w:val="24"/>
                <w:szCs w:val="24"/>
              </w:rPr>
              <w:t>n toàn thực phẩm</w:t>
            </w:r>
          </w:p>
        </w:tc>
        <w:tc>
          <w:tcPr>
            <w:tcW w:w="1701" w:type="dxa"/>
          </w:tcPr>
          <w:p w14:paraId="0071843C" w14:textId="0851EF96" w:rsidR="008D23B6" w:rsidRPr="00387DFD" w:rsidRDefault="00784AD5" w:rsidP="00897908">
            <w:pPr>
              <w:widowControl w:val="0"/>
              <w:spacing w:after="0" w:line="240" w:lineRule="auto"/>
              <w:rPr>
                <w:b/>
                <w:bCs/>
                <w:sz w:val="24"/>
                <w:szCs w:val="24"/>
              </w:rPr>
            </w:pPr>
            <w:r w:rsidRPr="00387DFD">
              <w:rPr>
                <w:b/>
                <w:bCs/>
                <w:sz w:val="24"/>
                <w:szCs w:val="24"/>
              </w:rPr>
              <w:t xml:space="preserve">I.1. </w:t>
            </w:r>
            <w:r w:rsidR="008D23B6" w:rsidRPr="00387DFD">
              <w:rPr>
                <w:b/>
                <w:bCs/>
                <w:sz w:val="24"/>
                <w:szCs w:val="24"/>
              </w:rPr>
              <w:t>Ngộ độc thực phẩm</w:t>
            </w:r>
          </w:p>
        </w:tc>
        <w:tc>
          <w:tcPr>
            <w:tcW w:w="10065" w:type="dxa"/>
          </w:tcPr>
          <w:p w14:paraId="10E4F8D0" w14:textId="77777777" w:rsidR="006B3325" w:rsidRPr="00387DFD" w:rsidRDefault="006B3325" w:rsidP="009346BE">
            <w:pPr>
              <w:widowControl w:val="0"/>
              <w:spacing w:after="80" w:line="240" w:lineRule="auto"/>
              <w:rPr>
                <w:sz w:val="24"/>
                <w:szCs w:val="24"/>
              </w:rPr>
            </w:pPr>
            <w:bookmarkStart w:id="9" w:name="dieu_40"/>
            <w:r w:rsidRPr="00387DFD">
              <w:rPr>
                <w:b/>
                <w:bCs/>
                <w:sz w:val="24"/>
                <w:szCs w:val="24"/>
              </w:rPr>
              <w:t>Điều 51 – Luật ATTP</w:t>
            </w:r>
            <w:r w:rsidRPr="00387DFD">
              <w:rPr>
                <w:sz w:val="24"/>
                <w:szCs w:val="24"/>
              </w:rPr>
              <w:t xml:space="preserve"> quy định Trách nhiệm thực hiện phân tích nguy cơ đối với an toàn thực phẩm thuộc về Bộ Y tế, Bộ Nông nghiệp và Phát triển Nông thôn, Bộ Công thương</w:t>
            </w:r>
          </w:p>
          <w:p w14:paraId="7654A97E" w14:textId="77777777" w:rsidR="00B1667F" w:rsidRPr="00387DFD" w:rsidRDefault="00B1667F" w:rsidP="00B1667F">
            <w:pPr>
              <w:widowControl w:val="0"/>
              <w:spacing w:after="80" w:line="240" w:lineRule="auto"/>
              <w:rPr>
                <w:sz w:val="24"/>
                <w:szCs w:val="24"/>
              </w:rPr>
            </w:pPr>
            <w:r w:rsidRPr="00387DFD">
              <w:rPr>
                <w:b/>
                <w:bCs/>
                <w:sz w:val="24"/>
                <w:szCs w:val="24"/>
              </w:rPr>
              <w:t>Quyết định 20/QĐ-TTg năm 2012</w:t>
            </w:r>
            <w:r w:rsidRPr="00387DFD">
              <w:rPr>
                <w:sz w:val="24"/>
                <w:szCs w:val="24"/>
              </w:rPr>
              <w:t xml:space="preserve"> phê duyệt Chiến lược quốc gia </w:t>
            </w:r>
            <w:proofErr w:type="gramStart"/>
            <w:r w:rsidRPr="00387DFD">
              <w:rPr>
                <w:sz w:val="24"/>
                <w:szCs w:val="24"/>
              </w:rPr>
              <w:t>An</w:t>
            </w:r>
            <w:proofErr w:type="gramEnd"/>
            <w:r w:rsidRPr="00387DFD">
              <w:rPr>
                <w:sz w:val="24"/>
                <w:szCs w:val="24"/>
              </w:rPr>
              <w:t xml:space="preserve"> toàn thực phẩm giai đoạn 2011 - 2020 và tầm nhìn 2030 do Thủ tướng Chính phủ ban hành, trong đó có mục tiêu giảm số vụ ngộ độc thực phẩm cấp tính từ 30 người mắc trở lên và số người mắc ngộ độc thực phẩm trên 100.000 dân.</w:t>
            </w:r>
          </w:p>
          <w:p w14:paraId="5544C2A1" w14:textId="77777777" w:rsidR="00AA6A97" w:rsidRPr="00387DFD" w:rsidRDefault="00AA6A97" w:rsidP="009346BE">
            <w:pPr>
              <w:widowControl w:val="0"/>
              <w:spacing w:after="80" w:line="240" w:lineRule="auto"/>
              <w:rPr>
                <w:sz w:val="24"/>
                <w:szCs w:val="24"/>
              </w:rPr>
            </w:pPr>
            <w:r w:rsidRPr="00387DFD">
              <w:rPr>
                <w:b/>
                <w:bCs/>
                <w:sz w:val="24"/>
                <w:szCs w:val="24"/>
              </w:rPr>
              <w:t xml:space="preserve">Quyết định 39/2006/QĐ-BYT ngày 13/12/2006 </w:t>
            </w:r>
            <w:r w:rsidRPr="00387DFD">
              <w:rPr>
                <w:sz w:val="24"/>
                <w:szCs w:val="24"/>
              </w:rPr>
              <w:t xml:space="preserve">ban hành “Quy chế điều tra ngộ độc thực phẩm” </w:t>
            </w:r>
          </w:p>
          <w:bookmarkEnd w:id="9"/>
          <w:p w14:paraId="34753FDE" w14:textId="639240B8" w:rsidR="00EE602B" w:rsidRPr="00387DFD" w:rsidRDefault="00AA6A97" w:rsidP="009346BE">
            <w:pPr>
              <w:widowControl w:val="0"/>
              <w:spacing w:after="80" w:line="240" w:lineRule="auto"/>
              <w:rPr>
                <w:sz w:val="24"/>
                <w:szCs w:val="24"/>
              </w:rPr>
            </w:pPr>
            <w:r w:rsidRPr="00387DFD">
              <w:rPr>
                <w:b/>
                <w:bCs/>
                <w:sz w:val="24"/>
                <w:szCs w:val="24"/>
              </w:rPr>
              <w:t>Biểu 14/BCTƯ</w:t>
            </w:r>
            <w:r w:rsidRPr="00387DFD">
              <w:rPr>
                <w:sz w:val="24"/>
                <w:szCs w:val="24"/>
              </w:rPr>
              <w:t xml:space="preserve"> </w:t>
            </w:r>
            <w:r w:rsidRPr="00387DFD">
              <w:rPr>
                <w:b/>
                <w:bCs/>
                <w:sz w:val="24"/>
                <w:szCs w:val="24"/>
              </w:rPr>
              <w:t>và</w:t>
            </w:r>
            <w:r w:rsidRPr="00387DFD">
              <w:rPr>
                <w:sz w:val="24"/>
                <w:szCs w:val="24"/>
              </w:rPr>
              <w:t xml:space="preserve"> </w:t>
            </w:r>
            <w:r w:rsidRPr="00387DFD">
              <w:rPr>
                <w:b/>
                <w:bCs/>
                <w:sz w:val="24"/>
                <w:szCs w:val="24"/>
              </w:rPr>
              <w:t xml:space="preserve">Phụ lục I, mã số 0904 - </w:t>
            </w:r>
            <w:r w:rsidR="00EE602B" w:rsidRPr="00387DFD">
              <w:rPr>
                <w:b/>
                <w:bCs/>
                <w:sz w:val="24"/>
                <w:szCs w:val="24"/>
              </w:rPr>
              <w:t>Thông tư 23/2025/TT-BYT</w:t>
            </w:r>
            <w:r w:rsidR="00EE602B" w:rsidRPr="00387DFD">
              <w:rPr>
                <w:sz w:val="24"/>
                <w:szCs w:val="24"/>
              </w:rPr>
              <w:t xml:space="preserve"> </w:t>
            </w:r>
            <w:r w:rsidR="00300086" w:rsidRPr="00387DFD">
              <w:rPr>
                <w:sz w:val="24"/>
                <w:szCs w:val="24"/>
              </w:rPr>
              <w:t xml:space="preserve">do Bộ trưởng Bộ Y tế ban hành </w:t>
            </w:r>
            <w:r w:rsidR="00EE602B" w:rsidRPr="00387DFD">
              <w:rPr>
                <w:sz w:val="24"/>
                <w:szCs w:val="24"/>
              </w:rPr>
              <w:t>quy định về chế độ báo cáo thống kê ngành y tế</w:t>
            </w:r>
            <w:r w:rsidRPr="00387DFD">
              <w:rPr>
                <w:sz w:val="24"/>
                <w:szCs w:val="24"/>
              </w:rPr>
              <w:t xml:space="preserve"> </w:t>
            </w:r>
            <w:r w:rsidR="00300086" w:rsidRPr="00387DFD">
              <w:rPr>
                <w:sz w:val="24"/>
                <w:szCs w:val="24"/>
              </w:rPr>
              <w:t xml:space="preserve">đối với an toàn thực phẩm </w:t>
            </w:r>
          </w:p>
        </w:tc>
      </w:tr>
      <w:tr w:rsidR="00387DFD" w:rsidRPr="00387DFD" w14:paraId="1FFCFB46" w14:textId="77777777" w:rsidTr="006C77EC">
        <w:trPr>
          <w:trHeight w:val="340"/>
        </w:trPr>
        <w:tc>
          <w:tcPr>
            <w:tcW w:w="1696" w:type="dxa"/>
            <w:vMerge/>
          </w:tcPr>
          <w:p w14:paraId="13928DD6" w14:textId="77777777" w:rsidR="008D23B6" w:rsidRPr="00387DFD" w:rsidRDefault="008D23B6" w:rsidP="00897908">
            <w:pPr>
              <w:widowControl w:val="0"/>
              <w:spacing w:after="0" w:line="240" w:lineRule="auto"/>
              <w:rPr>
                <w:sz w:val="24"/>
                <w:szCs w:val="24"/>
              </w:rPr>
            </w:pPr>
          </w:p>
        </w:tc>
        <w:tc>
          <w:tcPr>
            <w:tcW w:w="1701" w:type="dxa"/>
            <w:vMerge/>
          </w:tcPr>
          <w:p w14:paraId="78580230" w14:textId="77777777" w:rsidR="008D23B6" w:rsidRPr="00387DFD" w:rsidRDefault="008D23B6" w:rsidP="00897908">
            <w:pPr>
              <w:widowControl w:val="0"/>
              <w:spacing w:after="0" w:line="240" w:lineRule="auto"/>
              <w:rPr>
                <w:sz w:val="24"/>
                <w:szCs w:val="24"/>
              </w:rPr>
            </w:pPr>
          </w:p>
        </w:tc>
        <w:tc>
          <w:tcPr>
            <w:tcW w:w="1701" w:type="dxa"/>
          </w:tcPr>
          <w:p w14:paraId="6358D529" w14:textId="7FD18371" w:rsidR="008D23B6" w:rsidRPr="00387DFD" w:rsidRDefault="00784AD5" w:rsidP="00897908">
            <w:pPr>
              <w:widowControl w:val="0"/>
              <w:spacing w:after="0" w:line="240" w:lineRule="auto"/>
              <w:rPr>
                <w:b/>
                <w:bCs/>
                <w:sz w:val="24"/>
                <w:szCs w:val="24"/>
              </w:rPr>
            </w:pPr>
            <w:r w:rsidRPr="00387DFD">
              <w:rPr>
                <w:b/>
                <w:bCs/>
                <w:sz w:val="24"/>
                <w:szCs w:val="24"/>
              </w:rPr>
              <w:t xml:space="preserve">I.2. </w:t>
            </w:r>
            <w:r w:rsidR="008D23B6" w:rsidRPr="00387DFD">
              <w:rPr>
                <w:b/>
                <w:bCs/>
                <w:sz w:val="24"/>
                <w:szCs w:val="24"/>
              </w:rPr>
              <w:t>Vi phạm an toàn thực phẩm</w:t>
            </w:r>
          </w:p>
        </w:tc>
        <w:tc>
          <w:tcPr>
            <w:tcW w:w="10065" w:type="dxa"/>
          </w:tcPr>
          <w:p w14:paraId="61F66B1F" w14:textId="68256A36" w:rsidR="008D23B6" w:rsidRPr="00387DFD" w:rsidRDefault="009A5D57" w:rsidP="009346BE">
            <w:pPr>
              <w:widowControl w:val="0"/>
              <w:spacing w:after="80" w:line="240" w:lineRule="auto"/>
              <w:rPr>
                <w:sz w:val="24"/>
                <w:szCs w:val="24"/>
              </w:rPr>
            </w:pPr>
            <w:r w:rsidRPr="00387DFD">
              <w:rPr>
                <w:b/>
                <w:bCs/>
                <w:sz w:val="24"/>
                <w:szCs w:val="24"/>
              </w:rPr>
              <w:t xml:space="preserve">Tại </w:t>
            </w:r>
            <w:r w:rsidR="002A66AC" w:rsidRPr="00387DFD">
              <w:rPr>
                <w:b/>
                <w:bCs/>
                <w:sz w:val="24"/>
                <w:szCs w:val="24"/>
              </w:rPr>
              <w:t>điểm c, khoản 1,</w:t>
            </w:r>
            <w:r w:rsidR="00477853" w:rsidRPr="00387DFD">
              <w:rPr>
                <w:b/>
                <w:bCs/>
                <w:sz w:val="24"/>
                <w:szCs w:val="24"/>
              </w:rPr>
              <w:t xml:space="preserve"> Điều 62 - </w:t>
            </w:r>
            <w:r w:rsidR="008D23B6" w:rsidRPr="00387DFD">
              <w:rPr>
                <w:b/>
                <w:bCs/>
                <w:sz w:val="24"/>
                <w:szCs w:val="24"/>
              </w:rPr>
              <w:t>Luật ATTP</w:t>
            </w:r>
            <w:r w:rsidR="00477853" w:rsidRPr="00387DFD">
              <w:rPr>
                <w:b/>
                <w:bCs/>
                <w:sz w:val="24"/>
                <w:szCs w:val="24"/>
              </w:rPr>
              <w:t xml:space="preserve"> </w:t>
            </w:r>
            <w:r w:rsidR="00477853" w:rsidRPr="00387DFD">
              <w:rPr>
                <w:sz w:val="24"/>
                <w:szCs w:val="24"/>
              </w:rPr>
              <w:t>quy định:</w:t>
            </w:r>
            <w:r w:rsidR="00477853" w:rsidRPr="00387DFD">
              <w:rPr>
                <w:b/>
                <w:bCs/>
                <w:sz w:val="24"/>
                <w:szCs w:val="24"/>
              </w:rPr>
              <w:t xml:space="preserve"> </w:t>
            </w:r>
            <w:r w:rsidR="008D23B6" w:rsidRPr="00387DFD">
              <w:rPr>
                <w:sz w:val="24"/>
                <w:szCs w:val="24"/>
              </w:rPr>
              <w:t>yêu cầu các bộ, ngành, Ủy ban nhân dân cấp tỉnh báo cáo định kỳ, đột xuất về công tác quản lý an toàn thực phẩm;</w:t>
            </w:r>
          </w:p>
          <w:p w14:paraId="05F124FF" w14:textId="511E21C1" w:rsidR="00545D5E" w:rsidRPr="00387DFD" w:rsidRDefault="00545D5E" w:rsidP="009346BE">
            <w:pPr>
              <w:widowControl w:val="0"/>
              <w:spacing w:after="80" w:line="240" w:lineRule="auto"/>
              <w:rPr>
                <w:sz w:val="24"/>
                <w:szCs w:val="24"/>
              </w:rPr>
            </w:pPr>
            <w:r w:rsidRPr="00387DFD">
              <w:rPr>
                <w:b/>
                <w:bCs/>
                <w:sz w:val="24"/>
                <w:szCs w:val="24"/>
              </w:rPr>
              <w:t>Nghị định 115/2018/NĐ-CP</w:t>
            </w:r>
            <w:r w:rsidRPr="00387DFD">
              <w:rPr>
                <w:sz w:val="24"/>
                <w:szCs w:val="24"/>
              </w:rPr>
              <w:t xml:space="preserve"> quy định xử phạt vi phạm hành chính về an toàn thực phẩm</w:t>
            </w:r>
            <w:r w:rsidRPr="00387DFD">
              <w:rPr>
                <w:b/>
                <w:bCs/>
                <w:sz w:val="24"/>
                <w:szCs w:val="24"/>
              </w:rPr>
              <w:t xml:space="preserve"> </w:t>
            </w:r>
            <w:r w:rsidR="001009F6" w:rsidRPr="00387DFD">
              <w:rPr>
                <w:sz w:val="24"/>
                <w:szCs w:val="24"/>
              </w:rPr>
              <w:t>và</w:t>
            </w:r>
            <w:r w:rsidR="001009F6" w:rsidRPr="00387DFD">
              <w:rPr>
                <w:b/>
                <w:bCs/>
                <w:sz w:val="24"/>
                <w:szCs w:val="24"/>
              </w:rPr>
              <w:t xml:space="preserve"> Nghị định số 124/2021/NĐ-CP ngày 28/12/2021 của Chính phủ </w:t>
            </w:r>
            <w:r w:rsidR="001009F6" w:rsidRPr="00387DFD">
              <w:rPr>
                <w:sz w:val="24"/>
                <w:szCs w:val="24"/>
              </w:rPr>
              <w:t>sửa đổi, bổ sung một số điều của Nghị định số 115/2018/NĐ-CP ngày 04/9/2018 của Chính phủ quy định xử phạt vi phạm hành chính về an toàn thực phẩm</w:t>
            </w:r>
            <w:r w:rsidR="001009F6" w:rsidRPr="00387DFD">
              <w:rPr>
                <w:b/>
                <w:bCs/>
                <w:sz w:val="24"/>
                <w:szCs w:val="24"/>
              </w:rPr>
              <w:t xml:space="preserve"> </w:t>
            </w:r>
            <w:r w:rsidR="001009F6" w:rsidRPr="00387DFD">
              <w:rPr>
                <w:sz w:val="24"/>
                <w:szCs w:val="24"/>
              </w:rPr>
              <w:t>và</w:t>
            </w:r>
            <w:r w:rsidR="001009F6" w:rsidRPr="00387DFD">
              <w:rPr>
                <w:b/>
                <w:bCs/>
                <w:sz w:val="24"/>
                <w:szCs w:val="24"/>
              </w:rPr>
              <w:t xml:space="preserve"> Nghị định số 117/2020/NĐ-CP ngày 28/9/2020 của Chính phủ </w:t>
            </w:r>
            <w:r w:rsidR="001009F6" w:rsidRPr="00387DFD">
              <w:rPr>
                <w:sz w:val="24"/>
                <w:szCs w:val="24"/>
              </w:rPr>
              <w:t>quy định xử phạt vi phạm hành chính trong lĩnh vực y tế</w:t>
            </w:r>
          </w:p>
          <w:p w14:paraId="45786D50" w14:textId="242DA3C9" w:rsidR="008D23B6" w:rsidRPr="00387DFD" w:rsidRDefault="008D23B6" w:rsidP="009346BE">
            <w:pPr>
              <w:widowControl w:val="0"/>
              <w:spacing w:after="80" w:line="240" w:lineRule="auto"/>
              <w:rPr>
                <w:sz w:val="24"/>
                <w:szCs w:val="24"/>
              </w:rPr>
            </w:pPr>
            <w:r w:rsidRPr="00387DFD">
              <w:rPr>
                <w:b/>
                <w:bCs/>
                <w:sz w:val="24"/>
                <w:szCs w:val="24"/>
              </w:rPr>
              <w:t xml:space="preserve">Quyết định 3081/QĐ-BYT ngày 15/7/2020, mẫu 1A – II.3 </w:t>
            </w:r>
            <w:r w:rsidRPr="00387DFD">
              <w:rPr>
                <w:sz w:val="24"/>
                <w:szCs w:val="24"/>
              </w:rPr>
              <w:t>quy định chế độ báo cáo và mẫu biểu báo cáo về an toàn thực phẩm thuộc phạm vi quản lý của ngành Y tế</w:t>
            </w:r>
          </w:p>
          <w:p w14:paraId="106F2819" w14:textId="77777777" w:rsidR="00061BEE" w:rsidRPr="00387DFD" w:rsidRDefault="00061BEE" w:rsidP="009346BE">
            <w:pPr>
              <w:widowControl w:val="0"/>
              <w:spacing w:after="80" w:line="240" w:lineRule="auto"/>
              <w:rPr>
                <w:sz w:val="24"/>
                <w:szCs w:val="24"/>
              </w:rPr>
            </w:pPr>
            <w:r w:rsidRPr="00387DFD">
              <w:rPr>
                <w:b/>
                <w:bCs/>
                <w:sz w:val="24"/>
                <w:szCs w:val="24"/>
              </w:rPr>
              <w:t>Thông tư số 38/2018/TTBNNPTNT</w:t>
            </w:r>
            <w:r w:rsidRPr="00387DFD">
              <w:rPr>
                <w:sz w:val="24"/>
                <w:szCs w:val="24"/>
              </w:rPr>
              <w:t xml:space="preserve"> </w:t>
            </w:r>
            <w:r w:rsidRPr="00387DFD">
              <w:rPr>
                <w:b/>
                <w:bCs/>
                <w:sz w:val="24"/>
                <w:szCs w:val="24"/>
              </w:rPr>
              <w:t>ngày 25/12/2018</w:t>
            </w:r>
            <w:r w:rsidRPr="00387DFD">
              <w:rPr>
                <w:sz w:val="24"/>
                <w:szCs w:val="24"/>
              </w:rPr>
              <w:t xml:space="preserve">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(nay là Bộ Nông nghiệp và Môi trường), được sửa đổi, bổ sung bởi Thông tư số 17/2024/TT-BNNPTNT.</w:t>
            </w:r>
          </w:p>
          <w:p w14:paraId="680B9917" w14:textId="6154BB4E" w:rsidR="00D92F58" w:rsidRPr="00387DFD" w:rsidRDefault="00D92F58" w:rsidP="009346BE">
            <w:pPr>
              <w:widowControl w:val="0"/>
              <w:spacing w:after="80" w:line="240" w:lineRule="auto"/>
              <w:rPr>
                <w:sz w:val="24"/>
                <w:szCs w:val="24"/>
              </w:rPr>
            </w:pPr>
            <w:r w:rsidRPr="00387DFD">
              <w:rPr>
                <w:b/>
                <w:bCs/>
                <w:sz w:val="24"/>
                <w:szCs w:val="24"/>
              </w:rPr>
              <w:t>Thông tư số 45/2012/TT-BCT ngày 28</w:t>
            </w:r>
            <w:r w:rsidR="003673DA" w:rsidRPr="00387DFD">
              <w:rPr>
                <w:b/>
                <w:bCs/>
                <w:sz w:val="24"/>
                <w:szCs w:val="24"/>
              </w:rPr>
              <w:t>/</w:t>
            </w:r>
            <w:r w:rsidRPr="00387DFD">
              <w:rPr>
                <w:b/>
                <w:bCs/>
                <w:sz w:val="24"/>
                <w:szCs w:val="24"/>
              </w:rPr>
              <w:t>12</w:t>
            </w:r>
            <w:r w:rsidR="003673DA" w:rsidRPr="00387DFD">
              <w:rPr>
                <w:b/>
                <w:bCs/>
                <w:sz w:val="24"/>
                <w:szCs w:val="24"/>
              </w:rPr>
              <w:t>/</w:t>
            </w:r>
            <w:r w:rsidRPr="00387DFD">
              <w:rPr>
                <w:b/>
                <w:bCs/>
                <w:sz w:val="24"/>
                <w:szCs w:val="24"/>
              </w:rPr>
              <w:t>2012</w:t>
            </w:r>
            <w:r w:rsidRPr="00387DFD">
              <w:rPr>
                <w:sz w:val="24"/>
                <w:szCs w:val="24"/>
              </w:rPr>
              <w:t xml:space="preserve"> của Bộ Công Thương quy định về hoạt động kiểm tra chất lượng, ATTP trong quá trình sản xuất thực phẩm thuộc trách nhiệm quản lý nhà nước của Bộ Công Thương</w:t>
            </w:r>
          </w:p>
        </w:tc>
      </w:tr>
      <w:tr w:rsidR="00387DFD" w:rsidRPr="00387DFD" w14:paraId="69AFBBD3" w14:textId="77777777" w:rsidTr="006C77EC">
        <w:trPr>
          <w:trHeight w:val="340"/>
        </w:trPr>
        <w:tc>
          <w:tcPr>
            <w:tcW w:w="1696" w:type="dxa"/>
            <w:vMerge/>
          </w:tcPr>
          <w:p w14:paraId="47405FD5" w14:textId="77777777" w:rsidR="008D23B6" w:rsidRPr="00387DFD" w:rsidRDefault="008D23B6" w:rsidP="00897908">
            <w:pPr>
              <w:widowControl w:val="0"/>
              <w:spacing w:after="0" w:line="240" w:lineRule="auto"/>
              <w:rPr>
                <w:sz w:val="24"/>
                <w:szCs w:val="24"/>
              </w:rPr>
            </w:pPr>
          </w:p>
        </w:tc>
        <w:tc>
          <w:tcPr>
            <w:tcW w:w="1701" w:type="dxa"/>
            <w:vMerge/>
          </w:tcPr>
          <w:p w14:paraId="0BA93916" w14:textId="77777777" w:rsidR="008D23B6" w:rsidRPr="00387DFD" w:rsidRDefault="008D23B6" w:rsidP="00897908">
            <w:pPr>
              <w:widowControl w:val="0"/>
              <w:spacing w:after="0" w:line="240" w:lineRule="auto"/>
              <w:rPr>
                <w:sz w:val="24"/>
                <w:szCs w:val="24"/>
              </w:rPr>
            </w:pPr>
          </w:p>
        </w:tc>
        <w:tc>
          <w:tcPr>
            <w:tcW w:w="1701" w:type="dxa"/>
          </w:tcPr>
          <w:p w14:paraId="75FFB823" w14:textId="569A9A12" w:rsidR="008D23B6" w:rsidRPr="00387DFD" w:rsidRDefault="00784AD5" w:rsidP="00897908">
            <w:pPr>
              <w:widowControl w:val="0"/>
              <w:spacing w:after="0" w:line="240" w:lineRule="auto"/>
              <w:rPr>
                <w:b/>
                <w:bCs/>
                <w:sz w:val="24"/>
                <w:szCs w:val="24"/>
              </w:rPr>
            </w:pPr>
            <w:r w:rsidRPr="00387DFD">
              <w:rPr>
                <w:b/>
                <w:bCs/>
                <w:sz w:val="24"/>
                <w:szCs w:val="24"/>
              </w:rPr>
              <w:t xml:space="preserve">I.3. </w:t>
            </w:r>
            <w:r w:rsidR="00B027EA" w:rsidRPr="00387DFD">
              <w:rPr>
                <w:b/>
                <w:bCs/>
                <w:sz w:val="24"/>
                <w:szCs w:val="24"/>
              </w:rPr>
              <w:t>Kết quả kiểm nghiệm mẫu thực phẩm</w:t>
            </w:r>
          </w:p>
        </w:tc>
        <w:tc>
          <w:tcPr>
            <w:tcW w:w="10065" w:type="dxa"/>
          </w:tcPr>
          <w:p w14:paraId="6E480AED" w14:textId="3A03A99E" w:rsidR="008D23B6" w:rsidRPr="00387DFD" w:rsidRDefault="002A66AC" w:rsidP="009346BE">
            <w:pPr>
              <w:widowControl w:val="0"/>
              <w:spacing w:after="80" w:line="240" w:lineRule="auto"/>
              <w:rPr>
                <w:sz w:val="24"/>
                <w:szCs w:val="24"/>
              </w:rPr>
            </w:pPr>
            <w:r w:rsidRPr="00387DFD">
              <w:rPr>
                <w:b/>
                <w:bCs/>
                <w:sz w:val="24"/>
                <w:szCs w:val="24"/>
              </w:rPr>
              <w:t xml:space="preserve">Điểm b, khoản 2, Điều 50 </w:t>
            </w:r>
            <w:r w:rsidR="001E0778" w:rsidRPr="00387DFD">
              <w:rPr>
                <w:b/>
                <w:bCs/>
                <w:sz w:val="24"/>
                <w:szCs w:val="24"/>
              </w:rPr>
              <w:t>-</w:t>
            </w:r>
            <w:r w:rsidR="008D23B6" w:rsidRPr="00387DFD">
              <w:rPr>
                <w:b/>
                <w:bCs/>
                <w:sz w:val="24"/>
                <w:szCs w:val="24"/>
              </w:rPr>
              <w:t>Luật ATTP</w:t>
            </w:r>
            <w:r w:rsidR="001E0778" w:rsidRPr="00387DFD">
              <w:rPr>
                <w:b/>
                <w:bCs/>
                <w:sz w:val="24"/>
                <w:szCs w:val="24"/>
              </w:rPr>
              <w:t xml:space="preserve"> </w:t>
            </w:r>
            <w:r w:rsidR="008D23B6" w:rsidRPr="00387DFD">
              <w:rPr>
                <w:sz w:val="24"/>
                <w:szCs w:val="24"/>
              </w:rPr>
              <w:t xml:space="preserve">quy định </w:t>
            </w:r>
            <w:r w:rsidR="00FF5AC8" w:rsidRPr="00387DFD">
              <w:rPr>
                <w:sz w:val="24"/>
                <w:szCs w:val="24"/>
              </w:rPr>
              <w:t xml:space="preserve">việc đánh giá nguy cơ đối với an toàn thực phẩm bao gồm </w:t>
            </w:r>
            <w:r w:rsidR="006B3325" w:rsidRPr="00387DFD">
              <w:rPr>
                <w:sz w:val="24"/>
                <w:szCs w:val="24"/>
              </w:rPr>
              <w:t>đ</w:t>
            </w:r>
            <w:r w:rsidR="00FF5AC8" w:rsidRPr="00387DFD">
              <w:rPr>
                <w:sz w:val="24"/>
                <w:szCs w:val="24"/>
              </w:rPr>
              <w:t>iều tra, xét nghiệm xác định các mối nguy đối với an toàn thực phẩm thuộc các nhóm tác nhân về vi sinh, hoá học và vật lý</w:t>
            </w:r>
            <w:r w:rsidR="008D23B6" w:rsidRPr="00387DFD">
              <w:rPr>
                <w:sz w:val="24"/>
                <w:szCs w:val="24"/>
              </w:rPr>
              <w:t>;</w:t>
            </w:r>
          </w:p>
          <w:p w14:paraId="5CD81BCF" w14:textId="1A6951D0" w:rsidR="003B2768" w:rsidRPr="00387DFD" w:rsidRDefault="003B2768" w:rsidP="009346BE">
            <w:pPr>
              <w:widowControl w:val="0"/>
              <w:spacing w:after="80" w:line="240" w:lineRule="auto"/>
              <w:rPr>
                <w:sz w:val="24"/>
                <w:szCs w:val="24"/>
              </w:rPr>
            </w:pPr>
            <w:r w:rsidRPr="00387DFD">
              <w:rPr>
                <w:b/>
                <w:bCs/>
                <w:sz w:val="24"/>
                <w:szCs w:val="24"/>
              </w:rPr>
              <w:t>Thông tư số 08/2016/TTBNNPTNT</w:t>
            </w:r>
            <w:r w:rsidRPr="00387DFD">
              <w:rPr>
                <w:sz w:val="24"/>
                <w:szCs w:val="24"/>
              </w:rPr>
              <w:t xml:space="preserve"> ngày 01/6/2016 quy định giám sát an toàn thực phẩm nông lâm thủy sản.</w:t>
            </w:r>
          </w:p>
        </w:tc>
      </w:tr>
      <w:tr w:rsidR="003D28CF" w:rsidRPr="00387DFD" w14:paraId="15822384" w14:textId="77777777" w:rsidTr="003D28CF">
        <w:trPr>
          <w:trHeight w:val="1800"/>
        </w:trPr>
        <w:tc>
          <w:tcPr>
            <w:tcW w:w="1696" w:type="dxa"/>
            <w:vMerge/>
          </w:tcPr>
          <w:p w14:paraId="15C56F83" w14:textId="77777777" w:rsidR="003D28CF" w:rsidRPr="00387DFD" w:rsidRDefault="003D28CF" w:rsidP="00897908">
            <w:pPr>
              <w:widowControl w:val="0"/>
              <w:spacing w:after="0" w:line="240" w:lineRule="auto"/>
              <w:rPr>
                <w:sz w:val="24"/>
                <w:szCs w:val="24"/>
              </w:rPr>
            </w:pPr>
          </w:p>
        </w:tc>
        <w:tc>
          <w:tcPr>
            <w:tcW w:w="1701" w:type="dxa"/>
            <w:vMerge w:val="restart"/>
          </w:tcPr>
          <w:p w14:paraId="5253B09B" w14:textId="34688EF7" w:rsidR="003D28CF" w:rsidRPr="00387DFD" w:rsidRDefault="003D28CF" w:rsidP="00897908">
            <w:pPr>
              <w:widowControl w:val="0"/>
              <w:spacing w:after="0" w:line="240" w:lineRule="auto"/>
              <w:rPr>
                <w:b/>
                <w:bCs/>
                <w:sz w:val="24"/>
                <w:szCs w:val="24"/>
                <w:lang w:val="vi-VN"/>
              </w:rPr>
            </w:pPr>
            <w:r w:rsidRPr="00387DFD">
              <w:rPr>
                <w:b/>
                <w:bCs/>
                <w:sz w:val="24"/>
                <w:szCs w:val="24"/>
              </w:rPr>
              <w:t>II. Năng lực hệ thống quản lý, giám sát và kiểm nghiệm ATTP</w:t>
            </w:r>
          </w:p>
        </w:tc>
        <w:tc>
          <w:tcPr>
            <w:tcW w:w="1701" w:type="dxa"/>
          </w:tcPr>
          <w:p w14:paraId="6FAB171A" w14:textId="37EAF06C" w:rsidR="003D28CF" w:rsidRPr="00387DFD" w:rsidRDefault="003D28CF" w:rsidP="00897908">
            <w:pPr>
              <w:widowControl w:val="0"/>
              <w:spacing w:after="0" w:line="240" w:lineRule="auto"/>
              <w:rPr>
                <w:b/>
                <w:bCs/>
                <w:sz w:val="24"/>
                <w:szCs w:val="24"/>
                <w:lang w:val="vi-VN"/>
              </w:rPr>
            </w:pPr>
            <w:r w:rsidRPr="00387DFD">
              <w:rPr>
                <w:b/>
                <w:bCs/>
                <w:sz w:val="24"/>
                <w:szCs w:val="24"/>
                <w:lang w:val="vi-VN"/>
              </w:rPr>
              <w:t>II.</w:t>
            </w:r>
            <w:r>
              <w:rPr>
                <w:b/>
                <w:bCs/>
                <w:sz w:val="24"/>
                <w:szCs w:val="24"/>
              </w:rPr>
              <w:t>1</w:t>
            </w:r>
            <w:r w:rsidRPr="00387DFD">
              <w:rPr>
                <w:b/>
                <w:bCs/>
                <w:sz w:val="24"/>
                <w:szCs w:val="24"/>
                <w:lang w:val="vi-VN"/>
              </w:rPr>
              <w:t>. Năng lực kiểm soát cơ sở</w:t>
            </w:r>
          </w:p>
        </w:tc>
        <w:tc>
          <w:tcPr>
            <w:tcW w:w="10065" w:type="dxa"/>
          </w:tcPr>
          <w:p w14:paraId="5C7E2A57" w14:textId="77777777" w:rsidR="003D28CF" w:rsidRPr="00387DFD" w:rsidRDefault="003D28CF" w:rsidP="00ED6E8A">
            <w:pPr>
              <w:widowControl w:val="0"/>
              <w:spacing w:after="80" w:line="240" w:lineRule="auto"/>
              <w:rPr>
                <w:sz w:val="24"/>
                <w:szCs w:val="24"/>
                <w:lang w:val="vi-VN"/>
              </w:rPr>
            </w:pPr>
            <w:r w:rsidRPr="00387DFD">
              <w:rPr>
                <w:b/>
                <w:bCs/>
                <w:sz w:val="24"/>
                <w:szCs w:val="24"/>
                <w:lang w:val="vi-VN"/>
              </w:rPr>
              <w:t xml:space="preserve">Điểm c, khoản 1, Điều 62 Luật ATTP </w:t>
            </w:r>
            <w:r w:rsidRPr="00387DFD">
              <w:rPr>
                <w:sz w:val="24"/>
                <w:szCs w:val="24"/>
                <w:lang w:val="vi-VN"/>
              </w:rPr>
              <w:t>quy định</w:t>
            </w:r>
            <w:r w:rsidRPr="00387DFD">
              <w:rPr>
                <w:b/>
                <w:bCs/>
                <w:sz w:val="24"/>
                <w:szCs w:val="24"/>
                <w:lang w:val="vi-VN"/>
              </w:rPr>
              <w:t xml:space="preserve"> </w:t>
            </w:r>
            <w:r w:rsidRPr="00387DFD">
              <w:rPr>
                <w:sz w:val="24"/>
                <w:szCs w:val="24"/>
                <w:lang w:val="vi-VN"/>
              </w:rPr>
              <w:t>kiểm tra, thanh tra an toàn thực phẩm trong sản xuất, kinh doanh thực phẩm là một trong các biện pháp phòng ngừa, ngăn chặn sự cố về an toàn thực phẩm.</w:t>
            </w:r>
          </w:p>
          <w:p w14:paraId="171B8320" w14:textId="6F2B2884" w:rsidR="003D28CF" w:rsidRPr="00387DFD" w:rsidRDefault="003D28CF" w:rsidP="009346BE">
            <w:pPr>
              <w:widowControl w:val="0"/>
              <w:spacing w:after="80" w:line="240" w:lineRule="auto"/>
              <w:rPr>
                <w:sz w:val="24"/>
                <w:szCs w:val="24"/>
                <w:lang w:val="vi-VN"/>
              </w:rPr>
            </w:pPr>
            <w:r w:rsidRPr="00387DFD">
              <w:rPr>
                <w:b/>
                <w:bCs/>
                <w:sz w:val="24"/>
                <w:szCs w:val="24"/>
                <w:lang w:val="vi-VN"/>
              </w:rPr>
              <w:t>Khoản 4, Điều 52 - Luật ATTP</w:t>
            </w:r>
            <w:r w:rsidRPr="00387DFD">
              <w:rPr>
                <w:sz w:val="24"/>
                <w:szCs w:val="24"/>
                <w:lang w:val="vi-VN"/>
              </w:rPr>
              <w:t xml:space="preserve"> quy định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tc>
      </w:tr>
      <w:tr w:rsidR="00387DFD" w:rsidRPr="00387DFD" w14:paraId="0D95EE5F" w14:textId="77777777" w:rsidTr="006C77EC">
        <w:trPr>
          <w:trHeight w:val="340"/>
        </w:trPr>
        <w:tc>
          <w:tcPr>
            <w:tcW w:w="1696" w:type="dxa"/>
            <w:vMerge/>
          </w:tcPr>
          <w:p w14:paraId="581EC895" w14:textId="77777777" w:rsidR="001278E6" w:rsidRPr="00387DFD" w:rsidRDefault="001278E6" w:rsidP="00897908">
            <w:pPr>
              <w:widowControl w:val="0"/>
              <w:spacing w:after="0" w:line="240" w:lineRule="auto"/>
              <w:rPr>
                <w:sz w:val="24"/>
                <w:szCs w:val="24"/>
                <w:lang w:val="vi-VN"/>
              </w:rPr>
            </w:pPr>
          </w:p>
        </w:tc>
        <w:tc>
          <w:tcPr>
            <w:tcW w:w="1701" w:type="dxa"/>
            <w:vMerge/>
          </w:tcPr>
          <w:p w14:paraId="3001E987" w14:textId="77777777" w:rsidR="001278E6" w:rsidRPr="00387DFD" w:rsidRDefault="001278E6" w:rsidP="00897908">
            <w:pPr>
              <w:widowControl w:val="0"/>
              <w:spacing w:after="0" w:line="240" w:lineRule="auto"/>
              <w:rPr>
                <w:sz w:val="24"/>
                <w:szCs w:val="24"/>
                <w:lang w:val="vi-VN"/>
              </w:rPr>
            </w:pPr>
          </w:p>
        </w:tc>
        <w:tc>
          <w:tcPr>
            <w:tcW w:w="1701" w:type="dxa"/>
          </w:tcPr>
          <w:p w14:paraId="54689B03" w14:textId="3016AE60" w:rsidR="001278E6" w:rsidRPr="00387DFD" w:rsidRDefault="00784AD5" w:rsidP="00897908">
            <w:pPr>
              <w:widowControl w:val="0"/>
              <w:spacing w:after="0" w:line="240" w:lineRule="auto"/>
              <w:rPr>
                <w:b/>
                <w:bCs/>
                <w:sz w:val="24"/>
                <w:szCs w:val="24"/>
                <w:lang w:val="vi-VN"/>
              </w:rPr>
            </w:pPr>
            <w:r w:rsidRPr="00387DFD">
              <w:rPr>
                <w:b/>
                <w:bCs/>
                <w:sz w:val="24"/>
                <w:szCs w:val="24"/>
                <w:lang w:val="vi-VN"/>
              </w:rPr>
              <w:t>II.</w:t>
            </w:r>
            <w:r w:rsidR="003D28CF">
              <w:rPr>
                <w:b/>
                <w:bCs/>
                <w:sz w:val="24"/>
                <w:szCs w:val="24"/>
              </w:rPr>
              <w:t>2</w:t>
            </w:r>
            <w:r w:rsidRPr="00387DFD">
              <w:rPr>
                <w:b/>
                <w:bCs/>
                <w:sz w:val="24"/>
                <w:szCs w:val="24"/>
                <w:lang w:val="vi-VN"/>
              </w:rPr>
              <w:t xml:space="preserve">. </w:t>
            </w:r>
            <w:r w:rsidR="001278E6" w:rsidRPr="00387DFD">
              <w:rPr>
                <w:b/>
                <w:bCs/>
                <w:sz w:val="24"/>
                <w:szCs w:val="24"/>
                <w:lang w:val="vi-VN"/>
              </w:rPr>
              <w:t>Năng lực xây dựng quy chuẩn, tiêu chuẩn kĩ thuật an toàn thực phẩm</w:t>
            </w:r>
          </w:p>
        </w:tc>
        <w:tc>
          <w:tcPr>
            <w:tcW w:w="10065" w:type="dxa"/>
          </w:tcPr>
          <w:p w14:paraId="226A2986" w14:textId="7210EA28" w:rsidR="007F034B" w:rsidRPr="00387DFD" w:rsidRDefault="002A66AC" w:rsidP="009346BE">
            <w:pPr>
              <w:widowControl w:val="0"/>
              <w:spacing w:after="80" w:line="240" w:lineRule="auto"/>
              <w:rPr>
                <w:sz w:val="24"/>
                <w:szCs w:val="24"/>
                <w:lang w:val="vi-VN"/>
              </w:rPr>
            </w:pPr>
            <w:r w:rsidRPr="00387DFD">
              <w:rPr>
                <w:b/>
                <w:bCs/>
                <w:sz w:val="24"/>
                <w:szCs w:val="24"/>
                <w:lang w:val="vi-VN"/>
              </w:rPr>
              <w:t xml:space="preserve">Điểm b, khoản 1, Điều 62 </w:t>
            </w:r>
            <w:r w:rsidR="00E347B5" w:rsidRPr="00387DFD">
              <w:rPr>
                <w:b/>
                <w:bCs/>
                <w:sz w:val="24"/>
                <w:szCs w:val="24"/>
                <w:lang w:val="vi-VN"/>
              </w:rPr>
              <w:t xml:space="preserve">- Luật ATTP </w:t>
            </w:r>
            <w:r w:rsidR="00E347B5" w:rsidRPr="00387DFD">
              <w:rPr>
                <w:sz w:val="24"/>
                <w:szCs w:val="24"/>
                <w:lang w:val="vi-VN"/>
              </w:rPr>
              <w:t>quy định</w:t>
            </w:r>
            <w:r w:rsidR="00E347B5" w:rsidRPr="00387DFD">
              <w:rPr>
                <w:b/>
                <w:bCs/>
                <w:sz w:val="24"/>
                <w:szCs w:val="24"/>
                <w:lang w:val="vi-VN"/>
              </w:rPr>
              <w:t xml:space="preserve"> </w:t>
            </w:r>
            <w:r w:rsidR="00A906BA" w:rsidRPr="00387DFD">
              <w:rPr>
                <w:sz w:val="24"/>
                <w:szCs w:val="24"/>
                <w:lang w:val="vi-VN"/>
              </w:rPr>
              <w:t xml:space="preserve">Trách nhiệm quản lý nhà nước về an toàn thực phẩm của Bộ Y tế </w:t>
            </w:r>
            <w:r w:rsidR="004B1ED0" w:rsidRPr="00387DFD">
              <w:rPr>
                <w:sz w:val="24"/>
                <w:szCs w:val="24"/>
                <w:lang w:val="vi-VN"/>
              </w:rPr>
              <w:t>là ban hành quy chuẩn kỹ thuật quốc gia về chỉ tiêu và mức giới hạn an toàn đối với sản phẩm thực phẩm; dụng cụ, vật liệu bao gói, chứa đựng thực phẩm</w:t>
            </w:r>
            <w:r w:rsidR="007F034B" w:rsidRPr="00387DFD">
              <w:rPr>
                <w:sz w:val="24"/>
                <w:szCs w:val="24"/>
                <w:lang w:val="vi-VN"/>
              </w:rPr>
              <w:t>.</w:t>
            </w:r>
          </w:p>
          <w:p w14:paraId="4C0F9A0E" w14:textId="66B2398C" w:rsidR="001278E6" w:rsidRPr="00387DFD" w:rsidRDefault="00E541AA" w:rsidP="00B238F1">
            <w:pPr>
              <w:widowControl w:val="0"/>
              <w:spacing w:after="80" w:line="240" w:lineRule="auto"/>
              <w:rPr>
                <w:b/>
                <w:bCs/>
                <w:sz w:val="24"/>
                <w:szCs w:val="24"/>
                <w:lang w:val="vi-VN"/>
              </w:rPr>
            </w:pPr>
            <w:r w:rsidRPr="00387DFD">
              <w:rPr>
                <w:b/>
                <w:bCs/>
                <w:sz w:val="24"/>
                <w:szCs w:val="24"/>
                <w:lang w:val="vi-VN"/>
              </w:rPr>
              <w:t>Quyết định 20/QĐ-TTg năm 2012</w:t>
            </w:r>
            <w:r w:rsidRPr="00387DFD">
              <w:rPr>
                <w:sz w:val="24"/>
                <w:szCs w:val="24"/>
                <w:lang w:val="vi-VN"/>
              </w:rPr>
              <w:t xml:space="preserve"> phê duyệt Chiến lược quốc gia An toàn thực phẩm giai đoạn 2011 - 2020 và tầm nhìn 2030 do Thủ tướng Chính phủ ban hành</w:t>
            </w:r>
            <w:r w:rsidR="00B238F1" w:rsidRPr="00387DFD">
              <w:rPr>
                <w:sz w:val="24"/>
                <w:szCs w:val="24"/>
                <w:lang w:val="vi-VN"/>
              </w:rPr>
              <w:t>, trong đó giải pháp cho chiến lược bao gồm xây dựng quy chuẩn kỹ thuật về an toàn thực phẩm, xây dựng yêu cầu kỹ thuật để kiểm soát chặt chẽ an toàn thực phẩm đối với các sản phẩm nông, lâm, thủy sản trước khi đưa ra tiêu thụ thị trường</w:t>
            </w:r>
          </w:p>
        </w:tc>
      </w:tr>
      <w:tr w:rsidR="00387DFD" w:rsidRPr="00387DFD" w14:paraId="55947283" w14:textId="77777777" w:rsidTr="006C77EC">
        <w:trPr>
          <w:trHeight w:val="340"/>
        </w:trPr>
        <w:tc>
          <w:tcPr>
            <w:tcW w:w="1696" w:type="dxa"/>
            <w:vMerge/>
          </w:tcPr>
          <w:p w14:paraId="7563ECC5" w14:textId="77777777" w:rsidR="008D23B6" w:rsidRPr="00387DFD" w:rsidRDefault="008D23B6" w:rsidP="00897908">
            <w:pPr>
              <w:widowControl w:val="0"/>
              <w:spacing w:after="0" w:line="240" w:lineRule="auto"/>
              <w:rPr>
                <w:sz w:val="24"/>
                <w:szCs w:val="24"/>
                <w:lang w:val="vi-VN"/>
              </w:rPr>
            </w:pPr>
          </w:p>
        </w:tc>
        <w:tc>
          <w:tcPr>
            <w:tcW w:w="1701" w:type="dxa"/>
            <w:vMerge/>
          </w:tcPr>
          <w:p w14:paraId="157F4897" w14:textId="77777777" w:rsidR="008D23B6" w:rsidRPr="00387DFD" w:rsidRDefault="008D23B6" w:rsidP="00897908">
            <w:pPr>
              <w:widowControl w:val="0"/>
              <w:spacing w:after="0" w:line="240" w:lineRule="auto"/>
              <w:rPr>
                <w:sz w:val="24"/>
                <w:szCs w:val="24"/>
                <w:lang w:val="vi-VN"/>
              </w:rPr>
            </w:pPr>
          </w:p>
        </w:tc>
        <w:tc>
          <w:tcPr>
            <w:tcW w:w="1701" w:type="dxa"/>
          </w:tcPr>
          <w:p w14:paraId="4F10889E" w14:textId="4F81DBF0" w:rsidR="008D23B6" w:rsidRPr="00387DFD" w:rsidRDefault="00784AD5" w:rsidP="00897908">
            <w:pPr>
              <w:widowControl w:val="0"/>
              <w:spacing w:after="0" w:line="240" w:lineRule="auto"/>
              <w:rPr>
                <w:b/>
                <w:bCs/>
                <w:sz w:val="24"/>
                <w:szCs w:val="24"/>
                <w:lang w:val="vi-VN"/>
              </w:rPr>
            </w:pPr>
            <w:r w:rsidRPr="00387DFD">
              <w:rPr>
                <w:b/>
                <w:bCs/>
                <w:sz w:val="24"/>
                <w:szCs w:val="24"/>
                <w:lang w:val="vi-VN"/>
              </w:rPr>
              <w:t>II.</w:t>
            </w:r>
            <w:r w:rsidR="003D28CF">
              <w:rPr>
                <w:b/>
                <w:bCs/>
                <w:sz w:val="24"/>
                <w:szCs w:val="24"/>
              </w:rPr>
              <w:t>3</w:t>
            </w:r>
            <w:r w:rsidRPr="00387DFD">
              <w:rPr>
                <w:b/>
                <w:bCs/>
                <w:sz w:val="24"/>
                <w:szCs w:val="24"/>
                <w:lang w:val="vi-VN"/>
              </w:rPr>
              <w:t xml:space="preserve">. </w:t>
            </w:r>
            <w:r w:rsidR="008D23B6" w:rsidRPr="00387DFD">
              <w:rPr>
                <w:b/>
                <w:bCs/>
                <w:sz w:val="24"/>
                <w:szCs w:val="24"/>
                <w:lang w:val="vi-VN"/>
              </w:rPr>
              <w:t>Năng lực kiểm nghiệm</w:t>
            </w:r>
          </w:p>
        </w:tc>
        <w:tc>
          <w:tcPr>
            <w:tcW w:w="10065" w:type="dxa"/>
          </w:tcPr>
          <w:p w14:paraId="56A2B2F6" w14:textId="49A00A89" w:rsidR="0011342C" w:rsidRPr="00387DFD" w:rsidRDefault="002A66AC" w:rsidP="0011342C">
            <w:pPr>
              <w:widowControl w:val="0"/>
              <w:spacing w:after="80" w:line="240" w:lineRule="auto"/>
              <w:rPr>
                <w:sz w:val="24"/>
                <w:szCs w:val="24"/>
                <w:lang w:val="vi-VN"/>
              </w:rPr>
            </w:pPr>
            <w:r w:rsidRPr="00387DFD">
              <w:rPr>
                <w:b/>
                <w:bCs/>
                <w:sz w:val="24"/>
                <w:szCs w:val="24"/>
                <w:lang w:val="vi-VN"/>
              </w:rPr>
              <w:t>Điểm c, khoản 2, Điều 45</w:t>
            </w:r>
            <w:r w:rsidR="0011342C" w:rsidRPr="00387DFD">
              <w:rPr>
                <w:b/>
                <w:bCs/>
                <w:sz w:val="24"/>
                <w:szCs w:val="24"/>
                <w:lang w:val="vi-VN"/>
              </w:rPr>
              <w:t xml:space="preserve"> - Luật ATTP</w:t>
            </w:r>
            <w:r w:rsidR="0011342C" w:rsidRPr="00387DFD">
              <w:rPr>
                <w:sz w:val="24"/>
                <w:szCs w:val="24"/>
                <w:lang w:val="vi-VN"/>
              </w:rPr>
              <w:t xml:space="preserve"> quy định </w:t>
            </w:r>
            <w:r w:rsidR="006713C6" w:rsidRPr="00387DFD">
              <w:rPr>
                <w:sz w:val="24"/>
                <w:szCs w:val="24"/>
                <w:lang w:val="vi-VN"/>
              </w:rPr>
              <w:t>việc kiểm nghiệm thực phẩm</w:t>
            </w:r>
            <w:r w:rsidR="004F495E" w:rsidRPr="00387DFD">
              <w:rPr>
                <w:sz w:val="24"/>
                <w:szCs w:val="24"/>
                <w:lang w:val="vi-VN"/>
              </w:rPr>
              <w:t xml:space="preserve"> phục vụ hoạt động quản lý nhà nước về an toàn thực phẩm</w:t>
            </w:r>
            <w:r w:rsidR="0011342C" w:rsidRPr="00387DFD">
              <w:rPr>
                <w:sz w:val="24"/>
                <w:szCs w:val="24"/>
                <w:lang w:val="vi-VN"/>
              </w:rPr>
              <w:t>.</w:t>
            </w:r>
          </w:p>
          <w:p w14:paraId="48560557" w14:textId="3E5C115A" w:rsidR="008D23B6" w:rsidRPr="00387DFD" w:rsidRDefault="002A66AC" w:rsidP="009346BE">
            <w:pPr>
              <w:widowControl w:val="0"/>
              <w:spacing w:after="80" w:line="240" w:lineRule="auto"/>
              <w:rPr>
                <w:sz w:val="24"/>
                <w:szCs w:val="24"/>
                <w:lang w:val="vi-VN"/>
              </w:rPr>
            </w:pPr>
            <w:r w:rsidRPr="00387DFD">
              <w:rPr>
                <w:b/>
                <w:bCs/>
                <w:sz w:val="24"/>
                <w:szCs w:val="24"/>
                <w:lang w:val="vi-VN"/>
              </w:rPr>
              <w:t xml:space="preserve">Điểm b, khoản 1, Điều </w:t>
            </w:r>
            <w:r w:rsidR="0011342C" w:rsidRPr="00387DFD">
              <w:rPr>
                <w:b/>
                <w:bCs/>
                <w:sz w:val="24"/>
                <w:szCs w:val="24"/>
                <w:lang w:val="vi-VN"/>
              </w:rPr>
              <w:t>46 -</w:t>
            </w:r>
            <w:r w:rsidR="003E5748" w:rsidRPr="00387DFD">
              <w:rPr>
                <w:b/>
                <w:bCs/>
                <w:sz w:val="24"/>
                <w:szCs w:val="24"/>
                <w:lang w:val="vi-VN"/>
              </w:rPr>
              <w:t xml:space="preserve"> </w:t>
            </w:r>
            <w:r w:rsidR="008D23B6" w:rsidRPr="00387DFD">
              <w:rPr>
                <w:b/>
                <w:bCs/>
                <w:sz w:val="24"/>
                <w:szCs w:val="24"/>
                <w:lang w:val="vi-VN"/>
              </w:rPr>
              <w:t>Luật ATTP</w:t>
            </w:r>
            <w:r w:rsidR="0011342C" w:rsidRPr="00387DFD">
              <w:rPr>
                <w:b/>
                <w:bCs/>
                <w:sz w:val="24"/>
                <w:szCs w:val="24"/>
                <w:lang w:val="vi-VN"/>
              </w:rPr>
              <w:t xml:space="preserve"> </w:t>
            </w:r>
            <w:r w:rsidR="00F22E38" w:rsidRPr="00387DFD">
              <w:rPr>
                <w:sz w:val="24"/>
                <w:szCs w:val="24"/>
                <w:lang w:val="vi-VN"/>
              </w:rPr>
              <w:t>quy định về việc</w:t>
            </w:r>
            <w:r w:rsidR="008D23B6" w:rsidRPr="00387DFD">
              <w:rPr>
                <w:sz w:val="24"/>
                <w:szCs w:val="24"/>
                <w:lang w:val="vi-VN"/>
              </w:rPr>
              <w:t xml:space="preserve"> </w:t>
            </w:r>
            <w:r w:rsidR="00F22E38" w:rsidRPr="00387DFD">
              <w:rPr>
                <w:sz w:val="24"/>
                <w:szCs w:val="24"/>
                <w:lang w:val="vi-VN"/>
              </w:rPr>
              <w:t>Thiết lập và duy trì hệ thống quản lý phù hợp với yêu cầu của tiêu chuẩn quốc gia, tiêu chuẩn quốc tế</w:t>
            </w:r>
            <w:r w:rsidR="00BC6815" w:rsidRPr="00387DFD">
              <w:rPr>
                <w:sz w:val="24"/>
                <w:szCs w:val="24"/>
                <w:lang w:val="vi-VN"/>
              </w:rPr>
              <w:t>.</w:t>
            </w:r>
          </w:p>
          <w:p w14:paraId="1D877BA9" w14:textId="42EA5748" w:rsidR="0011342C" w:rsidRPr="00387DFD" w:rsidRDefault="002A66AC" w:rsidP="009346BE">
            <w:pPr>
              <w:widowControl w:val="0"/>
              <w:spacing w:after="80" w:line="240" w:lineRule="auto"/>
              <w:rPr>
                <w:sz w:val="24"/>
                <w:szCs w:val="24"/>
                <w:lang w:val="vi-VN"/>
              </w:rPr>
            </w:pPr>
            <w:r w:rsidRPr="00387DFD">
              <w:rPr>
                <w:b/>
                <w:bCs/>
                <w:sz w:val="24"/>
                <w:szCs w:val="24"/>
                <w:lang w:val="vi-VN"/>
              </w:rPr>
              <w:t xml:space="preserve">Điểm d, khoản 2, Điều </w:t>
            </w:r>
            <w:r w:rsidR="0011342C" w:rsidRPr="00387DFD">
              <w:rPr>
                <w:b/>
                <w:bCs/>
                <w:sz w:val="24"/>
                <w:szCs w:val="24"/>
                <w:lang w:val="vi-VN"/>
              </w:rPr>
              <w:t>52 - Luật ATTP</w:t>
            </w:r>
            <w:r w:rsidR="0011342C" w:rsidRPr="00387DFD">
              <w:rPr>
                <w:sz w:val="24"/>
                <w:szCs w:val="24"/>
                <w:lang w:val="vi-VN"/>
              </w:rPr>
              <w:t xml:space="preserve"> quy định </w:t>
            </w:r>
            <w:r w:rsidR="00D87B9D" w:rsidRPr="00387DFD">
              <w:rPr>
                <w:sz w:val="24"/>
                <w:szCs w:val="24"/>
                <w:lang w:val="vi-VN"/>
              </w:rPr>
              <w:t xml:space="preserve">phân tích nguy cơ ô nhiễm thực phẩm </w:t>
            </w:r>
            <w:r w:rsidR="0011342C" w:rsidRPr="00387DFD">
              <w:rPr>
                <w:sz w:val="24"/>
                <w:szCs w:val="24"/>
                <w:lang w:val="vi-VN"/>
              </w:rPr>
              <w:t>là một trong các biện pháp phòng ngừa, ngăn chặn sự cố về an toàn thực phẩm.</w:t>
            </w:r>
          </w:p>
          <w:p w14:paraId="2717C2AF" w14:textId="45E6E0BB" w:rsidR="008D23B6" w:rsidRPr="00387DFD" w:rsidRDefault="00082298" w:rsidP="009346BE">
            <w:pPr>
              <w:widowControl w:val="0"/>
              <w:spacing w:after="80" w:line="240" w:lineRule="auto"/>
              <w:rPr>
                <w:sz w:val="24"/>
                <w:szCs w:val="24"/>
                <w:lang w:val="vi-VN"/>
              </w:rPr>
            </w:pPr>
            <w:r w:rsidRPr="00387DFD">
              <w:rPr>
                <w:b/>
                <w:bCs/>
                <w:sz w:val="24"/>
                <w:szCs w:val="24"/>
                <w:lang w:val="vi-VN"/>
              </w:rPr>
              <w:t>Quyết định 20/QĐ-TTg năm 2012</w:t>
            </w:r>
            <w:r w:rsidRPr="00387DFD">
              <w:rPr>
                <w:sz w:val="24"/>
                <w:szCs w:val="24"/>
                <w:lang w:val="vi-VN"/>
              </w:rPr>
              <w:t xml:space="preserve"> phê duyệt Chiến lược quốc gia An toàn thực phẩm giai đoạn 2011 - 2020 và tầm nhìn 2030 do Thủ tướng Chính phủ ban hành, trong đó </w:t>
            </w:r>
            <w:r w:rsidR="000A4798" w:rsidRPr="00387DFD">
              <w:rPr>
                <w:sz w:val="24"/>
                <w:szCs w:val="24"/>
                <w:lang w:val="vi-VN"/>
              </w:rPr>
              <w:t xml:space="preserve">có </w:t>
            </w:r>
            <w:r w:rsidR="00BE40B1" w:rsidRPr="00387DFD">
              <w:rPr>
                <w:sz w:val="24"/>
                <w:szCs w:val="24"/>
                <w:lang w:val="vi-VN"/>
              </w:rPr>
              <w:t>chỉ</w:t>
            </w:r>
            <w:r w:rsidR="000A4798" w:rsidRPr="00387DFD">
              <w:rPr>
                <w:sz w:val="24"/>
                <w:szCs w:val="24"/>
                <w:lang w:val="vi-VN"/>
              </w:rPr>
              <w:t xml:space="preserve"> tiêu về phòng kiểm nghiệm đạt chuẩn ISO 17025.</w:t>
            </w:r>
          </w:p>
        </w:tc>
      </w:tr>
      <w:tr w:rsidR="00387DFD" w:rsidRPr="00387DFD" w14:paraId="1B4F6214" w14:textId="77777777" w:rsidTr="006C77EC">
        <w:trPr>
          <w:trHeight w:val="340"/>
        </w:trPr>
        <w:tc>
          <w:tcPr>
            <w:tcW w:w="1696" w:type="dxa"/>
            <w:vMerge/>
          </w:tcPr>
          <w:p w14:paraId="1941073D" w14:textId="77777777" w:rsidR="009B1DF6" w:rsidRPr="00387DFD" w:rsidRDefault="009B1DF6" w:rsidP="00897908">
            <w:pPr>
              <w:widowControl w:val="0"/>
              <w:spacing w:after="0" w:line="240" w:lineRule="auto"/>
              <w:rPr>
                <w:sz w:val="24"/>
                <w:szCs w:val="24"/>
                <w:lang w:val="vi-VN"/>
              </w:rPr>
            </w:pPr>
          </w:p>
        </w:tc>
        <w:tc>
          <w:tcPr>
            <w:tcW w:w="1701" w:type="dxa"/>
            <w:vMerge w:val="restart"/>
          </w:tcPr>
          <w:p w14:paraId="6EBF7AC3" w14:textId="582A8F8E" w:rsidR="009B1DF6" w:rsidRPr="00387DFD" w:rsidRDefault="00CA7D55" w:rsidP="00897908">
            <w:pPr>
              <w:widowControl w:val="0"/>
              <w:spacing w:after="0" w:line="240" w:lineRule="auto"/>
              <w:rPr>
                <w:b/>
                <w:bCs/>
                <w:sz w:val="24"/>
                <w:szCs w:val="24"/>
                <w:lang w:val="vi-VN"/>
              </w:rPr>
            </w:pPr>
            <w:r w:rsidRPr="00387DFD">
              <w:rPr>
                <w:b/>
                <w:bCs/>
                <w:sz w:val="24"/>
                <w:szCs w:val="24"/>
                <w:lang w:val="vi-VN"/>
              </w:rPr>
              <w:t>III. K</w:t>
            </w:r>
            <w:r w:rsidR="00BC3C9E" w:rsidRPr="00387DFD">
              <w:rPr>
                <w:b/>
                <w:bCs/>
                <w:sz w:val="24"/>
                <w:szCs w:val="24"/>
                <w:lang w:val="vi-VN"/>
              </w:rPr>
              <w:t xml:space="preserve">hả năng </w:t>
            </w:r>
            <w:r w:rsidR="00BC3C9E" w:rsidRPr="00387DFD">
              <w:rPr>
                <w:b/>
                <w:bCs/>
                <w:sz w:val="24"/>
                <w:szCs w:val="24"/>
                <w:lang w:val="vi-VN"/>
              </w:rPr>
              <w:lastRenderedPageBreak/>
              <w:t>phòng ngừa, ứng phó, kiểm soát sự cố ATTP</w:t>
            </w:r>
          </w:p>
        </w:tc>
        <w:tc>
          <w:tcPr>
            <w:tcW w:w="1701" w:type="dxa"/>
          </w:tcPr>
          <w:p w14:paraId="42D56F3E" w14:textId="22784C1C" w:rsidR="009B1DF6" w:rsidRPr="00387DFD" w:rsidRDefault="00B63A44" w:rsidP="00897908">
            <w:pPr>
              <w:widowControl w:val="0"/>
              <w:spacing w:after="0" w:line="240" w:lineRule="auto"/>
              <w:rPr>
                <w:b/>
                <w:bCs/>
                <w:sz w:val="24"/>
                <w:szCs w:val="24"/>
                <w:lang w:val="vi-VN"/>
              </w:rPr>
            </w:pPr>
            <w:r w:rsidRPr="00B63A44">
              <w:rPr>
                <w:b/>
                <w:bCs/>
                <w:sz w:val="24"/>
                <w:szCs w:val="24"/>
                <w:lang w:val="vi-VN"/>
              </w:rPr>
              <w:lastRenderedPageBreak/>
              <w:t xml:space="preserve">Khả năng </w:t>
            </w:r>
            <w:r w:rsidRPr="00B63A44">
              <w:rPr>
                <w:b/>
                <w:bCs/>
                <w:sz w:val="24"/>
                <w:szCs w:val="24"/>
                <w:lang w:val="vi-VN"/>
              </w:rPr>
              <w:lastRenderedPageBreak/>
              <w:t>p</w:t>
            </w:r>
            <w:r w:rsidR="00BC3C9E" w:rsidRPr="00387DFD">
              <w:rPr>
                <w:b/>
                <w:bCs/>
                <w:sz w:val="24"/>
                <w:szCs w:val="24"/>
                <w:lang w:val="vi-VN"/>
              </w:rPr>
              <w:t>hòng ngừa, sẵn sàng ứng phó</w:t>
            </w:r>
          </w:p>
        </w:tc>
        <w:tc>
          <w:tcPr>
            <w:tcW w:w="10065" w:type="dxa"/>
          </w:tcPr>
          <w:p w14:paraId="4C2CF9D4" w14:textId="77777777" w:rsidR="003D28CF" w:rsidRPr="00387DFD" w:rsidRDefault="003D28CF" w:rsidP="003D28CF">
            <w:pPr>
              <w:widowControl w:val="0"/>
              <w:spacing w:after="80" w:line="240" w:lineRule="auto"/>
              <w:rPr>
                <w:sz w:val="24"/>
                <w:szCs w:val="24"/>
                <w:lang w:val="vi-VN"/>
              </w:rPr>
            </w:pPr>
            <w:r w:rsidRPr="00387DFD">
              <w:rPr>
                <w:b/>
                <w:bCs/>
                <w:sz w:val="24"/>
                <w:szCs w:val="24"/>
                <w:lang w:val="vi-VN"/>
              </w:rPr>
              <w:lastRenderedPageBreak/>
              <w:t xml:space="preserve">Khoản 4, Điều 65 - Luật ATTP </w:t>
            </w:r>
            <w:r w:rsidRPr="00387DFD">
              <w:rPr>
                <w:sz w:val="24"/>
                <w:szCs w:val="24"/>
                <w:lang w:val="vi-VN"/>
              </w:rPr>
              <w:t xml:space="preserve">quy định </w:t>
            </w:r>
            <w:bookmarkStart w:id="10" w:name="khoan_4_65"/>
            <w:r w:rsidRPr="00387DFD">
              <w:rPr>
                <w:sz w:val="24"/>
                <w:szCs w:val="24"/>
                <w:lang w:val="vi-VN"/>
              </w:rPr>
              <w:t xml:space="preserve">Trách nhiệm quản lý nhà nước của Ủy ban nhân dân các </w:t>
            </w:r>
            <w:r w:rsidRPr="00387DFD">
              <w:rPr>
                <w:sz w:val="24"/>
                <w:szCs w:val="24"/>
                <w:lang w:val="vi-VN"/>
              </w:rPr>
              <w:lastRenderedPageBreak/>
              <w:t>cấp phải bố trí nguồn lực, tổ chức bồi dưỡng nâng cao chất lượng nhân lực cho công tác bảo đảm an toàn thực phẩm trên địa bàn</w:t>
            </w:r>
            <w:bookmarkEnd w:id="10"/>
          </w:p>
          <w:p w14:paraId="111986A7" w14:textId="74791E57" w:rsidR="009B1DF6" w:rsidRPr="00387DFD" w:rsidRDefault="003D28CF" w:rsidP="003D28CF">
            <w:pPr>
              <w:widowControl w:val="0"/>
              <w:spacing w:after="80" w:line="240" w:lineRule="auto"/>
              <w:rPr>
                <w:b/>
                <w:bCs/>
                <w:sz w:val="24"/>
                <w:szCs w:val="24"/>
                <w:lang w:val="vi-VN"/>
              </w:rPr>
            </w:pPr>
            <w:r w:rsidRPr="00387DFD">
              <w:rPr>
                <w:b/>
                <w:bCs/>
                <w:sz w:val="24"/>
                <w:szCs w:val="24"/>
                <w:lang w:val="vi-VN"/>
              </w:rPr>
              <w:t>Quyết định 20/QĐ-TTg năm 2012</w:t>
            </w:r>
            <w:r w:rsidRPr="00387DFD">
              <w:rPr>
                <w:sz w:val="24"/>
                <w:szCs w:val="24"/>
                <w:lang w:val="vi-VN"/>
              </w:rPr>
              <w:t xml:space="preserve"> phê duyệt Chiến lược quốc gia An toàn thực phẩm giai đoạn 2011 - 2020 và tầm nhìn 2030 do Thủ tướng Chính phủ ban hành, quy định Nhóm giải pháp về nguồn lực, bao gồm tăng cường biên chế cho đội ngũ chuyên trách an toàn thực phẩm của các tuyến, đủ khả năng quản lý và điều hành các hoạt động bảo đảm an toàn thực phẩm trên phạm vi toàn quốc</w:t>
            </w:r>
          </w:p>
        </w:tc>
      </w:tr>
      <w:tr w:rsidR="00387DFD" w:rsidRPr="00387DFD" w14:paraId="7564383D" w14:textId="77777777" w:rsidTr="006C77EC">
        <w:trPr>
          <w:trHeight w:val="340"/>
        </w:trPr>
        <w:tc>
          <w:tcPr>
            <w:tcW w:w="1696" w:type="dxa"/>
            <w:vMerge/>
          </w:tcPr>
          <w:p w14:paraId="75B72956" w14:textId="77777777" w:rsidR="009B1DF6" w:rsidRPr="00387DFD" w:rsidRDefault="009B1DF6" w:rsidP="00897908">
            <w:pPr>
              <w:widowControl w:val="0"/>
              <w:spacing w:after="0" w:line="240" w:lineRule="auto"/>
              <w:rPr>
                <w:sz w:val="24"/>
                <w:szCs w:val="24"/>
                <w:lang w:val="vi-VN"/>
              </w:rPr>
            </w:pPr>
          </w:p>
        </w:tc>
        <w:tc>
          <w:tcPr>
            <w:tcW w:w="1701" w:type="dxa"/>
            <w:vMerge/>
          </w:tcPr>
          <w:p w14:paraId="0EB9C36D" w14:textId="77777777" w:rsidR="009B1DF6" w:rsidRPr="00387DFD" w:rsidRDefault="009B1DF6" w:rsidP="00897908">
            <w:pPr>
              <w:widowControl w:val="0"/>
              <w:spacing w:after="0" w:line="240" w:lineRule="auto"/>
              <w:rPr>
                <w:b/>
                <w:bCs/>
                <w:sz w:val="24"/>
                <w:szCs w:val="24"/>
                <w:lang w:val="vi-VN"/>
              </w:rPr>
            </w:pPr>
          </w:p>
        </w:tc>
        <w:tc>
          <w:tcPr>
            <w:tcW w:w="1701" w:type="dxa"/>
          </w:tcPr>
          <w:p w14:paraId="078AF7C1" w14:textId="56368398" w:rsidR="009B1DF6" w:rsidRPr="00B63A44" w:rsidRDefault="00B63A44" w:rsidP="00897908">
            <w:pPr>
              <w:widowControl w:val="0"/>
              <w:spacing w:after="0" w:line="240" w:lineRule="auto"/>
              <w:rPr>
                <w:b/>
                <w:bCs/>
                <w:sz w:val="24"/>
                <w:szCs w:val="24"/>
                <w:lang w:val="vi-VN"/>
              </w:rPr>
            </w:pPr>
            <w:r w:rsidRPr="00B63A44">
              <w:rPr>
                <w:b/>
                <w:bCs/>
                <w:sz w:val="24"/>
                <w:szCs w:val="24"/>
                <w:lang w:val="vi-VN"/>
              </w:rPr>
              <w:t>Khả năng k</w:t>
            </w:r>
            <w:r w:rsidR="00BC3C9E" w:rsidRPr="00B63A44">
              <w:rPr>
                <w:b/>
                <w:bCs/>
                <w:sz w:val="24"/>
                <w:szCs w:val="24"/>
                <w:lang w:val="vi-VN"/>
              </w:rPr>
              <w:t xml:space="preserve">iểm soát sự cố </w:t>
            </w:r>
            <w:r w:rsidR="0047795E" w:rsidRPr="00B63A44">
              <w:rPr>
                <w:b/>
                <w:bCs/>
                <w:sz w:val="24"/>
                <w:szCs w:val="24"/>
                <w:lang w:val="vi-VN"/>
              </w:rPr>
              <w:t>an toàn thực phẩm</w:t>
            </w:r>
          </w:p>
        </w:tc>
        <w:tc>
          <w:tcPr>
            <w:tcW w:w="10065" w:type="dxa"/>
          </w:tcPr>
          <w:p w14:paraId="794F61B4" w14:textId="6A092D87" w:rsidR="009B1DF6" w:rsidRPr="00387DFD" w:rsidRDefault="002A66AC" w:rsidP="002A66AC">
            <w:pPr>
              <w:widowControl w:val="0"/>
              <w:spacing w:after="80" w:line="240" w:lineRule="auto"/>
              <w:rPr>
                <w:sz w:val="24"/>
                <w:szCs w:val="24"/>
              </w:rPr>
            </w:pPr>
            <w:bookmarkStart w:id="11" w:name="_Hlk212463914"/>
            <w:r w:rsidRPr="00387DFD">
              <w:rPr>
                <w:b/>
                <w:bCs/>
                <w:sz w:val="24"/>
                <w:szCs w:val="24"/>
              </w:rPr>
              <w:t xml:space="preserve">Điểm b, khoản 2, Điều </w:t>
            </w:r>
            <w:r w:rsidR="001B6FD4" w:rsidRPr="00387DFD">
              <w:rPr>
                <w:b/>
                <w:bCs/>
                <w:sz w:val="24"/>
                <w:szCs w:val="24"/>
              </w:rPr>
              <w:t xml:space="preserve">53 - Luật ATTP </w:t>
            </w:r>
            <w:r w:rsidR="001B6FD4" w:rsidRPr="00387DFD">
              <w:rPr>
                <w:sz w:val="24"/>
                <w:szCs w:val="24"/>
              </w:rPr>
              <w:t>quy định xác định nguyên nhân gây ngộ độc, bệnh truyền qua thực phẩm và truy xuất nguồn gốc thực phẩm gây ngộ độc, truyền bệnh là một trong những biện pháp kiểm soát khắc phục sự cố ATT</w:t>
            </w:r>
            <w:r w:rsidR="00C86E97" w:rsidRPr="00387DFD">
              <w:rPr>
                <w:sz w:val="24"/>
                <w:szCs w:val="24"/>
              </w:rPr>
              <w:t>P</w:t>
            </w:r>
            <w:bookmarkEnd w:id="11"/>
          </w:p>
        </w:tc>
      </w:tr>
      <w:tr w:rsidR="00387DFD" w:rsidRPr="00387DFD" w14:paraId="1D0904E5" w14:textId="77777777" w:rsidTr="006C77EC">
        <w:trPr>
          <w:trHeight w:val="340"/>
        </w:trPr>
        <w:tc>
          <w:tcPr>
            <w:tcW w:w="1696" w:type="dxa"/>
            <w:vMerge/>
          </w:tcPr>
          <w:p w14:paraId="2CB1207C" w14:textId="77777777" w:rsidR="008D23B6" w:rsidRPr="00387DFD" w:rsidRDefault="008D23B6" w:rsidP="00897908">
            <w:pPr>
              <w:widowControl w:val="0"/>
              <w:spacing w:after="0" w:line="240" w:lineRule="auto"/>
              <w:rPr>
                <w:sz w:val="24"/>
                <w:szCs w:val="24"/>
              </w:rPr>
            </w:pPr>
          </w:p>
        </w:tc>
        <w:tc>
          <w:tcPr>
            <w:tcW w:w="1701" w:type="dxa"/>
            <w:vMerge w:val="restart"/>
          </w:tcPr>
          <w:p w14:paraId="22380599" w14:textId="3B08F12E" w:rsidR="008D23B6" w:rsidRPr="00387DFD" w:rsidRDefault="00CA7D55" w:rsidP="00897908">
            <w:pPr>
              <w:widowControl w:val="0"/>
              <w:spacing w:after="0" w:line="240" w:lineRule="auto"/>
              <w:rPr>
                <w:b/>
                <w:bCs/>
                <w:sz w:val="24"/>
                <w:szCs w:val="24"/>
              </w:rPr>
            </w:pPr>
            <w:r w:rsidRPr="00387DFD">
              <w:rPr>
                <w:b/>
                <w:bCs/>
                <w:sz w:val="24"/>
                <w:szCs w:val="24"/>
              </w:rPr>
              <w:t>IV</w:t>
            </w:r>
            <w:r w:rsidR="008D23B6" w:rsidRPr="00387DFD">
              <w:rPr>
                <w:b/>
                <w:bCs/>
                <w:sz w:val="24"/>
                <w:szCs w:val="24"/>
              </w:rPr>
              <w:t xml:space="preserve">. </w:t>
            </w:r>
            <w:r w:rsidR="0099688C" w:rsidRPr="00387DFD">
              <w:rPr>
                <w:b/>
                <w:bCs/>
                <w:sz w:val="24"/>
                <w:szCs w:val="24"/>
              </w:rPr>
              <w:t>Nhận thức và tuân thủ quy định về ATTP</w:t>
            </w:r>
          </w:p>
        </w:tc>
        <w:tc>
          <w:tcPr>
            <w:tcW w:w="1701" w:type="dxa"/>
          </w:tcPr>
          <w:p w14:paraId="5A3B7C2C" w14:textId="1B9CC0CF" w:rsidR="008D23B6" w:rsidRPr="00387DFD" w:rsidRDefault="00784AD5" w:rsidP="00897908">
            <w:pPr>
              <w:widowControl w:val="0"/>
              <w:spacing w:after="0" w:line="240" w:lineRule="auto"/>
              <w:rPr>
                <w:b/>
                <w:bCs/>
                <w:sz w:val="24"/>
                <w:szCs w:val="24"/>
              </w:rPr>
            </w:pPr>
            <w:r w:rsidRPr="00387DFD">
              <w:rPr>
                <w:b/>
                <w:bCs/>
                <w:sz w:val="24"/>
                <w:szCs w:val="24"/>
              </w:rPr>
              <w:t xml:space="preserve">III.1. </w:t>
            </w:r>
            <w:r w:rsidR="00641F40" w:rsidRPr="00387DFD">
              <w:rPr>
                <w:b/>
                <w:bCs/>
                <w:sz w:val="24"/>
                <w:szCs w:val="24"/>
              </w:rPr>
              <w:t>Truyền thông về an toàn thực phẩm</w:t>
            </w:r>
          </w:p>
        </w:tc>
        <w:tc>
          <w:tcPr>
            <w:tcW w:w="10065" w:type="dxa"/>
          </w:tcPr>
          <w:p w14:paraId="72F6A721" w14:textId="6B58ABCE" w:rsidR="00155058" w:rsidRPr="00387DFD" w:rsidRDefault="002A66AC" w:rsidP="009346BE">
            <w:pPr>
              <w:widowControl w:val="0"/>
              <w:spacing w:after="80" w:line="240" w:lineRule="auto"/>
              <w:rPr>
                <w:sz w:val="24"/>
                <w:szCs w:val="24"/>
              </w:rPr>
            </w:pPr>
            <w:r w:rsidRPr="00387DFD">
              <w:rPr>
                <w:b/>
                <w:bCs/>
                <w:sz w:val="24"/>
                <w:szCs w:val="24"/>
              </w:rPr>
              <w:t>Điểm b, khoản 2, Điều 52</w:t>
            </w:r>
            <w:r w:rsidR="00155058" w:rsidRPr="00387DFD">
              <w:rPr>
                <w:b/>
                <w:bCs/>
                <w:sz w:val="24"/>
                <w:szCs w:val="24"/>
              </w:rPr>
              <w:t xml:space="preserve"> - Luật ATTP</w:t>
            </w:r>
            <w:r w:rsidR="00155058" w:rsidRPr="00387DFD">
              <w:rPr>
                <w:sz w:val="24"/>
                <w:szCs w:val="24"/>
              </w:rPr>
              <w:t xml:space="preserve"> quy định </w:t>
            </w:r>
            <w:r w:rsidR="00701560" w:rsidRPr="00387DFD">
              <w:rPr>
                <w:sz w:val="24"/>
                <w:szCs w:val="24"/>
              </w:rPr>
              <w:t xml:space="preserve">giáo dục, tuyên truyền, phổ biến kiến thức và thực hành về an toàn thực phẩm cho tổ chức, cá nhân sản xuất, kinh doanh và người tiêu dùng </w:t>
            </w:r>
            <w:r w:rsidR="00155058" w:rsidRPr="00387DFD">
              <w:rPr>
                <w:sz w:val="24"/>
                <w:szCs w:val="24"/>
              </w:rPr>
              <w:t>là một trong các biện pháp phòng ngừa, ngăn chặn sự cố về an toàn thực phẩm.</w:t>
            </w:r>
          </w:p>
          <w:p w14:paraId="371789AA" w14:textId="365837BE" w:rsidR="00461CD3" w:rsidRPr="00387DFD" w:rsidRDefault="00121F75" w:rsidP="009346BE">
            <w:pPr>
              <w:widowControl w:val="0"/>
              <w:spacing w:after="80" w:line="240" w:lineRule="auto"/>
              <w:rPr>
                <w:sz w:val="24"/>
                <w:szCs w:val="24"/>
              </w:rPr>
            </w:pPr>
            <w:r w:rsidRPr="00387DFD">
              <w:rPr>
                <w:b/>
                <w:bCs/>
                <w:sz w:val="24"/>
                <w:szCs w:val="24"/>
              </w:rPr>
              <w:t xml:space="preserve">Khoản 2, </w:t>
            </w:r>
            <w:r w:rsidR="00461CD3" w:rsidRPr="00387DFD">
              <w:rPr>
                <w:b/>
                <w:bCs/>
                <w:sz w:val="24"/>
                <w:szCs w:val="24"/>
              </w:rPr>
              <w:t>Điều 60 - Luật ATTP</w:t>
            </w:r>
            <w:r w:rsidR="00461CD3" w:rsidRPr="00387DFD">
              <w:rPr>
                <w:sz w:val="24"/>
                <w:szCs w:val="24"/>
              </w:rPr>
              <w:t xml:space="preserve"> quy định trách nhiệm của </w:t>
            </w:r>
            <w:r w:rsidRPr="00387DFD">
              <w:rPr>
                <w:sz w:val="24"/>
                <w:szCs w:val="24"/>
              </w:rPr>
              <w:t>Bộ trưởng Bộ Y tế, Bộ trưởng Bộ quản lý ngành và Thủ trưởng cơ quan ngang bộ có liên quan trong thông tin, giáo dục, truyền thông về an toàn thực phẩm.</w:t>
            </w:r>
          </w:p>
        </w:tc>
      </w:tr>
      <w:tr w:rsidR="00387DFD" w:rsidRPr="00387DFD" w14:paraId="47ED70EB" w14:textId="77777777" w:rsidTr="006C77EC">
        <w:trPr>
          <w:trHeight w:val="1270"/>
        </w:trPr>
        <w:tc>
          <w:tcPr>
            <w:tcW w:w="1696" w:type="dxa"/>
            <w:vMerge/>
          </w:tcPr>
          <w:p w14:paraId="7E0D7943" w14:textId="77777777" w:rsidR="008D23B6" w:rsidRPr="00387DFD" w:rsidRDefault="008D23B6" w:rsidP="00897908">
            <w:pPr>
              <w:widowControl w:val="0"/>
              <w:spacing w:after="0" w:line="240" w:lineRule="auto"/>
              <w:rPr>
                <w:sz w:val="24"/>
                <w:szCs w:val="24"/>
              </w:rPr>
            </w:pPr>
          </w:p>
        </w:tc>
        <w:tc>
          <w:tcPr>
            <w:tcW w:w="1701" w:type="dxa"/>
            <w:vMerge/>
          </w:tcPr>
          <w:p w14:paraId="65F208C2" w14:textId="77777777" w:rsidR="008D23B6" w:rsidRPr="00387DFD" w:rsidRDefault="008D23B6" w:rsidP="00897908">
            <w:pPr>
              <w:widowControl w:val="0"/>
              <w:spacing w:after="0" w:line="240" w:lineRule="auto"/>
              <w:rPr>
                <w:b/>
                <w:bCs/>
                <w:sz w:val="24"/>
                <w:szCs w:val="24"/>
              </w:rPr>
            </w:pPr>
          </w:p>
        </w:tc>
        <w:tc>
          <w:tcPr>
            <w:tcW w:w="1701" w:type="dxa"/>
          </w:tcPr>
          <w:p w14:paraId="1146D96A" w14:textId="76EEA09E" w:rsidR="008D23B6" w:rsidRPr="00387DFD" w:rsidRDefault="00784AD5" w:rsidP="00897908">
            <w:pPr>
              <w:widowControl w:val="0"/>
              <w:spacing w:after="0" w:line="240" w:lineRule="auto"/>
              <w:rPr>
                <w:b/>
                <w:bCs/>
                <w:sz w:val="24"/>
                <w:szCs w:val="24"/>
              </w:rPr>
            </w:pPr>
            <w:r w:rsidRPr="00387DFD">
              <w:rPr>
                <w:b/>
                <w:bCs/>
                <w:sz w:val="24"/>
                <w:szCs w:val="24"/>
              </w:rPr>
              <w:t xml:space="preserve">III.2. </w:t>
            </w:r>
            <w:r w:rsidR="009B2039" w:rsidRPr="00387DFD">
              <w:rPr>
                <w:b/>
                <w:bCs/>
                <w:sz w:val="24"/>
                <w:szCs w:val="24"/>
              </w:rPr>
              <w:t>Sự chấp hành của cơ sở sản xuất, kinh doanh thực phẩm</w:t>
            </w:r>
          </w:p>
        </w:tc>
        <w:tc>
          <w:tcPr>
            <w:tcW w:w="10065" w:type="dxa"/>
          </w:tcPr>
          <w:p w14:paraId="0C1CF1BF" w14:textId="43999798" w:rsidR="00D76D3D" w:rsidRPr="00387DFD" w:rsidRDefault="002A66AC" w:rsidP="00DA68E7">
            <w:pPr>
              <w:widowControl w:val="0"/>
              <w:spacing w:after="80" w:line="240" w:lineRule="auto"/>
              <w:rPr>
                <w:sz w:val="24"/>
                <w:szCs w:val="24"/>
              </w:rPr>
            </w:pPr>
            <w:r w:rsidRPr="00387DFD">
              <w:rPr>
                <w:b/>
                <w:bCs/>
                <w:sz w:val="24"/>
                <w:szCs w:val="24"/>
              </w:rPr>
              <w:t>Điểm a, khoản 2, Điều 8</w:t>
            </w:r>
            <w:r w:rsidR="00000EE4" w:rsidRPr="00387DFD">
              <w:rPr>
                <w:b/>
                <w:bCs/>
                <w:sz w:val="24"/>
                <w:szCs w:val="24"/>
              </w:rPr>
              <w:t xml:space="preserve"> -</w:t>
            </w:r>
            <w:r w:rsidR="0057307F" w:rsidRPr="00387DFD">
              <w:rPr>
                <w:b/>
                <w:bCs/>
                <w:sz w:val="24"/>
                <w:szCs w:val="24"/>
              </w:rPr>
              <w:t xml:space="preserve"> Luật ATTP</w:t>
            </w:r>
            <w:r w:rsidR="0057307F" w:rsidRPr="00387DFD">
              <w:rPr>
                <w:sz w:val="24"/>
                <w:szCs w:val="24"/>
              </w:rPr>
              <w:t xml:space="preserve"> quy định </w:t>
            </w:r>
            <w:r w:rsidR="00DA68E7" w:rsidRPr="00387DFD">
              <w:rPr>
                <w:sz w:val="24"/>
                <w:szCs w:val="24"/>
              </w:rPr>
              <w:t>Tổ chức, cá nhân kinh doanh thực phẩm có các nghĩa vụ tuân thủ các điều kiện bảo đảm an toàn đối với thực phẩm trong quá trình kinh doanh và chịu trách nhiệm về an toàn thực phẩm do mình kinh doanh</w:t>
            </w:r>
            <w:r w:rsidR="00011036" w:rsidRPr="00387DFD">
              <w:rPr>
                <w:sz w:val="24"/>
                <w:szCs w:val="24"/>
              </w:rPr>
              <w:t>.</w:t>
            </w:r>
          </w:p>
          <w:p w14:paraId="1BFDA902" w14:textId="77777777" w:rsidR="007C3F3A" w:rsidRPr="00387DFD" w:rsidRDefault="00CA1942" w:rsidP="00311A39">
            <w:pPr>
              <w:widowControl w:val="0"/>
              <w:spacing w:after="80" w:line="240" w:lineRule="auto"/>
              <w:rPr>
                <w:sz w:val="24"/>
                <w:szCs w:val="24"/>
              </w:rPr>
            </w:pPr>
            <w:r w:rsidRPr="00387DFD">
              <w:rPr>
                <w:b/>
                <w:bCs/>
                <w:sz w:val="24"/>
                <w:szCs w:val="24"/>
              </w:rPr>
              <w:t xml:space="preserve">Khoản 1, </w:t>
            </w:r>
            <w:r w:rsidR="00023A24" w:rsidRPr="00387DFD">
              <w:rPr>
                <w:b/>
                <w:bCs/>
                <w:sz w:val="24"/>
                <w:szCs w:val="24"/>
              </w:rPr>
              <w:t>Điều 11</w:t>
            </w:r>
            <w:r w:rsidRPr="00387DFD">
              <w:rPr>
                <w:b/>
                <w:bCs/>
                <w:sz w:val="24"/>
                <w:szCs w:val="24"/>
              </w:rPr>
              <w:t xml:space="preserve"> -</w:t>
            </w:r>
            <w:r w:rsidR="00023A24" w:rsidRPr="00387DFD">
              <w:rPr>
                <w:b/>
                <w:bCs/>
                <w:sz w:val="24"/>
                <w:szCs w:val="24"/>
              </w:rPr>
              <w:t xml:space="preserve"> </w:t>
            </w:r>
            <w:r w:rsidRPr="00387DFD">
              <w:rPr>
                <w:b/>
                <w:bCs/>
                <w:sz w:val="24"/>
                <w:szCs w:val="24"/>
              </w:rPr>
              <w:t>Nghị định 15/2018/NĐ-CP</w:t>
            </w:r>
            <w:r w:rsidRPr="00387DFD">
              <w:rPr>
                <w:sz w:val="24"/>
                <w:szCs w:val="24"/>
              </w:rPr>
              <w:t xml:space="preserve"> quy định </w:t>
            </w:r>
            <w:r w:rsidR="00741E90" w:rsidRPr="00387DFD">
              <w:rPr>
                <w:sz w:val="24"/>
                <w:szCs w:val="24"/>
              </w:rPr>
              <w:t>cơ sở sản xuất, kinh doanh thực phẩm phải có Giấy chứng nhận cơ sở đủ điều kiện an toàn thực phẩm khi hoạt động</w:t>
            </w:r>
            <w:r w:rsidR="00E1390C" w:rsidRPr="00387DFD">
              <w:t xml:space="preserve"> (</w:t>
            </w:r>
            <w:r w:rsidR="00E1390C" w:rsidRPr="00387DFD">
              <w:rPr>
                <w:sz w:val="24"/>
                <w:szCs w:val="24"/>
              </w:rPr>
              <w:t>trừ trường hợp quy định tại khoản 1 Điều 12 Nghị định)</w:t>
            </w:r>
          </w:p>
          <w:p w14:paraId="2D76F6F9" w14:textId="6FB854DE" w:rsidR="000A5C0A" w:rsidRPr="00387DFD" w:rsidRDefault="000A5C0A" w:rsidP="00311A39">
            <w:pPr>
              <w:widowControl w:val="0"/>
              <w:spacing w:after="80" w:line="240" w:lineRule="auto"/>
              <w:rPr>
                <w:sz w:val="24"/>
                <w:szCs w:val="24"/>
              </w:rPr>
            </w:pPr>
            <w:r w:rsidRPr="00387DFD">
              <w:rPr>
                <w:b/>
                <w:bCs/>
                <w:sz w:val="24"/>
                <w:szCs w:val="24"/>
              </w:rPr>
              <w:t>Quyết định 20/QĐ-TTg năm 2012</w:t>
            </w:r>
            <w:r w:rsidRPr="00387DFD">
              <w:rPr>
                <w:sz w:val="24"/>
                <w:szCs w:val="24"/>
              </w:rPr>
              <w:t xml:space="preserve"> phê duyệt Chiến lược quốc gia An toàn thực phẩm giai đoạn 2011 - 2020 và tầm nhìn 2030 do Thủ tướng Chính phủ ban hành, </w:t>
            </w:r>
            <w:r w:rsidR="00BE40B1" w:rsidRPr="00387DFD">
              <w:rPr>
                <w:sz w:val="24"/>
                <w:szCs w:val="24"/>
              </w:rPr>
              <w:t xml:space="preserve">trong đó có </w:t>
            </w:r>
            <w:r w:rsidR="00426F40" w:rsidRPr="00387DFD">
              <w:rPr>
                <w:sz w:val="24"/>
                <w:szCs w:val="24"/>
              </w:rPr>
              <w:t>mục</w:t>
            </w:r>
            <w:r w:rsidR="00BE40B1" w:rsidRPr="00387DFD">
              <w:rPr>
                <w:sz w:val="24"/>
                <w:szCs w:val="24"/>
              </w:rPr>
              <w:t xml:space="preserve"> tiêu </w:t>
            </w:r>
            <w:r w:rsidR="00927CD5" w:rsidRPr="00387DFD">
              <w:rPr>
                <w:sz w:val="24"/>
                <w:szCs w:val="24"/>
              </w:rPr>
              <w:t>đến năm 2030</w:t>
            </w:r>
            <w:r w:rsidR="00AF45C9" w:rsidRPr="00387DFD">
              <w:rPr>
                <w:sz w:val="24"/>
                <w:szCs w:val="24"/>
              </w:rPr>
              <w:t>,</w:t>
            </w:r>
            <w:r w:rsidR="00426F40" w:rsidRPr="00387DFD">
              <w:rPr>
                <w:sz w:val="24"/>
                <w:szCs w:val="24"/>
              </w:rPr>
              <w:t xml:space="preserve"> chỉ tiêu </w:t>
            </w:r>
            <w:r w:rsidR="0060107C" w:rsidRPr="00387DFD">
              <w:rPr>
                <w:sz w:val="24"/>
                <w:szCs w:val="24"/>
              </w:rPr>
              <w:t>tỉ lệ</w:t>
            </w:r>
            <w:r w:rsidR="00426F40" w:rsidRPr="00387DFD">
              <w:rPr>
                <w:sz w:val="24"/>
                <w:szCs w:val="24"/>
              </w:rPr>
              <w:t xml:space="preserve"> </w:t>
            </w:r>
            <w:r w:rsidR="00AF45C9" w:rsidRPr="00387DFD">
              <w:rPr>
                <w:sz w:val="24"/>
                <w:szCs w:val="24"/>
              </w:rPr>
              <w:t>cơ sở sản xuất, chế biến và kinh doanh thực phẩm</w:t>
            </w:r>
            <w:r w:rsidR="005E08CB" w:rsidRPr="00387DFD">
              <w:rPr>
                <w:sz w:val="24"/>
                <w:szCs w:val="24"/>
              </w:rPr>
              <w:t xml:space="preserve"> được</w:t>
            </w:r>
            <w:r w:rsidR="00AF45C9" w:rsidRPr="00387DFD">
              <w:rPr>
                <w:sz w:val="24"/>
                <w:szCs w:val="24"/>
              </w:rPr>
              <w:t xml:space="preserve"> </w:t>
            </w:r>
            <w:r w:rsidRPr="00387DFD">
              <w:rPr>
                <w:sz w:val="24"/>
                <w:szCs w:val="24"/>
              </w:rPr>
              <w:t>cấp giấy chứng nhận đủ điều kiện an toàn thực phẩm</w:t>
            </w:r>
            <w:r w:rsidR="00426F40" w:rsidRPr="00387DFD">
              <w:rPr>
                <w:sz w:val="24"/>
                <w:szCs w:val="24"/>
              </w:rPr>
              <w:t xml:space="preserve"> đạt 100%.</w:t>
            </w:r>
          </w:p>
        </w:tc>
      </w:tr>
    </w:tbl>
    <w:p w14:paraId="3B84491F" w14:textId="77777777" w:rsidR="0056259C" w:rsidRPr="00387DFD" w:rsidRDefault="0056259C" w:rsidP="008D23B6">
      <w:pPr>
        <w:widowControl w:val="0"/>
        <w:spacing w:after="0" w:line="240" w:lineRule="auto"/>
        <w:jc w:val="center"/>
        <w:rPr>
          <w:rFonts w:ascii="Times New Roman" w:hAnsi="Times New Roman" w:cs="Times New Roman"/>
          <w:b/>
          <w:bCs/>
          <w:sz w:val="28"/>
          <w:szCs w:val="28"/>
        </w:rPr>
      </w:pPr>
    </w:p>
    <w:p w14:paraId="642AD513" w14:textId="77777777" w:rsidR="0056259C" w:rsidRDefault="0056259C">
      <w:pPr>
        <w:spacing w:after="120" w:line="240" w:lineRule="auto"/>
        <w:jc w:val="both"/>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br w:type="page"/>
      </w:r>
    </w:p>
    <w:p w14:paraId="26938D91" w14:textId="5CF5FE54" w:rsidR="008D23B6" w:rsidRDefault="008D23B6" w:rsidP="008D23B6">
      <w:pPr>
        <w:widowControl w:val="0"/>
        <w:spacing w:after="0" w:line="240" w:lineRule="auto"/>
        <w:jc w:val="center"/>
        <w:rPr>
          <w:rFonts w:ascii="Times New Roman" w:hAnsi="Times New Roman" w:cs="Times New Roman"/>
          <w:b/>
          <w:bCs/>
          <w:color w:val="4472C4" w:themeColor="accent1"/>
          <w:sz w:val="28"/>
          <w:szCs w:val="28"/>
        </w:rPr>
      </w:pPr>
      <w:r w:rsidRPr="00176AD1">
        <w:rPr>
          <w:rFonts w:ascii="Times New Roman" w:hAnsi="Times New Roman" w:cs="Times New Roman"/>
          <w:b/>
          <w:bCs/>
          <w:color w:val="4472C4" w:themeColor="accent1"/>
          <w:sz w:val="28"/>
          <w:szCs w:val="28"/>
        </w:rPr>
        <w:lastRenderedPageBreak/>
        <w:t xml:space="preserve">PHỤ LỤC 3. DANH MỤC CÁC TIÊU CHÍ </w:t>
      </w:r>
    </w:p>
    <w:tbl>
      <w:tblPr>
        <w:tblStyle w:val="TableGrid"/>
        <w:tblW w:w="14879" w:type="dxa"/>
        <w:tblLook w:val="04A0" w:firstRow="1" w:lastRow="0" w:firstColumn="1" w:lastColumn="0" w:noHBand="0" w:noVBand="1"/>
      </w:tblPr>
      <w:tblGrid>
        <w:gridCol w:w="755"/>
        <w:gridCol w:w="1774"/>
        <w:gridCol w:w="2551"/>
        <w:gridCol w:w="6935"/>
        <w:gridCol w:w="1163"/>
        <w:gridCol w:w="1701"/>
      </w:tblGrid>
      <w:tr w:rsidR="008D23B6" w:rsidRPr="00A171F8" w14:paraId="3445FF1F" w14:textId="77777777" w:rsidTr="00A637FE">
        <w:trPr>
          <w:tblHeader/>
        </w:trPr>
        <w:tc>
          <w:tcPr>
            <w:tcW w:w="755" w:type="dxa"/>
            <w:tcBorders>
              <w:top w:val="single" w:sz="18" w:space="0" w:color="auto"/>
              <w:left w:val="single" w:sz="18" w:space="0" w:color="auto"/>
            </w:tcBorders>
            <w:shd w:val="clear" w:color="auto" w:fill="000000" w:themeFill="text1"/>
            <w:vAlign w:val="center"/>
          </w:tcPr>
          <w:p w14:paraId="05AAB252" w14:textId="77777777" w:rsidR="008D23B6" w:rsidRPr="005478D7" w:rsidRDefault="008D23B6" w:rsidP="00897908">
            <w:pPr>
              <w:widowControl w:val="0"/>
              <w:spacing w:after="0" w:line="240" w:lineRule="auto"/>
              <w:jc w:val="center"/>
              <w:rPr>
                <w:color w:val="FFFFFF" w:themeColor="background1"/>
                <w:sz w:val="24"/>
                <w:szCs w:val="24"/>
              </w:rPr>
            </w:pPr>
            <w:r w:rsidRPr="005478D7">
              <w:rPr>
                <w:b/>
                <w:bCs/>
                <w:color w:val="FFFFFF" w:themeColor="background1"/>
                <w:sz w:val="24"/>
                <w:szCs w:val="24"/>
              </w:rPr>
              <w:t>Chỉ số</w:t>
            </w:r>
          </w:p>
        </w:tc>
        <w:tc>
          <w:tcPr>
            <w:tcW w:w="1774" w:type="dxa"/>
            <w:tcBorders>
              <w:top w:val="single" w:sz="18" w:space="0" w:color="auto"/>
            </w:tcBorders>
            <w:shd w:val="clear" w:color="auto" w:fill="000000" w:themeFill="text1"/>
            <w:vAlign w:val="center"/>
          </w:tcPr>
          <w:p w14:paraId="0087A193" w14:textId="77777777" w:rsidR="008D23B6" w:rsidRPr="005478D7" w:rsidRDefault="008D23B6" w:rsidP="00897908">
            <w:pPr>
              <w:widowControl w:val="0"/>
              <w:spacing w:after="0" w:line="240" w:lineRule="auto"/>
              <w:jc w:val="center"/>
              <w:rPr>
                <w:color w:val="FFFFFF" w:themeColor="background1"/>
                <w:sz w:val="24"/>
                <w:szCs w:val="24"/>
              </w:rPr>
            </w:pPr>
            <w:r w:rsidRPr="005478D7">
              <w:rPr>
                <w:b/>
                <w:bCs/>
                <w:color w:val="FFFFFF" w:themeColor="background1"/>
                <w:sz w:val="24"/>
                <w:szCs w:val="24"/>
              </w:rPr>
              <w:t>Nhóm tiêu chí</w:t>
            </w:r>
          </w:p>
        </w:tc>
        <w:tc>
          <w:tcPr>
            <w:tcW w:w="2551" w:type="dxa"/>
            <w:tcBorders>
              <w:top w:val="single" w:sz="18" w:space="0" w:color="auto"/>
            </w:tcBorders>
            <w:shd w:val="clear" w:color="auto" w:fill="000000" w:themeFill="text1"/>
            <w:vAlign w:val="center"/>
          </w:tcPr>
          <w:p w14:paraId="6E4E3734" w14:textId="77777777" w:rsidR="008D23B6" w:rsidRPr="005478D7" w:rsidRDefault="008D23B6" w:rsidP="00897908">
            <w:pPr>
              <w:widowControl w:val="0"/>
              <w:spacing w:after="0" w:line="240" w:lineRule="auto"/>
              <w:jc w:val="center"/>
              <w:rPr>
                <w:color w:val="FFFFFF" w:themeColor="background1"/>
                <w:sz w:val="24"/>
                <w:szCs w:val="24"/>
              </w:rPr>
            </w:pPr>
            <w:r w:rsidRPr="005478D7">
              <w:rPr>
                <w:b/>
                <w:bCs/>
                <w:color w:val="FFFFFF" w:themeColor="background1"/>
                <w:sz w:val="24"/>
                <w:szCs w:val="24"/>
              </w:rPr>
              <w:t>Tiêu chí cụ thể</w:t>
            </w:r>
          </w:p>
        </w:tc>
        <w:tc>
          <w:tcPr>
            <w:tcW w:w="6935" w:type="dxa"/>
            <w:tcBorders>
              <w:top w:val="single" w:sz="18" w:space="0" w:color="auto"/>
            </w:tcBorders>
            <w:shd w:val="clear" w:color="auto" w:fill="000000" w:themeFill="text1"/>
            <w:vAlign w:val="center"/>
          </w:tcPr>
          <w:p w14:paraId="49A8A593" w14:textId="43074FB7" w:rsidR="008D23B6" w:rsidRPr="005478D7" w:rsidRDefault="008D23B6" w:rsidP="00897908">
            <w:pPr>
              <w:widowControl w:val="0"/>
              <w:spacing w:after="0" w:line="240" w:lineRule="auto"/>
              <w:jc w:val="center"/>
              <w:rPr>
                <w:color w:val="FFFFFF" w:themeColor="background1"/>
                <w:sz w:val="24"/>
                <w:szCs w:val="24"/>
              </w:rPr>
            </w:pPr>
            <w:r w:rsidRPr="005478D7">
              <w:rPr>
                <w:b/>
                <w:bCs/>
                <w:color w:val="FFFFFF" w:themeColor="background1"/>
                <w:sz w:val="24"/>
                <w:szCs w:val="24"/>
              </w:rPr>
              <w:t>Chỉ tiêu cụ thể</w:t>
            </w:r>
          </w:p>
        </w:tc>
        <w:tc>
          <w:tcPr>
            <w:tcW w:w="1163" w:type="dxa"/>
            <w:tcBorders>
              <w:top w:val="single" w:sz="18" w:space="0" w:color="auto"/>
            </w:tcBorders>
            <w:shd w:val="clear" w:color="auto" w:fill="000000" w:themeFill="text1"/>
            <w:vAlign w:val="center"/>
          </w:tcPr>
          <w:p w14:paraId="65E4DC21" w14:textId="77777777" w:rsidR="008D23B6" w:rsidRPr="005478D7" w:rsidRDefault="008D23B6" w:rsidP="00897908">
            <w:pPr>
              <w:widowControl w:val="0"/>
              <w:spacing w:after="0" w:line="240" w:lineRule="auto"/>
              <w:jc w:val="center"/>
              <w:rPr>
                <w:color w:val="FFFFFF" w:themeColor="background1"/>
                <w:sz w:val="24"/>
                <w:szCs w:val="24"/>
              </w:rPr>
            </w:pPr>
            <w:r w:rsidRPr="005478D7">
              <w:rPr>
                <w:b/>
                <w:bCs/>
                <w:color w:val="FFFFFF" w:themeColor="background1"/>
                <w:sz w:val="24"/>
                <w:szCs w:val="24"/>
              </w:rPr>
              <w:t>Thực trạng tính sẵn có</w:t>
            </w:r>
          </w:p>
        </w:tc>
        <w:tc>
          <w:tcPr>
            <w:tcW w:w="1701" w:type="dxa"/>
            <w:tcBorders>
              <w:top w:val="single" w:sz="18" w:space="0" w:color="auto"/>
              <w:right w:val="single" w:sz="18" w:space="0" w:color="auto"/>
            </w:tcBorders>
            <w:shd w:val="clear" w:color="auto" w:fill="000000" w:themeFill="text1"/>
            <w:vAlign w:val="center"/>
          </w:tcPr>
          <w:p w14:paraId="17DDD521" w14:textId="77777777" w:rsidR="008D23B6" w:rsidRPr="005478D7" w:rsidRDefault="008D23B6" w:rsidP="00897908">
            <w:pPr>
              <w:widowControl w:val="0"/>
              <w:spacing w:after="0" w:line="240" w:lineRule="auto"/>
              <w:jc w:val="center"/>
              <w:rPr>
                <w:color w:val="FFFFFF" w:themeColor="background1"/>
                <w:sz w:val="24"/>
                <w:szCs w:val="24"/>
              </w:rPr>
            </w:pPr>
            <w:r w:rsidRPr="005478D7">
              <w:rPr>
                <w:b/>
                <w:bCs/>
                <w:color w:val="FFFFFF" w:themeColor="background1"/>
                <w:sz w:val="24"/>
                <w:szCs w:val="24"/>
              </w:rPr>
              <w:t>Nguồn thu thập số liệu</w:t>
            </w:r>
          </w:p>
        </w:tc>
      </w:tr>
      <w:tr w:rsidR="008D23B6" w:rsidRPr="00A171F8" w14:paraId="133F0F83" w14:textId="77777777" w:rsidTr="00A637FE">
        <w:trPr>
          <w:tblHeader/>
        </w:trPr>
        <w:tc>
          <w:tcPr>
            <w:tcW w:w="755" w:type="dxa"/>
            <w:tcBorders>
              <w:left w:val="single" w:sz="18" w:space="0" w:color="auto"/>
            </w:tcBorders>
            <w:shd w:val="clear" w:color="auto" w:fill="E7E6E6" w:themeFill="background2"/>
          </w:tcPr>
          <w:p w14:paraId="7C592193" w14:textId="77777777" w:rsidR="008D23B6" w:rsidRPr="00A171F8" w:rsidRDefault="008D23B6" w:rsidP="00897908">
            <w:pPr>
              <w:widowControl w:val="0"/>
              <w:spacing w:after="0" w:line="240" w:lineRule="auto"/>
              <w:jc w:val="center"/>
              <w:rPr>
                <w:b/>
                <w:bCs/>
                <w:sz w:val="24"/>
                <w:szCs w:val="24"/>
              </w:rPr>
            </w:pPr>
            <w:r w:rsidRPr="00A171F8">
              <w:rPr>
                <w:b/>
                <w:bCs/>
              </w:rPr>
              <w:t>(1)</w:t>
            </w:r>
          </w:p>
        </w:tc>
        <w:tc>
          <w:tcPr>
            <w:tcW w:w="1774" w:type="dxa"/>
            <w:shd w:val="clear" w:color="auto" w:fill="E7E6E6" w:themeFill="background2"/>
          </w:tcPr>
          <w:p w14:paraId="0269F207" w14:textId="77777777" w:rsidR="008D23B6" w:rsidRPr="00A171F8" w:rsidRDefault="008D23B6" w:rsidP="00897908">
            <w:pPr>
              <w:widowControl w:val="0"/>
              <w:spacing w:after="0" w:line="240" w:lineRule="auto"/>
              <w:jc w:val="center"/>
              <w:rPr>
                <w:b/>
                <w:bCs/>
                <w:sz w:val="24"/>
                <w:szCs w:val="24"/>
              </w:rPr>
            </w:pPr>
            <w:r w:rsidRPr="00A171F8">
              <w:rPr>
                <w:b/>
                <w:bCs/>
              </w:rPr>
              <w:t>(2)</w:t>
            </w:r>
          </w:p>
        </w:tc>
        <w:tc>
          <w:tcPr>
            <w:tcW w:w="2551" w:type="dxa"/>
            <w:shd w:val="clear" w:color="auto" w:fill="E7E6E6" w:themeFill="background2"/>
          </w:tcPr>
          <w:p w14:paraId="3576A021" w14:textId="77777777" w:rsidR="008D23B6" w:rsidRPr="00A171F8" w:rsidRDefault="008D23B6" w:rsidP="00897908">
            <w:pPr>
              <w:widowControl w:val="0"/>
              <w:spacing w:after="0" w:line="240" w:lineRule="auto"/>
              <w:jc w:val="center"/>
              <w:rPr>
                <w:b/>
                <w:bCs/>
                <w:sz w:val="24"/>
                <w:szCs w:val="24"/>
              </w:rPr>
            </w:pPr>
            <w:r w:rsidRPr="00A171F8">
              <w:rPr>
                <w:b/>
                <w:bCs/>
              </w:rPr>
              <w:t>(3)</w:t>
            </w:r>
          </w:p>
        </w:tc>
        <w:tc>
          <w:tcPr>
            <w:tcW w:w="6935" w:type="dxa"/>
            <w:shd w:val="clear" w:color="auto" w:fill="E7E6E6" w:themeFill="background2"/>
          </w:tcPr>
          <w:p w14:paraId="22E9E490" w14:textId="77777777" w:rsidR="008D23B6" w:rsidRPr="00A171F8" w:rsidRDefault="008D23B6" w:rsidP="00897908">
            <w:pPr>
              <w:widowControl w:val="0"/>
              <w:spacing w:after="0" w:line="240" w:lineRule="auto"/>
              <w:jc w:val="center"/>
              <w:rPr>
                <w:b/>
                <w:bCs/>
                <w:sz w:val="24"/>
                <w:szCs w:val="24"/>
              </w:rPr>
            </w:pPr>
            <w:r w:rsidRPr="00A171F8">
              <w:rPr>
                <w:b/>
                <w:bCs/>
              </w:rPr>
              <w:t>(4)</w:t>
            </w:r>
          </w:p>
        </w:tc>
        <w:tc>
          <w:tcPr>
            <w:tcW w:w="1163" w:type="dxa"/>
            <w:shd w:val="clear" w:color="auto" w:fill="E7E6E6" w:themeFill="background2"/>
          </w:tcPr>
          <w:p w14:paraId="01F2393D" w14:textId="77777777" w:rsidR="008D23B6" w:rsidRPr="00A171F8" w:rsidRDefault="008D23B6" w:rsidP="00897908">
            <w:pPr>
              <w:widowControl w:val="0"/>
              <w:spacing w:after="0" w:line="240" w:lineRule="auto"/>
              <w:jc w:val="center"/>
              <w:rPr>
                <w:b/>
                <w:bCs/>
                <w:sz w:val="24"/>
                <w:szCs w:val="24"/>
              </w:rPr>
            </w:pPr>
            <w:r w:rsidRPr="00A171F8">
              <w:rPr>
                <w:b/>
                <w:bCs/>
              </w:rPr>
              <w:t>(5)</w:t>
            </w:r>
          </w:p>
        </w:tc>
        <w:tc>
          <w:tcPr>
            <w:tcW w:w="1701" w:type="dxa"/>
            <w:tcBorders>
              <w:right w:val="single" w:sz="18" w:space="0" w:color="auto"/>
            </w:tcBorders>
            <w:shd w:val="clear" w:color="auto" w:fill="E7E6E6" w:themeFill="background2"/>
          </w:tcPr>
          <w:p w14:paraId="448A933B" w14:textId="77777777" w:rsidR="008D23B6" w:rsidRPr="00A171F8" w:rsidRDefault="008D23B6" w:rsidP="00897908">
            <w:pPr>
              <w:widowControl w:val="0"/>
              <w:spacing w:after="0" w:line="240" w:lineRule="auto"/>
              <w:jc w:val="center"/>
              <w:rPr>
                <w:b/>
                <w:bCs/>
                <w:sz w:val="24"/>
                <w:szCs w:val="24"/>
              </w:rPr>
            </w:pPr>
            <w:r w:rsidRPr="00A171F8">
              <w:rPr>
                <w:b/>
                <w:bCs/>
              </w:rPr>
              <w:t>(6)</w:t>
            </w:r>
          </w:p>
        </w:tc>
      </w:tr>
      <w:tr w:rsidR="004E1335" w:rsidRPr="00A171F8" w14:paraId="5947B466" w14:textId="77777777" w:rsidTr="00A637FE">
        <w:trPr>
          <w:trHeight w:val="35"/>
        </w:trPr>
        <w:tc>
          <w:tcPr>
            <w:tcW w:w="755" w:type="dxa"/>
            <w:vMerge w:val="restart"/>
            <w:tcBorders>
              <w:left w:val="single" w:sz="18" w:space="0" w:color="auto"/>
              <w:right w:val="single" w:sz="18" w:space="0" w:color="auto"/>
            </w:tcBorders>
            <w:shd w:val="clear" w:color="auto" w:fill="FBE4D5" w:themeFill="accent2" w:themeFillTint="33"/>
            <w:vAlign w:val="center"/>
          </w:tcPr>
          <w:p w14:paraId="7542CD3C" w14:textId="238B4B9C" w:rsidR="004E1335" w:rsidRPr="002C2C08" w:rsidRDefault="004E1335" w:rsidP="00897908">
            <w:pPr>
              <w:widowControl w:val="0"/>
              <w:spacing w:after="0" w:line="240" w:lineRule="auto"/>
              <w:jc w:val="center"/>
              <w:rPr>
                <w:b/>
                <w:bCs/>
                <w:sz w:val="22"/>
                <w:szCs w:val="22"/>
              </w:rPr>
            </w:pPr>
            <w:r w:rsidRPr="002C2C08">
              <w:rPr>
                <w:b/>
                <w:bCs/>
                <w:sz w:val="22"/>
                <w:szCs w:val="22"/>
              </w:rPr>
              <w:t xml:space="preserve">Chỉ số an toàn </w:t>
            </w:r>
            <w:r>
              <w:rPr>
                <w:b/>
                <w:bCs/>
                <w:sz w:val="22"/>
                <w:szCs w:val="22"/>
              </w:rPr>
              <w:t>thực phẩm</w:t>
            </w:r>
          </w:p>
          <w:p w14:paraId="1EC85CED" w14:textId="77777777" w:rsidR="004E1335" w:rsidRPr="002C2C08" w:rsidRDefault="004E1335" w:rsidP="00897908">
            <w:pPr>
              <w:widowControl w:val="0"/>
              <w:spacing w:after="0" w:line="240" w:lineRule="auto"/>
              <w:rPr>
                <w:sz w:val="22"/>
                <w:szCs w:val="22"/>
              </w:rPr>
            </w:pPr>
          </w:p>
        </w:tc>
        <w:tc>
          <w:tcPr>
            <w:tcW w:w="1774" w:type="dxa"/>
            <w:vMerge w:val="restart"/>
            <w:tcBorders>
              <w:left w:val="single" w:sz="18" w:space="0" w:color="auto"/>
              <w:right w:val="single" w:sz="18" w:space="0" w:color="auto"/>
            </w:tcBorders>
            <w:shd w:val="clear" w:color="auto" w:fill="FFF2CC" w:themeFill="accent4" w:themeFillTint="33"/>
            <w:vAlign w:val="center"/>
          </w:tcPr>
          <w:p w14:paraId="07A1B9C2" w14:textId="46A5BF0B" w:rsidR="004E1335" w:rsidRPr="002C2C08" w:rsidRDefault="004E1335" w:rsidP="00897908">
            <w:pPr>
              <w:widowControl w:val="0"/>
              <w:spacing w:after="0" w:line="240" w:lineRule="auto"/>
              <w:rPr>
                <w:sz w:val="22"/>
                <w:szCs w:val="22"/>
              </w:rPr>
            </w:pPr>
            <w:r>
              <w:rPr>
                <w:b/>
                <w:bCs/>
                <w:sz w:val="22"/>
                <w:szCs w:val="22"/>
              </w:rPr>
              <w:t>I</w:t>
            </w:r>
            <w:r w:rsidRPr="002C2C08">
              <w:rPr>
                <w:b/>
                <w:bCs/>
                <w:sz w:val="22"/>
                <w:szCs w:val="22"/>
              </w:rPr>
              <w:t xml:space="preserve">. </w:t>
            </w:r>
            <w:r w:rsidR="006C5176" w:rsidRPr="006C5176">
              <w:rPr>
                <w:b/>
                <w:bCs/>
                <w:sz w:val="22"/>
                <w:szCs w:val="22"/>
              </w:rPr>
              <w:t>Nguy cơ mất an toàn thực phẩm</w:t>
            </w:r>
          </w:p>
        </w:tc>
        <w:tc>
          <w:tcPr>
            <w:tcW w:w="2551" w:type="dxa"/>
            <w:vMerge w:val="restart"/>
            <w:tcBorders>
              <w:left w:val="single" w:sz="18" w:space="0" w:color="auto"/>
            </w:tcBorders>
            <w:shd w:val="clear" w:color="auto" w:fill="DEEAF6" w:themeFill="accent5" w:themeFillTint="33"/>
            <w:vAlign w:val="center"/>
          </w:tcPr>
          <w:p w14:paraId="625FE9CB" w14:textId="54DB3457" w:rsidR="004E1335" w:rsidRPr="006A4EA9" w:rsidRDefault="004E1335" w:rsidP="00897908">
            <w:pPr>
              <w:widowControl w:val="0"/>
              <w:spacing w:after="0" w:line="240" w:lineRule="auto"/>
              <w:rPr>
                <w:b/>
                <w:bCs/>
                <w:sz w:val="22"/>
                <w:szCs w:val="22"/>
              </w:rPr>
            </w:pPr>
            <w:r w:rsidRPr="006A4EA9">
              <w:rPr>
                <w:b/>
                <w:bCs/>
                <w:sz w:val="22"/>
                <w:szCs w:val="22"/>
              </w:rPr>
              <w:t>I.1. Ngộ độc thực phẩm</w:t>
            </w:r>
          </w:p>
        </w:tc>
        <w:tc>
          <w:tcPr>
            <w:tcW w:w="6935" w:type="dxa"/>
            <w:shd w:val="clear" w:color="auto" w:fill="E2EFD9" w:themeFill="accent6" w:themeFillTint="33"/>
            <w:vAlign w:val="center"/>
          </w:tcPr>
          <w:p w14:paraId="1498F1EE" w14:textId="4572A2AD" w:rsidR="004E1335" w:rsidRPr="006A4EA9" w:rsidRDefault="004E1335" w:rsidP="0009092F">
            <w:pPr>
              <w:pStyle w:val="ListParagraph"/>
              <w:widowControl w:val="0"/>
              <w:numPr>
                <w:ilvl w:val="0"/>
                <w:numId w:val="4"/>
              </w:numPr>
              <w:spacing w:after="0" w:line="240" w:lineRule="auto"/>
              <w:ind w:left="281" w:hanging="281"/>
              <w:rPr>
                <w:sz w:val="22"/>
                <w:szCs w:val="22"/>
              </w:rPr>
            </w:pPr>
            <w:r w:rsidRPr="006A4EA9">
              <w:rPr>
                <w:sz w:val="22"/>
                <w:szCs w:val="22"/>
              </w:rPr>
              <w:t xml:space="preserve">Số người </w:t>
            </w:r>
            <w:r w:rsidR="0092486B">
              <w:rPr>
                <w:sz w:val="22"/>
                <w:szCs w:val="22"/>
              </w:rPr>
              <w:t xml:space="preserve">mắc </w:t>
            </w:r>
            <w:r w:rsidRPr="006A4EA9">
              <w:rPr>
                <w:sz w:val="22"/>
                <w:szCs w:val="22"/>
              </w:rPr>
              <w:t xml:space="preserve">ngộ độc thực phẩm </w:t>
            </w:r>
            <w:r w:rsidR="0092486B">
              <w:rPr>
                <w:sz w:val="22"/>
                <w:szCs w:val="22"/>
              </w:rPr>
              <w:t xml:space="preserve">trên </w:t>
            </w:r>
            <w:r w:rsidRPr="006A4EA9">
              <w:rPr>
                <w:sz w:val="22"/>
                <w:szCs w:val="22"/>
              </w:rPr>
              <w:t xml:space="preserve">100.000 dân </w:t>
            </w:r>
            <w:r w:rsidR="0092486B" w:rsidRPr="006A4EA9">
              <w:rPr>
                <w:sz w:val="22"/>
                <w:szCs w:val="22"/>
              </w:rPr>
              <w:t>trong năm</w:t>
            </w:r>
          </w:p>
        </w:tc>
        <w:tc>
          <w:tcPr>
            <w:tcW w:w="1163" w:type="dxa"/>
            <w:vAlign w:val="center"/>
          </w:tcPr>
          <w:p w14:paraId="4A86017D" w14:textId="2CE98BBA" w:rsidR="004E1335" w:rsidRPr="00A171F8" w:rsidRDefault="003A2AD6" w:rsidP="003A2AD6">
            <w:pPr>
              <w:widowControl w:val="0"/>
              <w:spacing w:after="0" w:line="240" w:lineRule="auto"/>
              <w:jc w:val="center"/>
              <w:rPr>
                <w:sz w:val="24"/>
                <w:szCs w:val="24"/>
              </w:rPr>
            </w:pPr>
            <w:r>
              <w:rPr>
                <w:sz w:val="24"/>
                <w:szCs w:val="24"/>
              </w:rPr>
              <w:t>Khả thi</w:t>
            </w:r>
          </w:p>
        </w:tc>
        <w:tc>
          <w:tcPr>
            <w:tcW w:w="1701" w:type="dxa"/>
            <w:tcBorders>
              <w:right w:val="single" w:sz="18" w:space="0" w:color="auto"/>
            </w:tcBorders>
            <w:vAlign w:val="center"/>
          </w:tcPr>
          <w:p w14:paraId="11F403EF" w14:textId="679B0219" w:rsidR="004E1335" w:rsidRPr="00A171F8" w:rsidRDefault="00536433" w:rsidP="008E6947">
            <w:pPr>
              <w:widowControl w:val="0"/>
              <w:spacing w:after="0" w:line="240" w:lineRule="auto"/>
              <w:jc w:val="center"/>
              <w:rPr>
                <w:sz w:val="24"/>
                <w:szCs w:val="24"/>
              </w:rPr>
            </w:pPr>
            <w:r>
              <w:rPr>
                <w:sz w:val="24"/>
                <w:szCs w:val="24"/>
              </w:rPr>
              <w:t>Báo cáo BCĐ</w:t>
            </w:r>
          </w:p>
        </w:tc>
      </w:tr>
      <w:tr w:rsidR="003A2AD6" w:rsidRPr="00A171F8" w14:paraId="2AA46D41" w14:textId="77777777" w:rsidTr="00A637FE">
        <w:trPr>
          <w:trHeight w:val="30"/>
        </w:trPr>
        <w:tc>
          <w:tcPr>
            <w:tcW w:w="755" w:type="dxa"/>
            <w:vMerge/>
            <w:tcBorders>
              <w:left w:val="single" w:sz="18" w:space="0" w:color="auto"/>
              <w:right w:val="single" w:sz="18" w:space="0" w:color="auto"/>
            </w:tcBorders>
            <w:shd w:val="clear" w:color="auto" w:fill="FBE4D5" w:themeFill="accent2" w:themeFillTint="33"/>
            <w:vAlign w:val="center"/>
          </w:tcPr>
          <w:p w14:paraId="4394DDD5" w14:textId="77777777" w:rsidR="003A2AD6" w:rsidRPr="002C2C08" w:rsidRDefault="003A2AD6" w:rsidP="003A2AD6">
            <w:pPr>
              <w:widowControl w:val="0"/>
              <w:spacing w:after="0" w:line="240" w:lineRule="auto"/>
              <w:jc w:val="center"/>
              <w:rPr>
                <w:b/>
                <w:bCs/>
              </w:rPr>
            </w:pPr>
          </w:p>
        </w:tc>
        <w:tc>
          <w:tcPr>
            <w:tcW w:w="1774" w:type="dxa"/>
            <w:vMerge/>
            <w:tcBorders>
              <w:left w:val="single" w:sz="18" w:space="0" w:color="auto"/>
              <w:right w:val="single" w:sz="18" w:space="0" w:color="auto"/>
            </w:tcBorders>
            <w:shd w:val="clear" w:color="auto" w:fill="FFF2CC" w:themeFill="accent4" w:themeFillTint="33"/>
            <w:vAlign w:val="center"/>
          </w:tcPr>
          <w:p w14:paraId="410F01B5" w14:textId="77777777" w:rsidR="003A2AD6" w:rsidRPr="002C2C08" w:rsidRDefault="003A2AD6" w:rsidP="003A2AD6">
            <w:pPr>
              <w:widowControl w:val="0"/>
              <w:spacing w:after="0" w:line="240" w:lineRule="auto"/>
              <w:rPr>
                <w:b/>
                <w:bCs/>
              </w:rPr>
            </w:pPr>
          </w:p>
        </w:tc>
        <w:tc>
          <w:tcPr>
            <w:tcW w:w="2551" w:type="dxa"/>
            <w:vMerge/>
            <w:tcBorders>
              <w:left w:val="single" w:sz="18" w:space="0" w:color="auto"/>
            </w:tcBorders>
            <w:shd w:val="clear" w:color="auto" w:fill="DEEAF6" w:themeFill="accent5" w:themeFillTint="33"/>
            <w:vAlign w:val="center"/>
          </w:tcPr>
          <w:p w14:paraId="77C1419C" w14:textId="77777777" w:rsidR="003A2AD6" w:rsidRPr="006A4EA9" w:rsidRDefault="003A2AD6" w:rsidP="003A2AD6">
            <w:pPr>
              <w:widowControl w:val="0"/>
              <w:spacing w:after="0" w:line="240" w:lineRule="auto"/>
              <w:rPr>
                <w:b/>
                <w:bCs/>
                <w:sz w:val="22"/>
                <w:szCs w:val="22"/>
              </w:rPr>
            </w:pPr>
          </w:p>
        </w:tc>
        <w:tc>
          <w:tcPr>
            <w:tcW w:w="6935" w:type="dxa"/>
            <w:shd w:val="clear" w:color="auto" w:fill="E2EFD9" w:themeFill="accent6" w:themeFillTint="33"/>
            <w:vAlign w:val="center"/>
          </w:tcPr>
          <w:p w14:paraId="4BFEFB1A" w14:textId="22797A61" w:rsidR="003A2AD6" w:rsidRPr="006A4EA9" w:rsidRDefault="003A2AD6" w:rsidP="003A2AD6">
            <w:pPr>
              <w:pStyle w:val="ListParagraph"/>
              <w:widowControl w:val="0"/>
              <w:numPr>
                <w:ilvl w:val="0"/>
                <w:numId w:val="4"/>
              </w:numPr>
              <w:spacing w:after="0" w:line="240" w:lineRule="auto"/>
              <w:ind w:left="281" w:hanging="281"/>
              <w:rPr>
                <w:sz w:val="22"/>
                <w:szCs w:val="22"/>
              </w:rPr>
            </w:pPr>
            <w:r w:rsidRPr="006A4EA9">
              <w:rPr>
                <w:sz w:val="22"/>
                <w:szCs w:val="22"/>
              </w:rPr>
              <w:t>Tỉ lệ chết/mắc ngộ độc thực phẩm trong năm</w:t>
            </w:r>
          </w:p>
        </w:tc>
        <w:tc>
          <w:tcPr>
            <w:tcW w:w="1163" w:type="dxa"/>
            <w:vAlign w:val="center"/>
          </w:tcPr>
          <w:p w14:paraId="0FF3F0FC" w14:textId="00519DF6" w:rsidR="003A2AD6" w:rsidRPr="00A171F8" w:rsidRDefault="003A2AD6" w:rsidP="003A2AD6">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1C70B38A" w14:textId="3A626AE0" w:rsidR="003A2AD6" w:rsidRPr="00A171F8" w:rsidRDefault="00536433" w:rsidP="003A2AD6">
            <w:pPr>
              <w:widowControl w:val="0"/>
              <w:spacing w:after="0" w:line="240" w:lineRule="auto"/>
              <w:jc w:val="center"/>
              <w:rPr>
                <w:sz w:val="24"/>
                <w:szCs w:val="24"/>
              </w:rPr>
            </w:pPr>
            <w:r>
              <w:rPr>
                <w:sz w:val="24"/>
                <w:szCs w:val="24"/>
              </w:rPr>
              <w:t>Báo cáo BCĐ</w:t>
            </w:r>
          </w:p>
        </w:tc>
      </w:tr>
      <w:tr w:rsidR="003A2AD6" w:rsidRPr="00A171F8" w14:paraId="042D915B" w14:textId="77777777" w:rsidTr="00A637FE">
        <w:trPr>
          <w:trHeight w:val="30"/>
        </w:trPr>
        <w:tc>
          <w:tcPr>
            <w:tcW w:w="755" w:type="dxa"/>
            <w:vMerge/>
            <w:tcBorders>
              <w:left w:val="single" w:sz="18" w:space="0" w:color="auto"/>
              <w:right w:val="single" w:sz="18" w:space="0" w:color="auto"/>
            </w:tcBorders>
            <w:shd w:val="clear" w:color="auto" w:fill="FBE4D5" w:themeFill="accent2" w:themeFillTint="33"/>
            <w:vAlign w:val="center"/>
          </w:tcPr>
          <w:p w14:paraId="207DB508" w14:textId="77777777" w:rsidR="003A2AD6" w:rsidRPr="002C2C08" w:rsidRDefault="003A2AD6" w:rsidP="003A2AD6">
            <w:pPr>
              <w:widowControl w:val="0"/>
              <w:spacing w:after="0" w:line="240" w:lineRule="auto"/>
              <w:jc w:val="center"/>
              <w:rPr>
                <w:b/>
                <w:bCs/>
              </w:rPr>
            </w:pPr>
          </w:p>
        </w:tc>
        <w:tc>
          <w:tcPr>
            <w:tcW w:w="1774" w:type="dxa"/>
            <w:vMerge/>
            <w:tcBorders>
              <w:left w:val="single" w:sz="18" w:space="0" w:color="auto"/>
              <w:right w:val="single" w:sz="18" w:space="0" w:color="auto"/>
            </w:tcBorders>
            <w:shd w:val="clear" w:color="auto" w:fill="FFF2CC" w:themeFill="accent4" w:themeFillTint="33"/>
            <w:vAlign w:val="center"/>
          </w:tcPr>
          <w:p w14:paraId="1196A54A" w14:textId="77777777" w:rsidR="003A2AD6" w:rsidRPr="002C2C08" w:rsidRDefault="003A2AD6" w:rsidP="003A2AD6">
            <w:pPr>
              <w:widowControl w:val="0"/>
              <w:spacing w:after="0" w:line="240" w:lineRule="auto"/>
              <w:rPr>
                <w:b/>
                <w:bCs/>
              </w:rPr>
            </w:pPr>
          </w:p>
        </w:tc>
        <w:tc>
          <w:tcPr>
            <w:tcW w:w="2551" w:type="dxa"/>
            <w:vMerge/>
            <w:tcBorders>
              <w:left w:val="single" w:sz="18" w:space="0" w:color="auto"/>
            </w:tcBorders>
            <w:shd w:val="clear" w:color="auto" w:fill="DEEAF6" w:themeFill="accent5" w:themeFillTint="33"/>
            <w:vAlign w:val="center"/>
          </w:tcPr>
          <w:p w14:paraId="5B4FAFE5" w14:textId="77777777" w:rsidR="003A2AD6" w:rsidRPr="006A4EA9" w:rsidRDefault="003A2AD6" w:rsidP="003A2AD6">
            <w:pPr>
              <w:widowControl w:val="0"/>
              <w:spacing w:after="0" w:line="240" w:lineRule="auto"/>
              <w:rPr>
                <w:b/>
                <w:bCs/>
                <w:sz w:val="22"/>
                <w:szCs w:val="22"/>
              </w:rPr>
            </w:pPr>
          </w:p>
        </w:tc>
        <w:tc>
          <w:tcPr>
            <w:tcW w:w="6935" w:type="dxa"/>
            <w:shd w:val="clear" w:color="auto" w:fill="E2EFD9" w:themeFill="accent6" w:themeFillTint="33"/>
            <w:vAlign w:val="center"/>
          </w:tcPr>
          <w:p w14:paraId="1B1BBDE2" w14:textId="471F2C5F" w:rsidR="003A2AD6" w:rsidRPr="006A4EA9" w:rsidRDefault="003A2AD6" w:rsidP="003A2AD6">
            <w:pPr>
              <w:pStyle w:val="ListParagraph"/>
              <w:widowControl w:val="0"/>
              <w:numPr>
                <w:ilvl w:val="0"/>
                <w:numId w:val="4"/>
              </w:numPr>
              <w:spacing w:after="0" w:line="240" w:lineRule="auto"/>
              <w:ind w:left="281" w:hanging="281"/>
              <w:rPr>
                <w:sz w:val="22"/>
                <w:szCs w:val="22"/>
              </w:rPr>
            </w:pPr>
            <w:r w:rsidRPr="006A4EA9">
              <w:rPr>
                <w:sz w:val="22"/>
                <w:szCs w:val="22"/>
              </w:rPr>
              <w:t xml:space="preserve">Tỉ lệ vụ ngộ độc thực phẩm </w:t>
            </w:r>
            <w:r w:rsidRPr="006A4EA9">
              <w:rPr>
                <w:sz w:val="22"/>
                <w:szCs w:val="22"/>
                <w:u w:val="single"/>
              </w:rPr>
              <w:t>&gt;</w:t>
            </w:r>
            <w:r w:rsidRPr="006A4EA9">
              <w:rPr>
                <w:sz w:val="22"/>
                <w:szCs w:val="22"/>
              </w:rPr>
              <w:t xml:space="preserve"> 30 người </w:t>
            </w:r>
            <w:r>
              <w:rPr>
                <w:sz w:val="22"/>
                <w:szCs w:val="22"/>
              </w:rPr>
              <w:t xml:space="preserve">(ngộ độc tập thể) </w:t>
            </w:r>
            <w:r w:rsidRPr="006A4EA9">
              <w:rPr>
                <w:sz w:val="22"/>
                <w:szCs w:val="22"/>
              </w:rPr>
              <w:t>trên tổng số vụ ngộ độc thực phẩm trong năm</w:t>
            </w:r>
          </w:p>
        </w:tc>
        <w:tc>
          <w:tcPr>
            <w:tcW w:w="1163" w:type="dxa"/>
            <w:vAlign w:val="center"/>
          </w:tcPr>
          <w:p w14:paraId="12504AD7" w14:textId="56258DEE" w:rsidR="003A2AD6" w:rsidRPr="00A171F8" w:rsidRDefault="003A2AD6" w:rsidP="003A2AD6">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2D53D560" w14:textId="793E3E31" w:rsidR="003A2AD6" w:rsidRPr="00A171F8" w:rsidRDefault="00536433" w:rsidP="003A2AD6">
            <w:pPr>
              <w:widowControl w:val="0"/>
              <w:spacing w:after="0" w:line="240" w:lineRule="auto"/>
              <w:jc w:val="center"/>
              <w:rPr>
                <w:sz w:val="24"/>
                <w:szCs w:val="24"/>
              </w:rPr>
            </w:pPr>
            <w:r>
              <w:rPr>
                <w:sz w:val="24"/>
                <w:szCs w:val="24"/>
              </w:rPr>
              <w:t>Báo cáo BCĐ</w:t>
            </w:r>
          </w:p>
        </w:tc>
      </w:tr>
      <w:tr w:rsidR="003A2AD6" w:rsidRPr="00A171F8" w14:paraId="462D42DA"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33DDD3C1" w14:textId="77777777" w:rsidR="003A2AD6" w:rsidRPr="002C2C08" w:rsidRDefault="003A2AD6" w:rsidP="003A2AD6">
            <w:pPr>
              <w:widowControl w:val="0"/>
              <w:spacing w:after="0" w:line="240" w:lineRule="auto"/>
              <w:rPr>
                <w:sz w:val="22"/>
                <w:szCs w:val="22"/>
              </w:rPr>
            </w:pPr>
          </w:p>
        </w:tc>
        <w:tc>
          <w:tcPr>
            <w:tcW w:w="1774" w:type="dxa"/>
            <w:vMerge/>
            <w:tcBorders>
              <w:left w:val="single" w:sz="18" w:space="0" w:color="auto"/>
              <w:right w:val="single" w:sz="18" w:space="0" w:color="auto"/>
            </w:tcBorders>
            <w:shd w:val="clear" w:color="auto" w:fill="FFF2CC" w:themeFill="accent4" w:themeFillTint="33"/>
            <w:vAlign w:val="center"/>
          </w:tcPr>
          <w:p w14:paraId="60116A7A" w14:textId="77777777" w:rsidR="003A2AD6" w:rsidRPr="002C2C08" w:rsidRDefault="003A2AD6" w:rsidP="003A2AD6">
            <w:pPr>
              <w:widowControl w:val="0"/>
              <w:spacing w:after="0" w:line="240" w:lineRule="auto"/>
              <w:rPr>
                <w:sz w:val="22"/>
                <w:szCs w:val="22"/>
              </w:rPr>
            </w:pPr>
          </w:p>
        </w:tc>
        <w:tc>
          <w:tcPr>
            <w:tcW w:w="2551" w:type="dxa"/>
            <w:vMerge w:val="restart"/>
            <w:tcBorders>
              <w:left w:val="single" w:sz="18" w:space="0" w:color="auto"/>
            </w:tcBorders>
            <w:shd w:val="clear" w:color="auto" w:fill="DEEAF6" w:themeFill="accent5" w:themeFillTint="33"/>
            <w:vAlign w:val="center"/>
          </w:tcPr>
          <w:p w14:paraId="172EC295" w14:textId="587D2334" w:rsidR="003A2AD6" w:rsidRPr="006A4EA9" w:rsidRDefault="003A2AD6" w:rsidP="003A2AD6">
            <w:pPr>
              <w:widowControl w:val="0"/>
              <w:spacing w:after="0" w:line="240" w:lineRule="auto"/>
              <w:rPr>
                <w:b/>
                <w:bCs/>
                <w:sz w:val="22"/>
                <w:szCs w:val="22"/>
              </w:rPr>
            </w:pPr>
            <w:r w:rsidRPr="006A4EA9">
              <w:rPr>
                <w:b/>
                <w:bCs/>
                <w:sz w:val="22"/>
                <w:szCs w:val="22"/>
              </w:rPr>
              <w:t>I.2. Cơ sở vi phạm ATTP</w:t>
            </w:r>
          </w:p>
        </w:tc>
        <w:tc>
          <w:tcPr>
            <w:tcW w:w="6935" w:type="dxa"/>
            <w:shd w:val="clear" w:color="auto" w:fill="E2EFD9" w:themeFill="accent6" w:themeFillTint="33"/>
            <w:vAlign w:val="center"/>
          </w:tcPr>
          <w:p w14:paraId="77EB960F" w14:textId="09064F9E" w:rsidR="003A2AD6" w:rsidRPr="006A4EA9" w:rsidRDefault="00CC431B" w:rsidP="003A2AD6">
            <w:pPr>
              <w:pStyle w:val="ListParagraph"/>
              <w:widowControl w:val="0"/>
              <w:numPr>
                <w:ilvl w:val="0"/>
                <w:numId w:val="5"/>
              </w:numPr>
              <w:spacing w:after="0" w:line="240" w:lineRule="auto"/>
              <w:ind w:left="281" w:hanging="281"/>
              <w:rPr>
                <w:sz w:val="22"/>
                <w:szCs w:val="22"/>
              </w:rPr>
            </w:pPr>
            <w:r w:rsidRPr="00CC431B">
              <w:rPr>
                <w:sz w:val="22"/>
                <w:szCs w:val="22"/>
              </w:rPr>
              <w:t>Tỉ lệ cơ sở vi phạm về ATTP trên tổng số cơ sở được kiểm tra trong năm</w:t>
            </w:r>
          </w:p>
        </w:tc>
        <w:tc>
          <w:tcPr>
            <w:tcW w:w="1163" w:type="dxa"/>
            <w:vAlign w:val="center"/>
          </w:tcPr>
          <w:p w14:paraId="23E8A5AD" w14:textId="79C2D0B3" w:rsidR="003A2AD6" w:rsidRPr="007A0D8F" w:rsidRDefault="003A2AD6" w:rsidP="003A2AD6">
            <w:pPr>
              <w:widowControl w:val="0"/>
              <w:spacing w:after="0" w:line="240" w:lineRule="auto"/>
              <w:jc w:val="center"/>
              <w:rPr>
                <w:color w:val="C00000"/>
                <w:sz w:val="24"/>
                <w:szCs w:val="24"/>
              </w:rPr>
            </w:pPr>
            <w:r w:rsidRPr="00F76E52">
              <w:rPr>
                <w:sz w:val="24"/>
                <w:szCs w:val="24"/>
              </w:rPr>
              <w:t>Khả thi</w:t>
            </w:r>
          </w:p>
        </w:tc>
        <w:tc>
          <w:tcPr>
            <w:tcW w:w="1701" w:type="dxa"/>
            <w:tcBorders>
              <w:right w:val="single" w:sz="18" w:space="0" w:color="auto"/>
            </w:tcBorders>
            <w:vAlign w:val="center"/>
          </w:tcPr>
          <w:p w14:paraId="2F28AACD" w14:textId="235D8C3A" w:rsidR="003A2AD6" w:rsidRPr="00114200" w:rsidRDefault="00536433" w:rsidP="003A2AD6">
            <w:pPr>
              <w:widowControl w:val="0"/>
              <w:spacing w:after="0" w:line="240" w:lineRule="auto"/>
              <w:jc w:val="center"/>
              <w:rPr>
                <w:sz w:val="24"/>
                <w:szCs w:val="24"/>
              </w:rPr>
            </w:pPr>
            <w:r>
              <w:rPr>
                <w:sz w:val="24"/>
                <w:szCs w:val="24"/>
              </w:rPr>
              <w:t>Báo cáo BCĐ</w:t>
            </w:r>
          </w:p>
        </w:tc>
      </w:tr>
      <w:tr w:rsidR="003A2AD6" w:rsidRPr="00A171F8" w14:paraId="7437CFE4" w14:textId="77777777" w:rsidTr="00A637FE">
        <w:trPr>
          <w:trHeight w:val="30"/>
        </w:trPr>
        <w:tc>
          <w:tcPr>
            <w:tcW w:w="755" w:type="dxa"/>
            <w:vMerge/>
            <w:tcBorders>
              <w:left w:val="single" w:sz="18" w:space="0" w:color="auto"/>
              <w:right w:val="single" w:sz="18" w:space="0" w:color="auto"/>
            </w:tcBorders>
            <w:shd w:val="clear" w:color="auto" w:fill="FBE4D5" w:themeFill="accent2" w:themeFillTint="33"/>
            <w:vAlign w:val="center"/>
          </w:tcPr>
          <w:p w14:paraId="516A90DE" w14:textId="77777777" w:rsidR="003A2AD6" w:rsidRPr="002C2C08" w:rsidRDefault="003A2AD6" w:rsidP="003A2AD6">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00446F2B" w14:textId="77777777" w:rsidR="003A2AD6" w:rsidRPr="002C2C08" w:rsidRDefault="003A2AD6" w:rsidP="003A2AD6">
            <w:pPr>
              <w:widowControl w:val="0"/>
              <w:spacing w:after="0" w:line="240" w:lineRule="auto"/>
            </w:pPr>
          </w:p>
        </w:tc>
        <w:tc>
          <w:tcPr>
            <w:tcW w:w="2551" w:type="dxa"/>
            <w:vMerge/>
            <w:tcBorders>
              <w:left w:val="single" w:sz="18" w:space="0" w:color="auto"/>
            </w:tcBorders>
            <w:shd w:val="clear" w:color="auto" w:fill="DEEAF6" w:themeFill="accent5" w:themeFillTint="33"/>
            <w:vAlign w:val="center"/>
          </w:tcPr>
          <w:p w14:paraId="5C6961EB" w14:textId="77777777" w:rsidR="003A2AD6" w:rsidRPr="006A4EA9" w:rsidRDefault="003A2AD6" w:rsidP="003A2AD6">
            <w:pPr>
              <w:widowControl w:val="0"/>
              <w:spacing w:after="0" w:line="240" w:lineRule="auto"/>
              <w:rPr>
                <w:b/>
                <w:bCs/>
                <w:sz w:val="22"/>
                <w:szCs w:val="22"/>
              </w:rPr>
            </w:pPr>
          </w:p>
        </w:tc>
        <w:tc>
          <w:tcPr>
            <w:tcW w:w="6935" w:type="dxa"/>
            <w:shd w:val="clear" w:color="auto" w:fill="E2EFD9" w:themeFill="accent6" w:themeFillTint="33"/>
            <w:vAlign w:val="center"/>
          </w:tcPr>
          <w:p w14:paraId="51DE4F09" w14:textId="00807E04" w:rsidR="003A2AD6" w:rsidRPr="006A4EA9" w:rsidRDefault="00CC431B" w:rsidP="003A2AD6">
            <w:pPr>
              <w:pStyle w:val="ListParagraph"/>
              <w:widowControl w:val="0"/>
              <w:numPr>
                <w:ilvl w:val="0"/>
                <w:numId w:val="5"/>
              </w:numPr>
              <w:spacing w:after="0" w:line="240" w:lineRule="auto"/>
              <w:ind w:left="281" w:hanging="281"/>
              <w:rPr>
                <w:sz w:val="22"/>
                <w:szCs w:val="22"/>
              </w:rPr>
            </w:pPr>
            <w:r w:rsidRPr="00CC431B">
              <w:rPr>
                <w:sz w:val="22"/>
                <w:szCs w:val="22"/>
              </w:rPr>
              <w:t>Tỉ lệ cơ sở vi phạm bị xử lý trong năm trên tổng số cơ sở vi phạm trong năm</w:t>
            </w:r>
          </w:p>
        </w:tc>
        <w:tc>
          <w:tcPr>
            <w:tcW w:w="1163" w:type="dxa"/>
            <w:vAlign w:val="center"/>
          </w:tcPr>
          <w:p w14:paraId="588AEC40" w14:textId="41CD4C87" w:rsidR="003A2AD6" w:rsidRPr="007A0D8F" w:rsidRDefault="003A2AD6" w:rsidP="003A2AD6">
            <w:pPr>
              <w:widowControl w:val="0"/>
              <w:spacing w:after="0" w:line="240" w:lineRule="auto"/>
              <w:jc w:val="center"/>
              <w:rPr>
                <w:color w:val="C00000"/>
                <w:sz w:val="24"/>
                <w:szCs w:val="24"/>
              </w:rPr>
            </w:pPr>
            <w:r w:rsidRPr="00F76E52">
              <w:rPr>
                <w:sz w:val="24"/>
                <w:szCs w:val="24"/>
              </w:rPr>
              <w:t>Khả thi</w:t>
            </w:r>
          </w:p>
        </w:tc>
        <w:tc>
          <w:tcPr>
            <w:tcW w:w="1701" w:type="dxa"/>
            <w:tcBorders>
              <w:right w:val="single" w:sz="18" w:space="0" w:color="auto"/>
            </w:tcBorders>
            <w:vAlign w:val="center"/>
          </w:tcPr>
          <w:p w14:paraId="6496473D" w14:textId="42084330" w:rsidR="003A2AD6" w:rsidRPr="00114200" w:rsidRDefault="00536433" w:rsidP="003A2AD6">
            <w:pPr>
              <w:widowControl w:val="0"/>
              <w:spacing w:after="0" w:line="240" w:lineRule="auto"/>
              <w:jc w:val="center"/>
              <w:rPr>
                <w:sz w:val="24"/>
                <w:szCs w:val="24"/>
              </w:rPr>
            </w:pPr>
            <w:r>
              <w:rPr>
                <w:sz w:val="24"/>
                <w:szCs w:val="24"/>
              </w:rPr>
              <w:t>Báo cáo BCĐ</w:t>
            </w:r>
          </w:p>
        </w:tc>
      </w:tr>
      <w:tr w:rsidR="003A2AD6" w:rsidRPr="00A171F8" w14:paraId="7498DEC9" w14:textId="77777777" w:rsidTr="00A637FE">
        <w:trPr>
          <w:trHeight w:val="30"/>
        </w:trPr>
        <w:tc>
          <w:tcPr>
            <w:tcW w:w="755" w:type="dxa"/>
            <w:vMerge/>
            <w:tcBorders>
              <w:left w:val="single" w:sz="18" w:space="0" w:color="auto"/>
              <w:right w:val="single" w:sz="18" w:space="0" w:color="auto"/>
            </w:tcBorders>
            <w:shd w:val="clear" w:color="auto" w:fill="FBE4D5" w:themeFill="accent2" w:themeFillTint="33"/>
            <w:vAlign w:val="center"/>
          </w:tcPr>
          <w:p w14:paraId="2F444323" w14:textId="77777777" w:rsidR="003A2AD6" w:rsidRPr="002C2C08" w:rsidRDefault="003A2AD6" w:rsidP="003A2AD6">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68D04F42" w14:textId="77777777" w:rsidR="003A2AD6" w:rsidRPr="002C2C08" w:rsidRDefault="003A2AD6" w:rsidP="003A2AD6">
            <w:pPr>
              <w:widowControl w:val="0"/>
              <w:spacing w:after="0" w:line="240" w:lineRule="auto"/>
            </w:pPr>
          </w:p>
        </w:tc>
        <w:tc>
          <w:tcPr>
            <w:tcW w:w="2551" w:type="dxa"/>
            <w:vMerge/>
            <w:tcBorders>
              <w:left w:val="single" w:sz="18" w:space="0" w:color="auto"/>
            </w:tcBorders>
            <w:shd w:val="clear" w:color="auto" w:fill="DEEAF6" w:themeFill="accent5" w:themeFillTint="33"/>
            <w:vAlign w:val="center"/>
          </w:tcPr>
          <w:p w14:paraId="1A7D8400" w14:textId="77777777" w:rsidR="003A2AD6" w:rsidRPr="006A4EA9" w:rsidRDefault="003A2AD6" w:rsidP="003A2AD6">
            <w:pPr>
              <w:widowControl w:val="0"/>
              <w:spacing w:after="0" w:line="240" w:lineRule="auto"/>
              <w:rPr>
                <w:b/>
                <w:bCs/>
                <w:sz w:val="22"/>
                <w:szCs w:val="22"/>
              </w:rPr>
            </w:pPr>
          </w:p>
        </w:tc>
        <w:tc>
          <w:tcPr>
            <w:tcW w:w="6935" w:type="dxa"/>
            <w:shd w:val="clear" w:color="auto" w:fill="E2EFD9" w:themeFill="accent6" w:themeFillTint="33"/>
            <w:vAlign w:val="center"/>
          </w:tcPr>
          <w:p w14:paraId="5C3DB27D" w14:textId="3A5DD3CF" w:rsidR="003A2AD6" w:rsidRPr="006A4EA9" w:rsidRDefault="00CC431B" w:rsidP="003A2AD6">
            <w:pPr>
              <w:pStyle w:val="ListParagraph"/>
              <w:widowControl w:val="0"/>
              <w:numPr>
                <w:ilvl w:val="0"/>
                <w:numId w:val="5"/>
              </w:numPr>
              <w:spacing w:after="0" w:line="240" w:lineRule="auto"/>
              <w:ind w:left="281" w:hanging="281"/>
              <w:rPr>
                <w:sz w:val="22"/>
                <w:szCs w:val="22"/>
              </w:rPr>
            </w:pPr>
            <w:r w:rsidRPr="00CC431B">
              <w:rPr>
                <w:sz w:val="22"/>
                <w:szCs w:val="22"/>
              </w:rPr>
              <w:t>Tỉ lệ cơ sở vi phạm ATTP bị phạt tiền trong năm trên tổng số cơ sở bị xử lý trong năm</w:t>
            </w:r>
          </w:p>
        </w:tc>
        <w:tc>
          <w:tcPr>
            <w:tcW w:w="1163" w:type="dxa"/>
            <w:vAlign w:val="center"/>
          </w:tcPr>
          <w:p w14:paraId="45F551FB" w14:textId="7BFDA74A" w:rsidR="003A2AD6" w:rsidRPr="00A171F8" w:rsidRDefault="003A2AD6" w:rsidP="003A2AD6">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6F56EB96" w14:textId="711A53EA" w:rsidR="003A2AD6" w:rsidRPr="00114200" w:rsidRDefault="00536433" w:rsidP="003A2AD6">
            <w:pPr>
              <w:widowControl w:val="0"/>
              <w:spacing w:after="0" w:line="240" w:lineRule="auto"/>
              <w:jc w:val="center"/>
              <w:rPr>
                <w:sz w:val="24"/>
                <w:szCs w:val="24"/>
              </w:rPr>
            </w:pPr>
            <w:r>
              <w:rPr>
                <w:sz w:val="24"/>
                <w:szCs w:val="24"/>
              </w:rPr>
              <w:t>Báo cáo BCĐ</w:t>
            </w:r>
          </w:p>
        </w:tc>
      </w:tr>
      <w:tr w:rsidR="003A2AD6" w:rsidRPr="00A171F8" w14:paraId="73DE531E"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0935207E" w14:textId="77777777" w:rsidR="003A2AD6" w:rsidRPr="002C2C08" w:rsidRDefault="003A2AD6" w:rsidP="003A2AD6">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562C42E3" w14:textId="77777777" w:rsidR="003A2AD6" w:rsidRPr="002C2C08" w:rsidRDefault="003A2AD6" w:rsidP="003A2AD6">
            <w:pPr>
              <w:widowControl w:val="0"/>
              <w:spacing w:after="0" w:line="240" w:lineRule="auto"/>
            </w:pPr>
          </w:p>
        </w:tc>
        <w:tc>
          <w:tcPr>
            <w:tcW w:w="2551" w:type="dxa"/>
            <w:vMerge w:val="restart"/>
            <w:tcBorders>
              <w:left w:val="single" w:sz="18" w:space="0" w:color="auto"/>
            </w:tcBorders>
            <w:shd w:val="clear" w:color="auto" w:fill="DEEAF6" w:themeFill="accent5" w:themeFillTint="33"/>
            <w:vAlign w:val="center"/>
          </w:tcPr>
          <w:p w14:paraId="7B0ED262" w14:textId="154AA771" w:rsidR="003A2AD6" w:rsidRPr="006A4EA9" w:rsidRDefault="003A2AD6" w:rsidP="003A2AD6">
            <w:pPr>
              <w:widowControl w:val="0"/>
              <w:spacing w:after="0" w:line="240" w:lineRule="auto"/>
              <w:rPr>
                <w:b/>
                <w:bCs/>
              </w:rPr>
            </w:pPr>
            <w:r w:rsidRPr="006A4EA9">
              <w:rPr>
                <w:b/>
                <w:bCs/>
                <w:sz w:val="22"/>
                <w:szCs w:val="22"/>
              </w:rPr>
              <w:t xml:space="preserve">I.3. </w:t>
            </w:r>
            <w:r w:rsidR="00466147" w:rsidRPr="00466147">
              <w:rPr>
                <w:b/>
                <w:bCs/>
                <w:sz w:val="22"/>
                <w:szCs w:val="22"/>
              </w:rPr>
              <w:t>Kết quả kiểm nghiệm mẫu thực phẩm</w:t>
            </w:r>
          </w:p>
        </w:tc>
        <w:tc>
          <w:tcPr>
            <w:tcW w:w="6935" w:type="dxa"/>
            <w:shd w:val="clear" w:color="auto" w:fill="E2EFD9" w:themeFill="accent6" w:themeFillTint="33"/>
            <w:vAlign w:val="center"/>
          </w:tcPr>
          <w:p w14:paraId="02A9E43B" w14:textId="43FD640A" w:rsidR="003A2AD6" w:rsidRDefault="00466147" w:rsidP="003A2AD6">
            <w:pPr>
              <w:pStyle w:val="ListParagraph"/>
              <w:widowControl w:val="0"/>
              <w:numPr>
                <w:ilvl w:val="0"/>
                <w:numId w:val="6"/>
              </w:numPr>
              <w:spacing w:after="0" w:line="240" w:lineRule="auto"/>
              <w:ind w:left="280" w:hanging="280"/>
            </w:pPr>
            <w:r w:rsidRPr="00466147">
              <w:rPr>
                <w:sz w:val="22"/>
                <w:szCs w:val="22"/>
              </w:rPr>
              <w:t>Tỉ lệ mẫu không đạt trên tổng số mẫu đã lấy trong quá trình kiểm tra, hậu kiểm được kiểm nghiệm tại phòng kiểm nghiệm</w:t>
            </w:r>
          </w:p>
        </w:tc>
        <w:tc>
          <w:tcPr>
            <w:tcW w:w="1163" w:type="dxa"/>
            <w:vAlign w:val="center"/>
          </w:tcPr>
          <w:p w14:paraId="4AA54AD4" w14:textId="4D07B054" w:rsidR="003A2AD6" w:rsidRPr="007A0D8F" w:rsidRDefault="003A2AD6" w:rsidP="003A2AD6">
            <w:pPr>
              <w:widowControl w:val="0"/>
              <w:spacing w:after="0" w:line="240" w:lineRule="auto"/>
              <w:jc w:val="center"/>
              <w:rPr>
                <w:color w:val="C00000"/>
                <w:sz w:val="24"/>
                <w:szCs w:val="24"/>
              </w:rPr>
            </w:pPr>
            <w:r w:rsidRPr="00F76E52">
              <w:rPr>
                <w:sz w:val="24"/>
                <w:szCs w:val="24"/>
              </w:rPr>
              <w:t>Khả thi</w:t>
            </w:r>
          </w:p>
        </w:tc>
        <w:tc>
          <w:tcPr>
            <w:tcW w:w="1701" w:type="dxa"/>
            <w:tcBorders>
              <w:right w:val="single" w:sz="18" w:space="0" w:color="auto"/>
            </w:tcBorders>
            <w:vAlign w:val="center"/>
          </w:tcPr>
          <w:p w14:paraId="423484FA" w14:textId="3070AA4C" w:rsidR="003A2AD6" w:rsidRPr="00114200" w:rsidRDefault="00536433" w:rsidP="003A2AD6">
            <w:pPr>
              <w:widowControl w:val="0"/>
              <w:spacing w:after="0" w:line="240" w:lineRule="auto"/>
              <w:jc w:val="center"/>
              <w:rPr>
                <w:sz w:val="24"/>
                <w:szCs w:val="24"/>
              </w:rPr>
            </w:pPr>
            <w:r>
              <w:rPr>
                <w:sz w:val="24"/>
                <w:szCs w:val="24"/>
              </w:rPr>
              <w:t>Báo cáo BCĐ</w:t>
            </w:r>
          </w:p>
        </w:tc>
      </w:tr>
      <w:tr w:rsidR="003A2AD6" w:rsidRPr="00A171F8" w14:paraId="1B1FB4C6"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6F406975" w14:textId="77777777" w:rsidR="003A2AD6" w:rsidRPr="002C2C08" w:rsidRDefault="003A2AD6" w:rsidP="003A2AD6">
            <w:pPr>
              <w:widowControl w:val="0"/>
              <w:spacing w:after="0" w:line="240" w:lineRule="auto"/>
            </w:pPr>
          </w:p>
        </w:tc>
        <w:tc>
          <w:tcPr>
            <w:tcW w:w="1774" w:type="dxa"/>
            <w:vMerge/>
            <w:tcBorders>
              <w:left w:val="single" w:sz="18" w:space="0" w:color="auto"/>
              <w:bottom w:val="single" w:sz="18" w:space="0" w:color="auto"/>
              <w:right w:val="single" w:sz="18" w:space="0" w:color="auto"/>
            </w:tcBorders>
            <w:shd w:val="clear" w:color="auto" w:fill="FFF2CC" w:themeFill="accent4" w:themeFillTint="33"/>
            <w:vAlign w:val="center"/>
          </w:tcPr>
          <w:p w14:paraId="151AAAF0" w14:textId="77777777" w:rsidR="003A2AD6" w:rsidRPr="002C2C08" w:rsidRDefault="003A2AD6" w:rsidP="003A2AD6">
            <w:pPr>
              <w:widowControl w:val="0"/>
              <w:spacing w:after="0" w:line="240" w:lineRule="auto"/>
            </w:pPr>
          </w:p>
        </w:tc>
        <w:tc>
          <w:tcPr>
            <w:tcW w:w="2551" w:type="dxa"/>
            <w:vMerge/>
            <w:tcBorders>
              <w:left w:val="single" w:sz="18" w:space="0" w:color="auto"/>
              <w:bottom w:val="single" w:sz="18" w:space="0" w:color="auto"/>
            </w:tcBorders>
            <w:shd w:val="clear" w:color="auto" w:fill="DEEAF6" w:themeFill="accent5" w:themeFillTint="33"/>
            <w:vAlign w:val="center"/>
          </w:tcPr>
          <w:p w14:paraId="3B1C6F5C" w14:textId="64C6331A" w:rsidR="003A2AD6" w:rsidRPr="006A4EA9" w:rsidRDefault="003A2AD6" w:rsidP="003A2AD6">
            <w:pPr>
              <w:widowControl w:val="0"/>
              <w:spacing w:after="0" w:line="240" w:lineRule="auto"/>
              <w:rPr>
                <w:b/>
                <w:bCs/>
                <w:sz w:val="22"/>
                <w:szCs w:val="22"/>
              </w:rPr>
            </w:pPr>
          </w:p>
        </w:tc>
        <w:tc>
          <w:tcPr>
            <w:tcW w:w="6935" w:type="dxa"/>
            <w:tcBorders>
              <w:bottom w:val="single" w:sz="18" w:space="0" w:color="auto"/>
            </w:tcBorders>
            <w:shd w:val="clear" w:color="auto" w:fill="E2EFD9" w:themeFill="accent6" w:themeFillTint="33"/>
            <w:vAlign w:val="center"/>
          </w:tcPr>
          <w:p w14:paraId="4CE902C6" w14:textId="655ED936" w:rsidR="003A2AD6" w:rsidRPr="00B20E8F" w:rsidRDefault="00466147" w:rsidP="003A2AD6">
            <w:pPr>
              <w:pStyle w:val="ListParagraph"/>
              <w:widowControl w:val="0"/>
              <w:numPr>
                <w:ilvl w:val="0"/>
                <w:numId w:val="6"/>
              </w:numPr>
              <w:spacing w:after="0" w:line="240" w:lineRule="auto"/>
              <w:ind w:left="280" w:hanging="280"/>
              <w:rPr>
                <w:sz w:val="22"/>
                <w:szCs w:val="22"/>
              </w:rPr>
            </w:pPr>
            <w:r w:rsidRPr="00466147">
              <w:rPr>
                <w:sz w:val="22"/>
                <w:szCs w:val="22"/>
              </w:rPr>
              <w:t>Tỉ lệ mẫu không đạt trên tổng số mẫu xét nghiệm nhanh đã lấy trong quá trình kiểm tra, hậu kiểm</w:t>
            </w:r>
          </w:p>
        </w:tc>
        <w:tc>
          <w:tcPr>
            <w:tcW w:w="1163" w:type="dxa"/>
            <w:tcBorders>
              <w:bottom w:val="single" w:sz="18" w:space="0" w:color="auto"/>
            </w:tcBorders>
            <w:vAlign w:val="center"/>
          </w:tcPr>
          <w:p w14:paraId="221C446B" w14:textId="3B045677" w:rsidR="003A2AD6" w:rsidRPr="007A0D8F" w:rsidRDefault="003A2AD6" w:rsidP="003A2AD6">
            <w:pPr>
              <w:widowControl w:val="0"/>
              <w:spacing w:after="0" w:line="240" w:lineRule="auto"/>
              <w:jc w:val="center"/>
              <w:rPr>
                <w:color w:val="C00000"/>
                <w:sz w:val="24"/>
                <w:szCs w:val="24"/>
              </w:rPr>
            </w:pPr>
            <w:r w:rsidRPr="00F76E52">
              <w:rPr>
                <w:sz w:val="24"/>
                <w:szCs w:val="24"/>
              </w:rPr>
              <w:t>Khả thi</w:t>
            </w:r>
          </w:p>
        </w:tc>
        <w:tc>
          <w:tcPr>
            <w:tcW w:w="1701" w:type="dxa"/>
            <w:tcBorders>
              <w:bottom w:val="single" w:sz="18" w:space="0" w:color="auto"/>
              <w:right w:val="single" w:sz="18" w:space="0" w:color="auto"/>
            </w:tcBorders>
            <w:vAlign w:val="center"/>
          </w:tcPr>
          <w:p w14:paraId="31797239" w14:textId="32A1C5B2" w:rsidR="003A2AD6" w:rsidRPr="00114200" w:rsidRDefault="00536433" w:rsidP="003A2AD6">
            <w:pPr>
              <w:widowControl w:val="0"/>
              <w:spacing w:after="0" w:line="240" w:lineRule="auto"/>
              <w:jc w:val="center"/>
              <w:rPr>
                <w:sz w:val="24"/>
                <w:szCs w:val="24"/>
              </w:rPr>
            </w:pPr>
            <w:r>
              <w:rPr>
                <w:sz w:val="24"/>
                <w:szCs w:val="24"/>
              </w:rPr>
              <w:t>Báo cáo BCĐ</w:t>
            </w:r>
          </w:p>
        </w:tc>
      </w:tr>
      <w:tr w:rsidR="00A5429B" w:rsidRPr="00A171F8" w14:paraId="2AEFD547"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1A8E7D6D" w14:textId="77777777" w:rsidR="00A5429B" w:rsidRPr="002C2C08" w:rsidRDefault="00A5429B" w:rsidP="00A5429B">
            <w:pPr>
              <w:widowControl w:val="0"/>
              <w:spacing w:after="0" w:line="240" w:lineRule="auto"/>
              <w:rPr>
                <w:sz w:val="22"/>
                <w:szCs w:val="22"/>
              </w:rPr>
            </w:pPr>
          </w:p>
        </w:tc>
        <w:tc>
          <w:tcPr>
            <w:tcW w:w="1774" w:type="dxa"/>
            <w:vMerge w:val="restart"/>
            <w:tcBorders>
              <w:top w:val="single" w:sz="18" w:space="0" w:color="auto"/>
              <w:left w:val="single" w:sz="18" w:space="0" w:color="auto"/>
              <w:right w:val="single" w:sz="18" w:space="0" w:color="auto"/>
            </w:tcBorders>
            <w:shd w:val="clear" w:color="auto" w:fill="FFF2CC" w:themeFill="accent4" w:themeFillTint="33"/>
            <w:vAlign w:val="center"/>
          </w:tcPr>
          <w:p w14:paraId="676E87F3" w14:textId="282DA69C" w:rsidR="00A5429B" w:rsidRPr="002C2C08" w:rsidRDefault="00A5429B" w:rsidP="00A5429B">
            <w:pPr>
              <w:widowControl w:val="0"/>
              <w:spacing w:after="0" w:line="240" w:lineRule="auto"/>
              <w:rPr>
                <w:sz w:val="22"/>
                <w:szCs w:val="22"/>
              </w:rPr>
            </w:pPr>
            <w:r>
              <w:rPr>
                <w:b/>
                <w:bCs/>
                <w:sz w:val="22"/>
                <w:szCs w:val="22"/>
              </w:rPr>
              <w:t>II</w:t>
            </w:r>
            <w:r w:rsidRPr="002C2C08">
              <w:rPr>
                <w:b/>
                <w:bCs/>
                <w:sz w:val="22"/>
                <w:szCs w:val="22"/>
              </w:rPr>
              <w:t xml:space="preserve">. </w:t>
            </w:r>
            <w:r w:rsidRPr="00810256">
              <w:rPr>
                <w:b/>
                <w:bCs/>
                <w:sz w:val="22"/>
                <w:szCs w:val="22"/>
              </w:rPr>
              <w:t>Năng lực hệ thống quản lý, giám sát và kiểm nghiệm ATTP</w:t>
            </w:r>
          </w:p>
        </w:tc>
        <w:tc>
          <w:tcPr>
            <w:tcW w:w="2551" w:type="dxa"/>
            <w:vMerge w:val="restart"/>
            <w:tcBorders>
              <w:top w:val="single" w:sz="18" w:space="0" w:color="auto"/>
              <w:left w:val="single" w:sz="18" w:space="0" w:color="auto"/>
            </w:tcBorders>
            <w:shd w:val="clear" w:color="auto" w:fill="DEEAF6" w:themeFill="accent5" w:themeFillTint="33"/>
            <w:vAlign w:val="center"/>
          </w:tcPr>
          <w:p w14:paraId="16626ED0" w14:textId="431ACEA8" w:rsidR="00A5429B" w:rsidRPr="006A4EA9" w:rsidRDefault="00A5429B" w:rsidP="00A5429B">
            <w:pPr>
              <w:widowControl w:val="0"/>
              <w:spacing w:after="0" w:line="240" w:lineRule="auto"/>
              <w:rPr>
                <w:b/>
                <w:bCs/>
                <w:sz w:val="22"/>
                <w:szCs w:val="22"/>
              </w:rPr>
            </w:pPr>
            <w:r w:rsidRPr="006A4EA9">
              <w:rPr>
                <w:b/>
                <w:bCs/>
                <w:sz w:val="22"/>
                <w:szCs w:val="22"/>
              </w:rPr>
              <w:t>II.</w:t>
            </w:r>
            <w:r>
              <w:rPr>
                <w:b/>
                <w:bCs/>
                <w:sz w:val="22"/>
                <w:szCs w:val="22"/>
              </w:rPr>
              <w:t>1</w:t>
            </w:r>
            <w:r w:rsidRPr="006A4EA9">
              <w:rPr>
                <w:b/>
                <w:bCs/>
                <w:sz w:val="22"/>
                <w:szCs w:val="22"/>
              </w:rPr>
              <w:t>. Năng lực kiểm soát cơ sở</w:t>
            </w:r>
          </w:p>
        </w:tc>
        <w:tc>
          <w:tcPr>
            <w:tcW w:w="6935" w:type="dxa"/>
            <w:tcBorders>
              <w:top w:val="single" w:sz="18" w:space="0" w:color="auto"/>
            </w:tcBorders>
            <w:shd w:val="clear" w:color="auto" w:fill="E2EFD9" w:themeFill="accent6" w:themeFillTint="33"/>
            <w:vAlign w:val="center"/>
          </w:tcPr>
          <w:p w14:paraId="5941ECDD" w14:textId="448CDD20" w:rsidR="00A5429B" w:rsidRPr="00A92D16" w:rsidRDefault="00A5429B" w:rsidP="00A5429B">
            <w:pPr>
              <w:pStyle w:val="ListParagraph"/>
              <w:widowControl w:val="0"/>
              <w:numPr>
                <w:ilvl w:val="0"/>
                <w:numId w:val="19"/>
              </w:numPr>
              <w:spacing w:after="0" w:line="240" w:lineRule="auto"/>
              <w:ind w:left="315" w:hanging="315"/>
              <w:rPr>
                <w:sz w:val="22"/>
                <w:szCs w:val="22"/>
              </w:rPr>
            </w:pPr>
            <w:r w:rsidRPr="00423D38">
              <w:rPr>
                <w:sz w:val="22"/>
                <w:szCs w:val="22"/>
              </w:rPr>
              <w:t>Số lượng đoàn kiểm tra, giám sát được tổ chức trong năm</w:t>
            </w:r>
          </w:p>
        </w:tc>
        <w:tc>
          <w:tcPr>
            <w:tcW w:w="1163" w:type="dxa"/>
            <w:tcBorders>
              <w:top w:val="single" w:sz="18" w:space="0" w:color="auto"/>
            </w:tcBorders>
            <w:vAlign w:val="center"/>
          </w:tcPr>
          <w:p w14:paraId="5128C92E" w14:textId="54A5232D" w:rsidR="00A5429B" w:rsidRPr="007A0D8F" w:rsidRDefault="00570663" w:rsidP="00A5429B">
            <w:pPr>
              <w:widowControl w:val="0"/>
              <w:spacing w:after="0" w:line="240" w:lineRule="auto"/>
              <w:jc w:val="center"/>
              <w:rPr>
                <w:color w:val="C00000"/>
                <w:sz w:val="24"/>
                <w:szCs w:val="24"/>
              </w:rPr>
            </w:pPr>
            <w:r w:rsidRPr="00F76E52">
              <w:rPr>
                <w:sz w:val="24"/>
                <w:szCs w:val="24"/>
              </w:rPr>
              <w:t>Khả thi</w:t>
            </w:r>
          </w:p>
        </w:tc>
        <w:tc>
          <w:tcPr>
            <w:tcW w:w="1701" w:type="dxa"/>
            <w:tcBorders>
              <w:top w:val="single" w:sz="18" w:space="0" w:color="auto"/>
              <w:right w:val="single" w:sz="18" w:space="0" w:color="auto"/>
            </w:tcBorders>
            <w:vAlign w:val="center"/>
          </w:tcPr>
          <w:p w14:paraId="24BABCF5" w14:textId="3D41976A" w:rsidR="00A5429B" w:rsidRPr="00114200" w:rsidRDefault="00570663" w:rsidP="00A5429B">
            <w:pPr>
              <w:widowControl w:val="0"/>
              <w:spacing w:after="0" w:line="240" w:lineRule="auto"/>
              <w:jc w:val="center"/>
              <w:rPr>
                <w:sz w:val="24"/>
                <w:szCs w:val="24"/>
              </w:rPr>
            </w:pPr>
            <w:r w:rsidRPr="00114200">
              <w:rPr>
                <w:sz w:val="24"/>
                <w:szCs w:val="24"/>
              </w:rPr>
              <w:t>YT-NN-CT</w:t>
            </w:r>
            <w:bookmarkStart w:id="12" w:name="_GoBack"/>
            <w:bookmarkEnd w:id="12"/>
          </w:p>
        </w:tc>
      </w:tr>
      <w:tr w:rsidR="00A5429B" w:rsidRPr="00A171F8" w14:paraId="4B94B9E4"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4DD5C934" w14:textId="77777777" w:rsidR="00A5429B" w:rsidRPr="002C2C08" w:rsidRDefault="00A5429B" w:rsidP="00A5429B">
            <w:pPr>
              <w:widowControl w:val="0"/>
              <w:spacing w:after="0" w:line="240" w:lineRule="auto"/>
              <w:rPr>
                <w:sz w:val="22"/>
                <w:szCs w:val="22"/>
              </w:rPr>
            </w:pPr>
          </w:p>
        </w:tc>
        <w:tc>
          <w:tcPr>
            <w:tcW w:w="1774" w:type="dxa"/>
            <w:vMerge/>
            <w:tcBorders>
              <w:left w:val="single" w:sz="18" w:space="0" w:color="auto"/>
              <w:right w:val="single" w:sz="18" w:space="0" w:color="auto"/>
            </w:tcBorders>
            <w:shd w:val="clear" w:color="auto" w:fill="FFF2CC" w:themeFill="accent4" w:themeFillTint="33"/>
            <w:vAlign w:val="center"/>
          </w:tcPr>
          <w:p w14:paraId="1D94A383" w14:textId="77777777" w:rsidR="00A5429B" w:rsidRPr="002C2C08" w:rsidRDefault="00A5429B" w:rsidP="00A5429B">
            <w:pPr>
              <w:widowControl w:val="0"/>
              <w:spacing w:after="0" w:line="240" w:lineRule="auto"/>
              <w:rPr>
                <w:b/>
                <w:bCs/>
                <w:sz w:val="22"/>
                <w:szCs w:val="22"/>
              </w:rPr>
            </w:pPr>
          </w:p>
        </w:tc>
        <w:tc>
          <w:tcPr>
            <w:tcW w:w="2551" w:type="dxa"/>
            <w:vMerge/>
            <w:tcBorders>
              <w:left w:val="single" w:sz="18" w:space="0" w:color="auto"/>
            </w:tcBorders>
            <w:shd w:val="clear" w:color="auto" w:fill="DEEAF6" w:themeFill="accent5" w:themeFillTint="33"/>
            <w:vAlign w:val="center"/>
          </w:tcPr>
          <w:p w14:paraId="6A51A756" w14:textId="5C64AEDC" w:rsidR="00A5429B" w:rsidRPr="006A4EA9" w:rsidRDefault="00A5429B" w:rsidP="00A5429B">
            <w:pPr>
              <w:widowControl w:val="0"/>
              <w:spacing w:after="0" w:line="240" w:lineRule="auto"/>
              <w:rPr>
                <w:b/>
                <w:bCs/>
                <w:sz w:val="22"/>
                <w:szCs w:val="22"/>
              </w:rPr>
            </w:pPr>
          </w:p>
        </w:tc>
        <w:tc>
          <w:tcPr>
            <w:tcW w:w="6935" w:type="dxa"/>
            <w:shd w:val="clear" w:color="auto" w:fill="E2EFD9" w:themeFill="accent6" w:themeFillTint="33"/>
            <w:vAlign w:val="center"/>
          </w:tcPr>
          <w:p w14:paraId="598D8AC6" w14:textId="04A356FF" w:rsidR="00A5429B" w:rsidRPr="006A4EA9" w:rsidRDefault="00A5429B" w:rsidP="00A5429B">
            <w:pPr>
              <w:pStyle w:val="ListParagraph"/>
              <w:widowControl w:val="0"/>
              <w:numPr>
                <w:ilvl w:val="0"/>
                <w:numId w:val="19"/>
              </w:numPr>
              <w:spacing w:after="0" w:line="240" w:lineRule="auto"/>
              <w:ind w:left="315" w:hanging="315"/>
              <w:rPr>
                <w:sz w:val="22"/>
                <w:szCs w:val="22"/>
              </w:rPr>
            </w:pPr>
            <w:r w:rsidRPr="006A4EA9">
              <w:rPr>
                <w:sz w:val="22"/>
                <w:szCs w:val="22"/>
              </w:rPr>
              <w:t xml:space="preserve">Số cơ sở kiểm tra, giám sát/1000 cơ sở được quản lý trong năm </w:t>
            </w:r>
          </w:p>
        </w:tc>
        <w:tc>
          <w:tcPr>
            <w:tcW w:w="1163" w:type="dxa"/>
            <w:vAlign w:val="center"/>
          </w:tcPr>
          <w:p w14:paraId="2611A36D" w14:textId="6431DA9C"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0DB749BE" w14:textId="3CCC45EE" w:rsidR="00A5429B" w:rsidRPr="00A171F8"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3C293DA4"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385C03E4" w14:textId="77777777" w:rsidR="00A5429B" w:rsidRPr="002C2C08" w:rsidRDefault="00A5429B" w:rsidP="00A5429B">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3D0E1C44" w14:textId="77777777" w:rsidR="00A5429B" w:rsidRPr="002C2C08" w:rsidRDefault="00A5429B" w:rsidP="00A5429B">
            <w:pPr>
              <w:widowControl w:val="0"/>
              <w:spacing w:after="0" w:line="240" w:lineRule="auto"/>
              <w:rPr>
                <w:b/>
                <w:bCs/>
              </w:rPr>
            </w:pPr>
          </w:p>
        </w:tc>
        <w:tc>
          <w:tcPr>
            <w:tcW w:w="2551" w:type="dxa"/>
            <w:vMerge w:val="restart"/>
            <w:tcBorders>
              <w:left w:val="single" w:sz="18" w:space="0" w:color="auto"/>
            </w:tcBorders>
            <w:shd w:val="clear" w:color="auto" w:fill="DEEAF6" w:themeFill="accent5" w:themeFillTint="33"/>
            <w:vAlign w:val="center"/>
          </w:tcPr>
          <w:p w14:paraId="615F3FC2" w14:textId="48AB0CB1" w:rsidR="00A5429B" w:rsidRPr="00EC7063" w:rsidRDefault="00A5429B" w:rsidP="00A5429B">
            <w:pPr>
              <w:widowControl w:val="0"/>
              <w:spacing w:after="0" w:line="240" w:lineRule="auto"/>
              <w:rPr>
                <w:b/>
                <w:bCs/>
                <w:sz w:val="22"/>
                <w:szCs w:val="22"/>
              </w:rPr>
            </w:pPr>
            <w:r w:rsidRPr="00EC7063">
              <w:rPr>
                <w:b/>
                <w:bCs/>
                <w:sz w:val="22"/>
                <w:szCs w:val="22"/>
              </w:rPr>
              <w:t>II.</w:t>
            </w:r>
            <w:r>
              <w:rPr>
                <w:b/>
                <w:bCs/>
                <w:sz w:val="22"/>
                <w:szCs w:val="22"/>
              </w:rPr>
              <w:t>2</w:t>
            </w:r>
            <w:r w:rsidRPr="00EC7063">
              <w:rPr>
                <w:b/>
                <w:bCs/>
                <w:sz w:val="22"/>
                <w:szCs w:val="22"/>
              </w:rPr>
              <w:t>. Năng lực xây dựng quy chuẩn, tiêu chuẩn kĩ thuật an toàn thực phẩm</w:t>
            </w:r>
          </w:p>
        </w:tc>
        <w:tc>
          <w:tcPr>
            <w:tcW w:w="6935" w:type="dxa"/>
            <w:shd w:val="clear" w:color="auto" w:fill="E2EFD9" w:themeFill="accent6" w:themeFillTint="33"/>
            <w:vAlign w:val="center"/>
          </w:tcPr>
          <w:p w14:paraId="1E1DD443" w14:textId="0E39EB1B" w:rsidR="00A5429B" w:rsidRPr="00312F31" w:rsidRDefault="00A5429B" w:rsidP="00A5429B">
            <w:pPr>
              <w:pStyle w:val="ListParagraph"/>
              <w:widowControl w:val="0"/>
              <w:numPr>
                <w:ilvl w:val="0"/>
                <w:numId w:val="20"/>
              </w:numPr>
              <w:spacing w:after="0" w:line="240" w:lineRule="auto"/>
              <w:ind w:left="322" w:hanging="322"/>
              <w:rPr>
                <w:sz w:val="22"/>
                <w:szCs w:val="22"/>
              </w:rPr>
            </w:pPr>
            <w:r w:rsidRPr="004B579D">
              <w:rPr>
                <w:sz w:val="22"/>
                <w:szCs w:val="22"/>
              </w:rPr>
              <w:t>T</w:t>
            </w:r>
            <w:r>
              <w:rPr>
                <w:sz w:val="22"/>
                <w:szCs w:val="22"/>
              </w:rPr>
              <w:t>ỉ</w:t>
            </w:r>
            <w:r w:rsidRPr="004B579D">
              <w:rPr>
                <w:sz w:val="22"/>
                <w:szCs w:val="22"/>
              </w:rPr>
              <w:t xml:space="preserve"> lệ QCVN hài hòa với quốc tế</w:t>
            </w:r>
          </w:p>
        </w:tc>
        <w:tc>
          <w:tcPr>
            <w:tcW w:w="1163" w:type="dxa"/>
            <w:vAlign w:val="center"/>
          </w:tcPr>
          <w:p w14:paraId="7964DF8F" w14:textId="679C8948"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2DE16D42" w14:textId="513D39EC" w:rsidR="00A5429B" w:rsidRPr="00114200"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5EE79B40"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7AEF7D18" w14:textId="77777777" w:rsidR="00A5429B" w:rsidRPr="002C2C08" w:rsidRDefault="00A5429B" w:rsidP="00A5429B">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509F0C56" w14:textId="77777777" w:rsidR="00A5429B" w:rsidRPr="002C2C08" w:rsidRDefault="00A5429B" w:rsidP="00A5429B">
            <w:pPr>
              <w:widowControl w:val="0"/>
              <w:spacing w:after="0" w:line="240" w:lineRule="auto"/>
              <w:rPr>
                <w:b/>
                <w:bCs/>
              </w:rPr>
            </w:pPr>
          </w:p>
        </w:tc>
        <w:tc>
          <w:tcPr>
            <w:tcW w:w="2551" w:type="dxa"/>
            <w:vMerge/>
            <w:tcBorders>
              <w:left w:val="single" w:sz="18" w:space="0" w:color="auto"/>
            </w:tcBorders>
            <w:shd w:val="clear" w:color="auto" w:fill="DEEAF6" w:themeFill="accent5" w:themeFillTint="33"/>
            <w:vAlign w:val="center"/>
          </w:tcPr>
          <w:p w14:paraId="00A91A95" w14:textId="254CEF61" w:rsidR="00A5429B" w:rsidRPr="00EC7063" w:rsidRDefault="00A5429B" w:rsidP="00A5429B">
            <w:pPr>
              <w:widowControl w:val="0"/>
              <w:spacing w:after="0" w:line="240" w:lineRule="auto"/>
              <w:rPr>
                <w:b/>
                <w:bCs/>
                <w:sz w:val="22"/>
                <w:szCs w:val="22"/>
              </w:rPr>
            </w:pPr>
          </w:p>
        </w:tc>
        <w:tc>
          <w:tcPr>
            <w:tcW w:w="6935" w:type="dxa"/>
            <w:shd w:val="clear" w:color="auto" w:fill="E2EFD9" w:themeFill="accent6" w:themeFillTint="33"/>
            <w:vAlign w:val="center"/>
          </w:tcPr>
          <w:p w14:paraId="726D89B6" w14:textId="6E8BAD67" w:rsidR="00A5429B" w:rsidRPr="00312F31" w:rsidRDefault="00A5429B" w:rsidP="00A5429B">
            <w:pPr>
              <w:pStyle w:val="ListParagraph"/>
              <w:widowControl w:val="0"/>
              <w:numPr>
                <w:ilvl w:val="0"/>
                <w:numId w:val="20"/>
              </w:numPr>
              <w:spacing w:after="0" w:line="240" w:lineRule="auto"/>
              <w:ind w:left="322" w:hanging="322"/>
              <w:rPr>
                <w:sz w:val="22"/>
                <w:szCs w:val="22"/>
              </w:rPr>
            </w:pPr>
            <w:r w:rsidRPr="002C24BB">
              <w:rPr>
                <w:sz w:val="22"/>
                <w:szCs w:val="22"/>
              </w:rPr>
              <w:t xml:space="preserve">Số lượng QCVN/QCĐP được ban hành </w:t>
            </w:r>
            <w:r>
              <w:rPr>
                <w:sz w:val="22"/>
                <w:szCs w:val="22"/>
              </w:rPr>
              <w:t>trong năm</w:t>
            </w:r>
          </w:p>
        </w:tc>
        <w:tc>
          <w:tcPr>
            <w:tcW w:w="1163" w:type="dxa"/>
            <w:vAlign w:val="center"/>
          </w:tcPr>
          <w:p w14:paraId="6F49052D" w14:textId="7B4B7D99"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5F5870AE" w14:textId="4AE77987" w:rsidR="00A5429B" w:rsidRPr="00114200"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222E2A17"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79A80F81" w14:textId="77777777" w:rsidR="00A5429B" w:rsidRPr="002C2C08" w:rsidRDefault="00A5429B" w:rsidP="00A5429B">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3F67AF31" w14:textId="77777777" w:rsidR="00A5429B" w:rsidRPr="002C2C08" w:rsidRDefault="00A5429B" w:rsidP="00A5429B">
            <w:pPr>
              <w:widowControl w:val="0"/>
              <w:spacing w:after="0" w:line="240" w:lineRule="auto"/>
              <w:rPr>
                <w:b/>
                <w:bCs/>
              </w:rPr>
            </w:pPr>
          </w:p>
        </w:tc>
        <w:tc>
          <w:tcPr>
            <w:tcW w:w="2551" w:type="dxa"/>
            <w:vMerge/>
            <w:tcBorders>
              <w:left w:val="single" w:sz="18" w:space="0" w:color="auto"/>
            </w:tcBorders>
            <w:shd w:val="clear" w:color="auto" w:fill="DEEAF6" w:themeFill="accent5" w:themeFillTint="33"/>
            <w:vAlign w:val="center"/>
          </w:tcPr>
          <w:p w14:paraId="07B8C7CA" w14:textId="77777777" w:rsidR="00A5429B" w:rsidRPr="00EC7063" w:rsidRDefault="00A5429B" w:rsidP="00A5429B">
            <w:pPr>
              <w:widowControl w:val="0"/>
              <w:spacing w:after="0" w:line="240" w:lineRule="auto"/>
              <w:rPr>
                <w:b/>
                <w:bCs/>
                <w:sz w:val="22"/>
                <w:szCs w:val="22"/>
              </w:rPr>
            </w:pPr>
          </w:p>
        </w:tc>
        <w:tc>
          <w:tcPr>
            <w:tcW w:w="6935" w:type="dxa"/>
            <w:shd w:val="clear" w:color="auto" w:fill="E2EFD9" w:themeFill="accent6" w:themeFillTint="33"/>
            <w:vAlign w:val="center"/>
          </w:tcPr>
          <w:p w14:paraId="56D553D1" w14:textId="5BAEF3FF" w:rsidR="00A5429B" w:rsidRPr="0060480B" w:rsidRDefault="00A5429B" w:rsidP="00A5429B">
            <w:pPr>
              <w:pStyle w:val="ListParagraph"/>
              <w:widowControl w:val="0"/>
              <w:numPr>
                <w:ilvl w:val="0"/>
                <w:numId w:val="20"/>
              </w:numPr>
              <w:spacing w:after="0" w:line="240" w:lineRule="auto"/>
              <w:ind w:left="322" w:hanging="322"/>
              <w:rPr>
                <w:sz w:val="22"/>
                <w:szCs w:val="22"/>
              </w:rPr>
            </w:pPr>
            <w:r w:rsidRPr="0060480B">
              <w:rPr>
                <w:sz w:val="22"/>
                <w:szCs w:val="22"/>
              </w:rPr>
              <w:t>Số lượng QCVN/QCĐP được sửa đổi, bổ sung hoặc hủy bỏ</w:t>
            </w:r>
            <w:r>
              <w:rPr>
                <w:sz w:val="22"/>
                <w:szCs w:val="22"/>
              </w:rPr>
              <w:t xml:space="preserve"> trong năm</w:t>
            </w:r>
          </w:p>
        </w:tc>
        <w:tc>
          <w:tcPr>
            <w:tcW w:w="1163" w:type="dxa"/>
            <w:vAlign w:val="center"/>
          </w:tcPr>
          <w:p w14:paraId="50FD650C" w14:textId="1A1E4CBF"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241A5B52" w14:textId="12510C99" w:rsidR="00A5429B" w:rsidRPr="00114200"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4E4D31F3"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2703C337" w14:textId="77777777" w:rsidR="00A5429B" w:rsidRPr="002C2C08" w:rsidRDefault="00A5429B" w:rsidP="00A5429B">
            <w:pPr>
              <w:widowControl w:val="0"/>
              <w:spacing w:after="0" w:line="240" w:lineRule="auto"/>
              <w:rPr>
                <w:sz w:val="22"/>
                <w:szCs w:val="22"/>
              </w:rPr>
            </w:pPr>
          </w:p>
        </w:tc>
        <w:tc>
          <w:tcPr>
            <w:tcW w:w="1774" w:type="dxa"/>
            <w:vMerge/>
            <w:tcBorders>
              <w:left w:val="single" w:sz="18" w:space="0" w:color="auto"/>
              <w:right w:val="single" w:sz="18" w:space="0" w:color="auto"/>
            </w:tcBorders>
            <w:shd w:val="clear" w:color="auto" w:fill="FFF2CC" w:themeFill="accent4" w:themeFillTint="33"/>
            <w:vAlign w:val="center"/>
          </w:tcPr>
          <w:p w14:paraId="5664D591" w14:textId="77777777" w:rsidR="00A5429B" w:rsidRPr="002C2C08" w:rsidRDefault="00A5429B" w:rsidP="00A5429B">
            <w:pPr>
              <w:widowControl w:val="0"/>
              <w:spacing w:after="0" w:line="240" w:lineRule="auto"/>
              <w:rPr>
                <w:b/>
                <w:bCs/>
                <w:sz w:val="22"/>
                <w:szCs w:val="22"/>
              </w:rPr>
            </w:pPr>
          </w:p>
        </w:tc>
        <w:tc>
          <w:tcPr>
            <w:tcW w:w="2551" w:type="dxa"/>
            <w:vMerge w:val="restart"/>
            <w:tcBorders>
              <w:left w:val="single" w:sz="18" w:space="0" w:color="auto"/>
            </w:tcBorders>
            <w:shd w:val="clear" w:color="auto" w:fill="DEEAF6" w:themeFill="accent5" w:themeFillTint="33"/>
            <w:vAlign w:val="center"/>
          </w:tcPr>
          <w:p w14:paraId="75620B8A" w14:textId="1C9FED8B" w:rsidR="00A5429B" w:rsidRPr="006A4EA9" w:rsidRDefault="00A5429B" w:rsidP="00A5429B">
            <w:pPr>
              <w:widowControl w:val="0"/>
              <w:spacing w:after="0" w:line="240" w:lineRule="auto"/>
              <w:rPr>
                <w:b/>
                <w:bCs/>
                <w:sz w:val="22"/>
                <w:szCs w:val="22"/>
              </w:rPr>
            </w:pPr>
            <w:r w:rsidRPr="006A4EA9">
              <w:rPr>
                <w:b/>
                <w:bCs/>
                <w:sz w:val="22"/>
                <w:szCs w:val="22"/>
              </w:rPr>
              <w:t>II.</w:t>
            </w:r>
            <w:r>
              <w:rPr>
                <w:b/>
                <w:bCs/>
                <w:sz w:val="22"/>
                <w:szCs w:val="22"/>
              </w:rPr>
              <w:t>3</w:t>
            </w:r>
            <w:r w:rsidRPr="006A4EA9">
              <w:rPr>
                <w:b/>
                <w:bCs/>
                <w:sz w:val="22"/>
                <w:szCs w:val="22"/>
              </w:rPr>
              <w:t>. Năng lực kiểm nghiệm</w:t>
            </w:r>
          </w:p>
        </w:tc>
        <w:tc>
          <w:tcPr>
            <w:tcW w:w="6935" w:type="dxa"/>
            <w:shd w:val="clear" w:color="auto" w:fill="E2EFD9" w:themeFill="accent6" w:themeFillTint="33"/>
            <w:vAlign w:val="center"/>
          </w:tcPr>
          <w:p w14:paraId="4D61B49A" w14:textId="18BABE3D" w:rsidR="00A5429B" w:rsidRPr="00682B16" w:rsidRDefault="00A5429B" w:rsidP="00A5429B">
            <w:pPr>
              <w:pStyle w:val="ListParagraph"/>
              <w:widowControl w:val="0"/>
              <w:numPr>
                <w:ilvl w:val="0"/>
                <w:numId w:val="23"/>
              </w:numPr>
              <w:spacing w:after="0" w:line="240" w:lineRule="auto"/>
              <w:ind w:left="322" w:hanging="322"/>
              <w:rPr>
                <w:sz w:val="22"/>
                <w:szCs w:val="22"/>
              </w:rPr>
            </w:pPr>
            <w:r w:rsidRPr="00682B16">
              <w:rPr>
                <w:sz w:val="22"/>
                <w:szCs w:val="22"/>
              </w:rPr>
              <w:t>Tổng số phòng kiểm nghiệm được chỉ định phục vụ QLNN</w:t>
            </w:r>
          </w:p>
        </w:tc>
        <w:tc>
          <w:tcPr>
            <w:tcW w:w="1163" w:type="dxa"/>
            <w:vAlign w:val="center"/>
          </w:tcPr>
          <w:p w14:paraId="385A615F" w14:textId="17730019"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7E5642CA" w14:textId="7221ADB4" w:rsidR="00A5429B" w:rsidRPr="00A171F8"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7CF4968B" w14:textId="77777777" w:rsidTr="00A637FE">
        <w:trPr>
          <w:trHeight w:val="30"/>
        </w:trPr>
        <w:tc>
          <w:tcPr>
            <w:tcW w:w="755" w:type="dxa"/>
            <w:vMerge/>
            <w:tcBorders>
              <w:left w:val="single" w:sz="18" w:space="0" w:color="auto"/>
              <w:right w:val="single" w:sz="18" w:space="0" w:color="auto"/>
            </w:tcBorders>
            <w:shd w:val="clear" w:color="auto" w:fill="FBE4D5" w:themeFill="accent2" w:themeFillTint="33"/>
            <w:vAlign w:val="center"/>
          </w:tcPr>
          <w:p w14:paraId="6E4D4E54" w14:textId="77777777" w:rsidR="00A5429B" w:rsidRPr="002C2C08" w:rsidRDefault="00A5429B" w:rsidP="00A5429B">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26C2CC20" w14:textId="77777777" w:rsidR="00A5429B" w:rsidRPr="002C2C08" w:rsidRDefault="00A5429B" w:rsidP="00A5429B">
            <w:pPr>
              <w:widowControl w:val="0"/>
              <w:spacing w:after="0" w:line="240" w:lineRule="auto"/>
              <w:rPr>
                <w:b/>
                <w:bCs/>
              </w:rPr>
            </w:pPr>
          </w:p>
        </w:tc>
        <w:tc>
          <w:tcPr>
            <w:tcW w:w="2551" w:type="dxa"/>
            <w:vMerge/>
            <w:tcBorders>
              <w:left w:val="single" w:sz="18" w:space="0" w:color="auto"/>
            </w:tcBorders>
            <w:shd w:val="clear" w:color="auto" w:fill="DEEAF6" w:themeFill="accent5" w:themeFillTint="33"/>
            <w:vAlign w:val="center"/>
          </w:tcPr>
          <w:p w14:paraId="1A1DB8C6" w14:textId="77777777" w:rsidR="00A5429B" w:rsidRPr="006A4EA9" w:rsidRDefault="00A5429B" w:rsidP="00A5429B">
            <w:pPr>
              <w:widowControl w:val="0"/>
              <w:spacing w:after="0" w:line="240" w:lineRule="auto"/>
              <w:rPr>
                <w:b/>
                <w:bCs/>
                <w:sz w:val="22"/>
                <w:szCs w:val="22"/>
              </w:rPr>
            </w:pPr>
          </w:p>
        </w:tc>
        <w:tc>
          <w:tcPr>
            <w:tcW w:w="6935" w:type="dxa"/>
            <w:shd w:val="clear" w:color="auto" w:fill="E2EFD9" w:themeFill="accent6" w:themeFillTint="33"/>
            <w:vAlign w:val="center"/>
          </w:tcPr>
          <w:p w14:paraId="014652E9" w14:textId="48AE85CC" w:rsidR="00A5429B" w:rsidRPr="00682B16" w:rsidRDefault="00A5429B" w:rsidP="00A5429B">
            <w:pPr>
              <w:pStyle w:val="ListParagraph"/>
              <w:widowControl w:val="0"/>
              <w:numPr>
                <w:ilvl w:val="0"/>
                <w:numId w:val="23"/>
              </w:numPr>
              <w:spacing w:after="0" w:line="240" w:lineRule="auto"/>
              <w:ind w:left="322" w:hanging="322"/>
              <w:rPr>
                <w:sz w:val="22"/>
                <w:szCs w:val="22"/>
              </w:rPr>
            </w:pPr>
            <w:r w:rsidRPr="00682B16">
              <w:rPr>
                <w:sz w:val="22"/>
                <w:szCs w:val="22"/>
              </w:rPr>
              <w:t>Số địa phương có phòng kiểm nghiệm TP được chỉ định QLNN</w:t>
            </w:r>
          </w:p>
        </w:tc>
        <w:tc>
          <w:tcPr>
            <w:tcW w:w="1163" w:type="dxa"/>
            <w:vAlign w:val="center"/>
          </w:tcPr>
          <w:p w14:paraId="01E752FF" w14:textId="31D78837"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right w:val="single" w:sz="18" w:space="0" w:color="auto"/>
            </w:tcBorders>
            <w:vAlign w:val="center"/>
          </w:tcPr>
          <w:p w14:paraId="2267A368" w14:textId="63F73C1C" w:rsidR="00A5429B" w:rsidRPr="00A171F8"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2A808AAA"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10EA8493" w14:textId="77777777" w:rsidR="00A5429B" w:rsidRPr="002C2C08" w:rsidRDefault="00A5429B" w:rsidP="00A5429B">
            <w:pPr>
              <w:widowControl w:val="0"/>
              <w:spacing w:after="0" w:line="240" w:lineRule="auto"/>
            </w:pPr>
          </w:p>
        </w:tc>
        <w:tc>
          <w:tcPr>
            <w:tcW w:w="1774" w:type="dxa"/>
            <w:vMerge w:val="restart"/>
            <w:tcBorders>
              <w:top w:val="single" w:sz="18" w:space="0" w:color="auto"/>
              <w:left w:val="single" w:sz="18" w:space="0" w:color="auto"/>
              <w:right w:val="single" w:sz="18" w:space="0" w:color="auto"/>
            </w:tcBorders>
            <w:shd w:val="clear" w:color="auto" w:fill="FFF2CC" w:themeFill="accent4" w:themeFillTint="33"/>
            <w:vAlign w:val="center"/>
          </w:tcPr>
          <w:p w14:paraId="0FECC403" w14:textId="3257868F" w:rsidR="00A5429B" w:rsidRDefault="00A5429B" w:rsidP="00A5429B">
            <w:pPr>
              <w:widowControl w:val="0"/>
              <w:spacing w:after="0" w:line="240" w:lineRule="auto"/>
              <w:rPr>
                <w:b/>
                <w:bCs/>
              </w:rPr>
            </w:pPr>
            <w:r w:rsidRPr="00263FA3">
              <w:rPr>
                <w:b/>
                <w:bCs/>
                <w:sz w:val="22"/>
                <w:szCs w:val="22"/>
              </w:rPr>
              <w:t xml:space="preserve">III. </w:t>
            </w:r>
            <w:r w:rsidRPr="00810256">
              <w:rPr>
                <w:b/>
                <w:bCs/>
                <w:sz w:val="22"/>
                <w:szCs w:val="22"/>
              </w:rPr>
              <w:t>Khả năng phòng ngừa, ứng phó, kiểm soát sự cố ATTP</w:t>
            </w:r>
          </w:p>
        </w:tc>
        <w:tc>
          <w:tcPr>
            <w:tcW w:w="2551" w:type="dxa"/>
            <w:tcBorders>
              <w:top w:val="single" w:sz="18" w:space="0" w:color="auto"/>
              <w:left w:val="single" w:sz="18" w:space="0" w:color="auto"/>
            </w:tcBorders>
            <w:shd w:val="clear" w:color="auto" w:fill="DEEAF6" w:themeFill="accent5" w:themeFillTint="33"/>
          </w:tcPr>
          <w:p w14:paraId="09285AF2" w14:textId="02662749" w:rsidR="00A5429B" w:rsidRPr="00ED66D2" w:rsidRDefault="00A5429B" w:rsidP="00A5429B">
            <w:pPr>
              <w:widowControl w:val="0"/>
              <w:spacing w:after="0" w:line="240" w:lineRule="auto"/>
              <w:rPr>
                <w:b/>
                <w:bCs/>
                <w:sz w:val="22"/>
                <w:szCs w:val="22"/>
              </w:rPr>
            </w:pPr>
            <w:r>
              <w:rPr>
                <w:b/>
                <w:bCs/>
                <w:sz w:val="22"/>
                <w:szCs w:val="22"/>
              </w:rPr>
              <w:t>III.1. Khả năng p</w:t>
            </w:r>
            <w:r w:rsidRPr="00ED66D2">
              <w:rPr>
                <w:b/>
                <w:bCs/>
                <w:sz w:val="22"/>
                <w:szCs w:val="22"/>
              </w:rPr>
              <w:t>hòng ngừa, sẵn sàng ứng phó</w:t>
            </w:r>
          </w:p>
        </w:tc>
        <w:tc>
          <w:tcPr>
            <w:tcW w:w="6935" w:type="dxa"/>
            <w:tcBorders>
              <w:top w:val="single" w:sz="18" w:space="0" w:color="auto"/>
            </w:tcBorders>
            <w:shd w:val="clear" w:color="auto" w:fill="E2EFD9" w:themeFill="accent6" w:themeFillTint="33"/>
          </w:tcPr>
          <w:p w14:paraId="6C359DB3" w14:textId="6DF0373D" w:rsidR="00A5429B" w:rsidRPr="00D22EA5" w:rsidRDefault="00A5429B" w:rsidP="00A5429B">
            <w:pPr>
              <w:pStyle w:val="ListParagraph"/>
              <w:widowControl w:val="0"/>
              <w:numPr>
                <w:ilvl w:val="0"/>
                <w:numId w:val="17"/>
              </w:numPr>
              <w:spacing w:after="0" w:line="240" w:lineRule="auto"/>
              <w:ind w:left="315" w:hanging="315"/>
              <w:rPr>
                <w:sz w:val="22"/>
                <w:szCs w:val="22"/>
              </w:rPr>
            </w:pPr>
            <w:r>
              <w:rPr>
                <w:sz w:val="22"/>
                <w:szCs w:val="22"/>
              </w:rPr>
              <w:t>Số</w:t>
            </w:r>
            <w:r w:rsidRPr="006A4EA9">
              <w:rPr>
                <w:sz w:val="22"/>
                <w:szCs w:val="22"/>
              </w:rPr>
              <w:t xml:space="preserve"> cán bộ công tác quản lý nhà nước về ATTP trên 100.000 dân</w:t>
            </w:r>
          </w:p>
        </w:tc>
        <w:tc>
          <w:tcPr>
            <w:tcW w:w="1163" w:type="dxa"/>
            <w:tcBorders>
              <w:top w:val="single" w:sz="18" w:space="0" w:color="auto"/>
            </w:tcBorders>
            <w:vAlign w:val="center"/>
          </w:tcPr>
          <w:p w14:paraId="5FEFC72C" w14:textId="2444011C" w:rsidR="00A5429B" w:rsidRPr="00F76E52" w:rsidRDefault="00A5429B" w:rsidP="00A5429B">
            <w:pPr>
              <w:widowControl w:val="0"/>
              <w:spacing w:after="0" w:line="240" w:lineRule="auto"/>
              <w:jc w:val="center"/>
              <w:rPr>
                <w:sz w:val="24"/>
                <w:szCs w:val="24"/>
              </w:rPr>
            </w:pPr>
            <w:r w:rsidRPr="00F76E52">
              <w:rPr>
                <w:sz w:val="24"/>
                <w:szCs w:val="24"/>
              </w:rPr>
              <w:t>Khả thi</w:t>
            </w:r>
          </w:p>
        </w:tc>
        <w:tc>
          <w:tcPr>
            <w:tcW w:w="1701" w:type="dxa"/>
            <w:tcBorders>
              <w:top w:val="single" w:sz="18" w:space="0" w:color="auto"/>
              <w:right w:val="single" w:sz="18" w:space="0" w:color="auto"/>
            </w:tcBorders>
            <w:vAlign w:val="center"/>
          </w:tcPr>
          <w:p w14:paraId="0CB8D999" w14:textId="20B5AFE9" w:rsidR="00A5429B" w:rsidRPr="00114200"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0B3F3F7E" w14:textId="77777777" w:rsidTr="00A637FE">
        <w:trPr>
          <w:trHeight w:val="435"/>
        </w:trPr>
        <w:tc>
          <w:tcPr>
            <w:tcW w:w="755" w:type="dxa"/>
            <w:vMerge/>
            <w:tcBorders>
              <w:left w:val="single" w:sz="18" w:space="0" w:color="auto"/>
              <w:right w:val="single" w:sz="18" w:space="0" w:color="auto"/>
            </w:tcBorders>
            <w:shd w:val="clear" w:color="auto" w:fill="FBE4D5" w:themeFill="accent2" w:themeFillTint="33"/>
            <w:vAlign w:val="center"/>
          </w:tcPr>
          <w:p w14:paraId="20546B8F" w14:textId="77777777" w:rsidR="00A5429B" w:rsidRPr="002C2C08" w:rsidRDefault="00A5429B" w:rsidP="00A5429B">
            <w:pPr>
              <w:widowControl w:val="0"/>
              <w:spacing w:after="0" w:line="240" w:lineRule="auto"/>
            </w:pPr>
          </w:p>
        </w:tc>
        <w:tc>
          <w:tcPr>
            <w:tcW w:w="1774" w:type="dxa"/>
            <w:vMerge/>
            <w:tcBorders>
              <w:left w:val="single" w:sz="18" w:space="0" w:color="auto"/>
              <w:right w:val="single" w:sz="18" w:space="0" w:color="auto"/>
            </w:tcBorders>
            <w:shd w:val="clear" w:color="auto" w:fill="FFF2CC" w:themeFill="accent4" w:themeFillTint="33"/>
            <w:vAlign w:val="center"/>
          </w:tcPr>
          <w:p w14:paraId="61AF1195" w14:textId="77777777" w:rsidR="00A5429B" w:rsidRDefault="00A5429B" w:rsidP="00A5429B">
            <w:pPr>
              <w:widowControl w:val="0"/>
              <w:spacing w:after="0" w:line="240" w:lineRule="auto"/>
              <w:rPr>
                <w:b/>
                <w:bCs/>
              </w:rPr>
            </w:pPr>
          </w:p>
        </w:tc>
        <w:tc>
          <w:tcPr>
            <w:tcW w:w="2551" w:type="dxa"/>
            <w:tcBorders>
              <w:top w:val="single" w:sz="18" w:space="0" w:color="auto"/>
              <w:left w:val="single" w:sz="18" w:space="0" w:color="auto"/>
            </w:tcBorders>
            <w:shd w:val="clear" w:color="auto" w:fill="DEEAF6" w:themeFill="accent5" w:themeFillTint="33"/>
          </w:tcPr>
          <w:p w14:paraId="144269A8" w14:textId="76AF6481" w:rsidR="00A5429B" w:rsidRPr="00ED66D2" w:rsidRDefault="00A5429B" w:rsidP="00A5429B">
            <w:pPr>
              <w:widowControl w:val="0"/>
              <w:spacing w:after="0" w:line="240" w:lineRule="auto"/>
              <w:rPr>
                <w:b/>
                <w:bCs/>
                <w:sz w:val="22"/>
                <w:szCs w:val="22"/>
              </w:rPr>
            </w:pPr>
            <w:r>
              <w:rPr>
                <w:b/>
                <w:bCs/>
                <w:sz w:val="22"/>
                <w:szCs w:val="22"/>
              </w:rPr>
              <w:t>III.2. Khả năng k</w:t>
            </w:r>
            <w:r w:rsidRPr="00ED66D2">
              <w:rPr>
                <w:b/>
                <w:bCs/>
                <w:sz w:val="22"/>
                <w:szCs w:val="22"/>
              </w:rPr>
              <w:t xml:space="preserve">iểm soát sự cố </w:t>
            </w:r>
            <w:r>
              <w:rPr>
                <w:b/>
                <w:bCs/>
                <w:sz w:val="22"/>
                <w:szCs w:val="22"/>
              </w:rPr>
              <w:t>ATTP</w:t>
            </w:r>
          </w:p>
        </w:tc>
        <w:tc>
          <w:tcPr>
            <w:tcW w:w="6935" w:type="dxa"/>
            <w:tcBorders>
              <w:top w:val="single" w:sz="18" w:space="0" w:color="auto"/>
            </w:tcBorders>
            <w:shd w:val="clear" w:color="auto" w:fill="E2EFD9" w:themeFill="accent6" w:themeFillTint="33"/>
          </w:tcPr>
          <w:p w14:paraId="52DC146B" w14:textId="75607CAD" w:rsidR="00A5429B" w:rsidRPr="00D22EA5" w:rsidRDefault="00A5429B" w:rsidP="00A5429B">
            <w:pPr>
              <w:pStyle w:val="ListParagraph"/>
              <w:widowControl w:val="0"/>
              <w:numPr>
                <w:ilvl w:val="0"/>
                <w:numId w:val="27"/>
              </w:numPr>
              <w:spacing w:after="0" w:line="240" w:lineRule="auto"/>
              <w:ind w:left="299" w:hanging="299"/>
              <w:rPr>
                <w:sz w:val="22"/>
                <w:szCs w:val="22"/>
              </w:rPr>
            </w:pPr>
            <w:r w:rsidRPr="00D22EA5">
              <w:rPr>
                <w:sz w:val="22"/>
                <w:szCs w:val="22"/>
              </w:rPr>
              <w:t>Tỉ lệ vụ ngộ độc thực phẩm có báo cáo tổng kết tìm được nguyên nhân trong năm</w:t>
            </w:r>
          </w:p>
        </w:tc>
        <w:tc>
          <w:tcPr>
            <w:tcW w:w="1163" w:type="dxa"/>
            <w:tcBorders>
              <w:top w:val="single" w:sz="18" w:space="0" w:color="auto"/>
            </w:tcBorders>
            <w:vAlign w:val="center"/>
          </w:tcPr>
          <w:p w14:paraId="60082429" w14:textId="106B2603" w:rsidR="00A5429B" w:rsidRPr="00F76E52" w:rsidRDefault="00A5429B" w:rsidP="00A5429B">
            <w:pPr>
              <w:widowControl w:val="0"/>
              <w:spacing w:after="0" w:line="240" w:lineRule="auto"/>
              <w:jc w:val="center"/>
              <w:rPr>
                <w:sz w:val="24"/>
                <w:szCs w:val="24"/>
              </w:rPr>
            </w:pPr>
            <w:r w:rsidRPr="00F76E52">
              <w:rPr>
                <w:sz w:val="24"/>
                <w:szCs w:val="24"/>
              </w:rPr>
              <w:t>Khả thi</w:t>
            </w:r>
          </w:p>
        </w:tc>
        <w:tc>
          <w:tcPr>
            <w:tcW w:w="1701" w:type="dxa"/>
            <w:tcBorders>
              <w:top w:val="single" w:sz="18" w:space="0" w:color="auto"/>
              <w:right w:val="single" w:sz="18" w:space="0" w:color="auto"/>
            </w:tcBorders>
            <w:vAlign w:val="center"/>
          </w:tcPr>
          <w:p w14:paraId="33602A30" w14:textId="36F846A0" w:rsidR="00A5429B" w:rsidRPr="00114200"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2FBDEE74" w14:textId="77777777" w:rsidTr="00A637FE">
        <w:trPr>
          <w:trHeight w:val="35"/>
        </w:trPr>
        <w:tc>
          <w:tcPr>
            <w:tcW w:w="755" w:type="dxa"/>
            <w:vMerge/>
            <w:tcBorders>
              <w:left w:val="single" w:sz="18" w:space="0" w:color="auto"/>
              <w:right w:val="single" w:sz="18" w:space="0" w:color="auto"/>
            </w:tcBorders>
            <w:shd w:val="clear" w:color="auto" w:fill="FBE4D5" w:themeFill="accent2" w:themeFillTint="33"/>
            <w:vAlign w:val="center"/>
          </w:tcPr>
          <w:p w14:paraId="688AF082" w14:textId="77777777" w:rsidR="00A5429B" w:rsidRPr="002C2C08" w:rsidRDefault="00A5429B" w:rsidP="00A5429B">
            <w:pPr>
              <w:widowControl w:val="0"/>
              <w:spacing w:after="0" w:line="240" w:lineRule="auto"/>
              <w:rPr>
                <w:sz w:val="22"/>
                <w:szCs w:val="22"/>
              </w:rPr>
            </w:pPr>
          </w:p>
        </w:tc>
        <w:tc>
          <w:tcPr>
            <w:tcW w:w="1774" w:type="dxa"/>
            <w:vMerge w:val="restart"/>
            <w:tcBorders>
              <w:top w:val="single" w:sz="18" w:space="0" w:color="auto"/>
              <w:left w:val="single" w:sz="18" w:space="0" w:color="auto"/>
              <w:right w:val="single" w:sz="18" w:space="0" w:color="auto"/>
            </w:tcBorders>
            <w:shd w:val="clear" w:color="auto" w:fill="FFF2CC" w:themeFill="accent4" w:themeFillTint="33"/>
            <w:vAlign w:val="center"/>
          </w:tcPr>
          <w:p w14:paraId="3539879D" w14:textId="1D17D7E8" w:rsidR="00A5429B" w:rsidRPr="002C2C08" w:rsidRDefault="00A5429B" w:rsidP="00A5429B">
            <w:pPr>
              <w:widowControl w:val="0"/>
              <w:spacing w:after="0" w:line="240" w:lineRule="auto"/>
              <w:rPr>
                <w:b/>
                <w:bCs/>
                <w:sz w:val="22"/>
                <w:szCs w:val="22"/>
              </w:rPr>
            </w:pPr>
            <w:r>
              <w:rPr>
                <w:b/>
                <w:bCs/>
                <w:sz w:val="22"/>
                <w:szCs w:val="22"/>
              </w:rPr>
              <w:t>IV</w:t>
            </w:r>
            <w:r w:rsidRPr="002C2C08">
              <w:rPr>
                <w:b/>
                <w:bCs/>
                <w:sz w:val="22"/>
                <w:szCs w:val="22"/>
              </w:rPr>
              <w:t xml:space="preserve">. </w:t>
            </w:r>
            <w:r w:rsidRPr="00986082">
              <w:rPr>
                <w:b/>
                <w:bCs/>
                <w:sz w:val="22"/>
                <w:szCs w:val="22"/>
              </w:rPr>
              <w:t>Nhận thức và tuân thủ quy định về ATTP</w:t>
            </w:r>
          </w:p>
        </w:tc>
        <w:tc>
          <w:tcPr>
            <w:tcW w:w="2551" w:type="dxa"/>
            <w:tcBorders>
              <w:top w:val="single" w:sz="18" w:space="0" w:color="auto"/>
              <w:left w:val="single" w:sz="18" w:space="0" w:color="auto"/>
            </w:tcBorders>
            <w:shd w:val="clear" w:color="auto" w:fill="DEEAF6" w:themeFill="accent5" w:themeFillTint="33"/>
            <w:vAlign w:val="center"/>
          </w:tcPr>
          <w:p w14:paraId="7B146A72" w14:textId="6492FC57" w:rsidR="00A5429B" w:rsidRPr="006A4EA9" w:rsidRDefault="00A5429B" w:rsidP="00A5429B">
            <w:pPr>
              <w:widowControl w:val="0"/>
              <w:spacing w:after="0" w:line="240" w:lineRule="auto"/>
              <w:rPr>
                <w:b/>
                <w:bCs/>
                <w:sz w:val="22"/>
                <w:szCs w:val="22"/>
              </w:rPr>
            </w:pPr>
            <w:r>
              <w:rPr>
                <w:b/>
                <w:bCs/>
                <w:sz w:val="22"/>
                <w:szCs w:val="22"/>
              </w:rPr>
              <w:t>IV</w:t>
            </w:r>
            <w:r w:rsidRPr="006A4EA9">
              <w:rPr>
                <w:b/>
                <w:bCs/>
                <w:sz w:val="22"/>
                <w:szCs w:val="22"/>
              </w:rPr>
              <w:t>.1. Truyền thông ATTP</w:t>
            </w:r>
          </w:p>
        </w:tc>
        <w:tc>
          <w:tcPr>
            <w:tcW w:w="6935" w:type="dxa"/>
            <w:tcBorders>
              <w:top w:val="single" w:sz="18" w:space="0" w:color="auto"/>
            </w:tcBorders>
            <w:shd w:val="clear" w:color="auto" w:fill="E2EFD9" w:themeFill="accent6" w:themeFillTint="33"/>
            <w:vAlign w:val="center"/>
          </w:tcPr>
          <w:p w14:paraId="5944A481" w14:textId="553D98DF" w:rsidR="00A5429B" w:rsidRPr="00A92D16" w:rsidRDefault="00A5429B" w:rsidP="00A5429B">
            <w:pPr>
              <w:pStyle w:val="ListParagraph"/>
              <w:widowControl w:val="0"/>
              <w:numPr>
                <w:ilvl w:val="0"/>
                <w:numId w:val="28"/>
              </w:numPr>
              <w:spacing w:after="0" w:line="240" w:lineRule="auto"/>
              <w:ind w:left="299" w:hanging="299"/>
            </w:pPr>
            <w:r w:rsidRPr="00A92D16">
              <w:rPr>
                <w:sz w:val="22"/>
                <w:szCs w:val="22"/>
              </w:rPr>
              <w:t>Số hoạt động truyền thông ATTP được triển khai toàn quốc trong năm</w:t>
            </w:r>
          </w:p>
        </w:tc>
        <w:tc>
          <w:tcPr>
            <w:tcW w:w="1163" w:type="dxa"/>
            <w:tcBorders>
              <w:top w:val="single" w:sz="18" w:space="0" w:color="auto"/>
            </w:tcBorders>
            <w:vAlign w:val="center"/>
          </w:tcPr>
          <w:p w14:paraId="3967C3E7" w14:textId="3491643F"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top w:val="single" w:sz="18" w:space="0" w:color="auto"/>
              <w:right w:val="single" w:sz="18" w:space="0" w:color="auto"/>
            </w:tcBorders>
            <w:vAlign w:val="center"/>
          </w:tcPr>
          <w:p w14:paraId="5CD342FE" w14:textId="7FC5B04E" w:rsidR="00A5429B" w:rsidRPr="00A171F8" w:rsidRDefault="00A5429B" w:rsidP="00A5429B">
            <w:pPr>
              <w:widowControl w:val="0"/>
              <w:spacing w:after="0" w:line="240" w:lineRule="auto"/>
              <w:jc w:val="center"/>
              <w:rPr>
                <w:sz w:val="24"/>
                <w:szCs w:val="24"/>
              </w:rPr>
            </w:pPr>
            <w:r w:rsidRPr="00114200">
              <w:rPr>
                <w:sz w:val="24"/>
                <w:szCs w:val="24"/>
              </w:rPr>
              <w:t>YT-NN-CT</w:t>
            </w:r>
          </w:p>
        </w:tc>
      </w:tr>
      <w:tr w:rsidR="00A5429B" w:rsidRPr="00A171F8" w14:paraId="2718D940" w14:textId="77777777" w:rsidTr="00A637FE">
        <w:trPr>
          <w:trHeight w:val="35"/>
        </w:trPr>
        <w:tc>
          <w:tcPr>
            <w:tcW w:w="755" w:type="dxa"/>
            <w:vMerge/>
            <w:tcBorders>
              <w:left w:val="single" w:sz="18" w:space="0" w:color="auto"/>
              <w:bottom w:val="single" w:sz="18" w:space="0" w:color="auto"/>
              <w:right w:val="single" w:sz="18" w:space="0" w:color="auto"/>
            </w:tcBorders>
            <w:shd w:val="clear" w:color="auto" w:fill="FBE4D5" w:themeFill="accent2" w:themeFillTint="33"/>
            <w:vAlign w:val="center"/>
          </w:tcPr>
          <w:p w14:paraId="152774CE" w14:textId="77777777" w:rsidR="00A5429B" w:rsidRPr="00A171F8" w:rsidRDefault="00A5429B" w:rsidP="00A5429B">
            <w:pPr>
              <w:widowControl w:val="0"/>
              <w:spacing w:after="0" w:line="240" w:lineRule="auto"/>
              <w:rPr>
                <w:sz w:val="24"/>
                <w:szCs w:val="24"/>
              </w:rPr>
            </w:pPr>
          </w:p>
        </w:tc>
        <w:tc>
          <w:tcPr>
            <w:tcW w:w="1774" w:type="dxa"/>
            <w:vMerge/>
            <w:tcBorders>
              <w:left w:val="single" w:sz="18" w:space="0" w:color="auto"/>
              <w:bottom w:val="single" w:sz="18" w:space="0" w:color="auto"/>
              <w:right w:val="single" w:sz="18" w:space="0" w:color="auto"/>
            </w:tcBorders>
            <w:shd w:val="clear" w:color="auto" w:fill="FFF2CC" w:themeFill="accent4" w:themeFillTint="33"/>
            <w:vAlign w:val="center"/>
          </w:tcPr>
          <w:p w14:paraId="25B8CAD8" w14:textId="77777777" w:rsidR="00A5429B" w:rsidRPr="00A171F8" w:rsidRDefault="00A5429B" w:rsidP="00A5429B">
            <w:pPr>
              <w:widowControl w:val="0"/>
              <w:spacing w:after="0" w:line="240" w:lineRule="auto"/>
              <w:rPr>
                <w:b/>
                <w:bCs/>
                <w:sz w:val="24"/>
                <w:szCs w:val="24"/>
              </w:rPr>
            </w:pPr>
          </w:p>
        </w:tc>
        <w:tc>
          <w:tcPr>
            <w:tcW w:w="2551" w:type="dxa"/>
            <w:tcBorders>
              <w:left w:val="single" w:sz="18" w:space="0" w:color="auto"/>
              <w:bottom w:val="single" w:sz="18" w:space="0" w:color="auto"/>
            </w:tcBorders>
            <w:shd w:val="clear" w:color="auto" w:fill="DEEAF6" w:themeFill="accent5" w:themeFillTint="33"/>
            <w:vAlign w:val="center"/>
          </w:tcPr>
          <w:p w14:paraId="3D4A894D" w14:textId="4B82D063" w:rsidR="00A5429B" w:rsidRPr="006A4EA9" w:rsidRDefault="00A5429B" w:rsidP="00A5429B">
            <w:pPr>
              <w:widowControl w:val="0"/>
              <w:spacing w:after="0" w:line="240" w:lineRule="auto"/>
              <w:rPr>
                <w:b/>
                <w:bCs/>
                <w:sz w:val="22"/>
                <w:szCs w:val="22"/>
              </w:rPr>
            </w:pPr>
            <w:r w:rsidRPr="006A4EA9">
              <w:rPr>
                <w:b/>
                <w:bCs/>
                <w:sz w:val="22"/>
                <w:szCs w:val="22"/>
              </w:rPr>
              <w:t>I</w:t>
            </w:r>
            <w:r>
              <w:rPr>
                <w:b/>
                <w:bCs/>
                <w:sz w:val="22"/>
                <w:szCs w:val="22"/>
              </w:rPr>
              <w:t>V</w:t>
            </w:r>
            <w:r w:rsidRPr="006A4EA9">
              <w:rPr>
                <w:b/>
                <w:bCs/>
                <w:sz w:val="22"/>
                <w:szCs w:val="22"/>
              </w:rPr>
              <w:t>.2. Sự tuân thủ tại cơ sở sản xuất, kinh doanh</w:t>
            </w:r>
          </w:p>
        </w:tc>
        <w:tc>
          <w:tcPr>
            <w:tcW w:w="6935" w:type="dxa"/>
            <w:tcBorders>
              <w:bottom w:val="single" w:sz="18" w:space="0" w:color="auto"/>
            </w:tcBorders>
            <w:shd w:val="clear" w:color="auto" w:fill="E2EFD9" w:themeFill="accent6" w:themeFillTint="33"/>
            <w:vAlign w:val="center"/>
          </w:tcPr>
          <w:p w14:paraId="6F8217BA" w14:textId="02EE0DD6" w:rsidR="00A5429B" w:rsidRPr="006A4EA9" w:rsidRDefault="00A5429B" w:rsidP="00387DFD">
            <w:pPr>
              <w:pStyle w:val="ListParagraph"/>
              <w:widowControl w:val="0"/>
              <w:numPr>
                <w:ilvl w:val="0"/>
                <w:numId w:val="11"/>
              </w:numPr>
              <w:spacing w:after="0" w:line="240" w:lineRule="auto"/>
              <w:ind w:left="282" w:hanging="283"/>
              <w:rPr>
                <w:sz w:val="22"/>
                <w:szCs w:val="22"/>
              </w:rPr>
            </w:pPr>
            <w:r w:rsidRPr="006A4EA9">
              <w:rPr>
                <w:sz w:val="22"/>
                <w:szCs w:val="22"/>
              </w:rPr>
              <w:t>Tỉ lệ cơ sở có giấy chứng nhận đủ điều kiện ATTP (đối với cơ sở thuộc diện cấp giấy)</w:t>
            </w:r>
          </w:p>
        </w:tc>
        <w:tc>
          <w:tcPr>
            <w:tcW w:w="1163" w:type="dxa"/>
            <w:tcBorders>
              <w:bottom w:val="single" w:sz="18" w:space="0" w:color="auto"/>
            </w:tcBorders>
            <w:vAlign w:val="center"/>
          </w:tcPr>
          <w:p w14:paraId="6CD522B8" w14:textId="48BF9C8D" w:rsidR="00A5429B" w:rsidRPr="00A171F8" w:rsidRDefault="00A5429B" w:rsidP="00A5429B">
            <w:pPr>
              <w:widowControl w:val="0"/>
              <w:spacing w:after="0" w:line="240" w:lineRule="auto"/>
              <w:jc w:val="center"/>
              <w:rPr>
                <w:sz w:val="24"/>
                <w:szCs w:val="24"/>
              </w:rPr>
            </w:pPr>
            <w:r w:rsidRPr="00F76E52">
              <w:rPr>
                <w:sz w:val="24"/>
                <w:szCs w:val="24"/>
              </w:rPr>
              <w:t>Khả thi</w:t>
            </w:r>
          </w:p>
        </w:tc>
        <w:tc>
          <w:tcPr>
            <w:tcW w:w="1701" w:type="dxa"/>
            <w:tcBorders>
              <w:bottom w:val="single" w:sz="18" w:space="0" w:color="auto"/>
              <w:right w:val="single" w:sz="18" w:space="0" w:color="auto"/>
            </w:tcBorders>
            <w:vAlign w:val="center"/>
          </w:tcPr>
          <w:p w14:paraId="47A1D944" w14:textId="58C02D9B" w:rsidR="00A5429B" w:rsidRPr="00A171F8" w:rsidRDefault="00A5429B" w:rsidP="00A5429B">
            <w:pPr>
              <w:widowControl w:val="0"/>
              <w:spacing w:after="0" w:line="240" w:lineRule="auto"/>
              <w:jc w:val="center"/>
              <w:rPr>
                <w:sz w:val="24"/>
                <w:szCs w:val="24"/>
              </w:rPr>
            </w:pPr>
            <w:r w:rsidRPr="00114200">
              <w:rPr>
                <w:sz w:val="24"/>
                <w:szCs w:val="24"/>
              </w:rPr>
              <w:t>YT-NN-CT</w:t>
            </w:r>
          </w:p>
        </w:tc>
      </w:tr>
    </w:tbl>
    <w:p w14:paraId="48649B9C" w14:textId="2B210973" w:rsidR="00E24592" w:rsidRPr="002F42F2" w:rsidRDefault="00E24592" w:rsidP="00E24592">
      <w:pPr>
        <w:spacing w:after="0" w:line="240" w:lineRule="auto"/>
        <w:jc w:val="center"/>
        <w:rPr>
          <w:rFonts w:ascii="Times New Roman" w:hAnsi="Times New Roman" w:cs="Times New Roman"/>
          <w:b/>
          <w:bCs/>
          <w:sz w:val="28"/>
          <w:szCs w:val="28"/>
          <w:lang w:val="fr-FR"/>
        </w:rPr>
      </w:pPr>
      <w:r w:rsidRPr="002F42F2">
        <w:rPr>
          <w:rFonts w:ascii="Times New Roman" w:hAnsi="Times New Roman" w:cs="Times New Roman"/>
          <w:b/>
          <w:bCs/>
          <w:sz w:val="28"/>
          <w:szCs w:val="28"/>
          <w:lang w:val="fr-FR"/>
        </w:rPr>
        <w:lastRenderedPageBreak/>
        <w:t xml:space="preserve">BẢNG HỎI ĐIỀU TRA XÃ HỘI HỌC CHỈ SỐ AN TOÀN </w:t>
      </w:r>
      <w:r>
        <w:rPr>
          <w:rFonts w:ascii="Times New Roman" w:hAnsi="Times New Roman" w:cs="Times New Roman"/>
          <w:b/>
          <w:bCs/>
          <w:sz w:val="28"/>
          <w:szCs w:val="28"/>
          <w:lang w:val="fr-FR"/>
        </w:rPr>
        <w:t>THỰC PHẨM</w:t>
      </w:r>
    </w:p>
    <w:p w14:paraId="56B285EA" w14:textId="04E74233" w:rsidR="00E24592" w:rsidRPr="002F42F2" w:rsidRDefault="00E24592" w:rsidP="00E24592">
      <w:pPr>
        <w:spacing w:after="0" w:line="240" w:lineRule="auto"/>
        <w:jc w:val="center"/>
        <w:rPr>
          <w:rFonts w:ascii="Times New Roman" w:hAnsi="Times New Roman" w:cs="Times New Roman"/>
          <w:sz w:val="28"/>
          <w:szCs w:val="28"/>
          <w:lang w:val="fr-FR"/>
        </w:rPr>
      </w:pPr>
      <w:r w:rsidRPr="002F42F2">
        <w:rPr>
          <w:rFonts w:ascii="Times New Roman" w:hAnsi="Times New Roman" w:cs="Times New Roman"/>
          <w:sz w:val="28"/>
          <w:szCs w:val="28"/>
          <w:lang w:val="fr-FR"/>
        </w:rPr>
        <w:t>(</w:t>
      </w:r>
      <w:r w:rsidRPr="002F42F2">
        <w:rPr>
          <w:rFonts w:ascii="Times New Roman" w:hAnsi="Times New Roman" w:cs="Times New Roman"/>
          <w:i/>
          <w:iCs/>
          <w:sz w:val="28"/>
          <w:szCs w:val="28"/>
          <w:lang w:val="fr-FR"/>
        </w:rPr>
        <w:t xml:space="preserve">Bảng hỏi này được sử dụng cho việc xây dựng </w:t>
      </w:r>
      <w:r w:rsidR="00AB67AE">
        <w:rPr>
          <w:rFonts w:ascii="Times New Roman" w:hAnsi="Times New Roman" w:cs="Times New Roman"/>
          <w:i/>
          <w:iCs/>
          <w:sz w:val="28"/>
          <w:szCs w:val="28"/>
          <w:lang w:val="fr-FR"/>
        </w:rPr>
        <w:t>nhóm chỉ tiêu về cảm nhân của người dân về an toàn thực phẩm</w:t>
      </w:r>
      <w:r w:rsidRPr="002F42F2">
        <w:rPr>
          <w:rFonts w:ascii="Times New Roman" w:hAnsi="Times New Roman" w:cs="Times New Roman"/>
          <w:sz w:val="28"/>
          <w:szCs w:val="28"/>
          <w:lang w:val="fr-FR"/>
        </w:rPr>
        <w:t>)</w:t>
      </w:r>
    </w:p>
    <w:p w14:paraId="19C83E79" w14:textId="77777777" w:rsidR="00E24592" w:rsidRPr="002F42F2" w:rsidRDefault="00E24592" w:rsidP="00E24592">
      <w:pPr>
        <w:spacing w:after="0" w:line="240" w:lineRule="auto"/>
        <w:jc w:val="both"/>
        <w:rPr>
          <w:rFonts w:ascii="Times New Roman" w:hAnsi="Times New Roman" w:cs="Times New Roman"/>
          <w:sz w:val="28"/>
          <w:szCs w:val="28"/>
          <w:lang w:val="fr-FR"/>
        </w:rPr>
      </w:pPr>
    </w:p>
    <w:tbl>
      <w:tblPr>
        <w:tblStyle w:val="TableGrid"/>
        <w:tblW w:w="5000" w:type="pct"/>
        <w:tblLook w:val="04A0" w:firstRow="1" w:lastRow="0" w:firstColumn="1" w:lastColumn="0" w:noHBand="0" w:noVBand="1"/>
      </w:tblPr>
      <w:tblGrid>
        <w:gridCol w:w="1794"/>
        <w:gridCol w:w="2454"/>
        <w:gridCol w:w="3830"/>
        <w:gridCol w:w="3823"/>
        <w:gridCol w:w="3221"/>
      </w:tblGrid>
      <w:tr w:rsidR="007A04D1" w:rsidRPr="00A171F8" w14:paraId="7427DE9F" w14:textId="77777777" w:rsidTr="0033495E">
        <w:trPr>
          <w:trHeight w:val="545"/>
        </w:trPr>
        <w:tc>
          <w:tcPr>
            <w:tcW w:w="593" w:type="pct"/>
            <w:shd w:val="clear" w:color="auto" w:fill="FFC000" w:themeFill="accent4"/>
            <w:vAlign w:val="center"/>
          </w:tcPr>
          <w:p w14:paraId="321160FB" w14:textId="2A0E1EFE" w:rsidR="007A04D1" w:rsidRPr="00A171F8" w:rsidRDefault="007A04D1" w:rsidP="00897908">
            <w:pPr>
              <w:spacing w:after="0" w:line="240" w:lineRule="auto"/>
              <w:jc w:val="center"/>
              <w:rPr>
                <w:b/>
                <w:bCs/>
                <w:sz w:val="26"/>
                <w:szCs w:val="26"/>
              </w:rPr>
            </w:pPr>
            <w:r>
              <w:rPr>
                <w:b/>
                <w:bCs/>
                <w:sz w:val="26"/>
                <w:szCs w:val="26"/>
              </w:rPr>
              <w:t>Nhóm tiêu chí</w:t>
            </w:r>
          </w:p>
        </w:tc>
        <w:tc>
          <w:tcPr>
            <w:tcW w:w="811" w:type="pct"/>
            <w:shd w:val="clear" w:color="auto" w:fill="FFC000" w:themeFill="accent4"/>
            <w:vAlign w:val="center"/>
          </w:tcPr>
          <w:p w14:paraId="65F9F502" w14:textId="2E0144EB" w:rsidR="007A04D1" w:rsidRPr="00A171F8" w:rsidRDefault="007A04D1" w:rsidP="007A04D1">
            <w:pPr>
              <w:spacing w:after="0" w:line="240" w:lineRule="auto"/>
              <w:jc w:val="center"/>
              <w:rPr>
                <w:b/>
                <w:bCs/>
                <w:sz w:val="26"/>
                <w:szCs w:val="26"/>
              </w:rPr>
            </w:pPr>
            <w:r>
              <w:rPr>
                <w:b/>
                <w:bCs/>
                <w:sz w:val="26"/>
                <w:szCs w:val="26"/>
              </w:rPr>
              <w:t>Tiêu chí</w:t>
            </w:r>
            <w:r w:rsidR="00F603FD">
              <w:rPr>
                <w:b/>
                <w:bCs/>
                <w:sz w:val="26"/>
                <w:szCs w:val="26"/>
              </w:rPr>
              <w:t xml:space="preserve"> cụ thể</w:t>
            </w:r>
          </w:p>
        </w:tc>
        <w:tc>
          <w:tcPr>
            <w:tcW w:w="1266" w:type="pct"/>
            <w:shd w:val="clear" w:color="auto" w:fill="FFC000" w:themeFill="accent4"/>
            <w:vAlign w:val="center"/>
          </w:tcPr>
          <w:p w14:paraId="5FC2396D" w14:textId="28A903E2" w:rsidR="007A04D1" w:rsidRPr="00A171F8" w:rsidRDefault="007A04D1" w:rsidP="00897908">
            <w:pPr>
              <w:spacing w:after="0" w:line="240" w:lineRule="auto"/>
              <w:jc w:val="center"/>
              <w:rPr>
                <w:b/>
                <w:bCs/>
                <w:sz w:val="26"/>
                <w:szCs w:val="26"/>
              </w:rPr>
            </w:pPr>
            <w:r>
              <w:rPr>
                <w:b/>
                <w:bCs/>
                <w:sz w:val="26"/>
                <w:szCs w:val="26"/>
              </w:rPr>
              <w:t>Chỉ tiêu thống kê</w:t>
            </w:r>
            <w:r w:rsidRPr="00A171F8">
              <w:rPr>
                <w:b/>
                <w:bCs/>
                <w:sz w:val="26"/>
                <w:szCs w:val="26"/>
              </w:rPr>
              <w:t xml:space="preserve"> </w:t>
            </w:r>
          </w:p>
        </w:tc>
        <w:tc>
          <w:tcPr>
            <w:tcW w:w="1264" w:type="pct"/>
            <w:shd w:val="clear" w:color="auto" w:fill="FFC000" w:themeFill="accent4"/>
            <w:vAlign w:val="center"/>
          </w:tcPr>
          <w:p w14:paraId="3921E5F0" w14:textId="4D94C750" w:rsidR="007A04D1" w:rsidRPr="00A171F8" w:rsidRDefault="007A04D1" w:rsidP="00897908">
            <w:pPr>
              <w:spacing w:after="0" w:line="240" w:lineRule="auto"/>
              <w:jc w:val="center"/>
              <w:rPr>
                <w:b/>
                <w:bCs/>
                <w:sz w:val="26"/>
                <w:szCs w:val="26"/>
              </w:rPr>
            </w:pPr>
            <w:r>
              <w:rPr>
                <w:b/>
                <w:bCs/>
                <w:sz w:val="26"/>
                <w:szCs w:val="26"/>
              </w:rPr>
              <w:t>Câu hỏi lượng giá</w:t>
            </w:r>
          </w:p>
        </w:tc>
        <w:tc>
          <w:tcPr>
            <w:tcW w:w="1065" w:type="pct"/>
            <w:shd w:val="clear" w:color="auto" w:fill="FFC000" w:themeFill="accent4"/>
            <w:vAlign w:val="center"/>
          </w:tcPr>
          <w:p w14:paraId="647EEBC5" w14:textId="2A4CB4E9" w:rsidR="007A04D1" w:rsidRPr="00A171F8" w:rsidRDefault="007A04D1" w:rsidP="00897908">
            <w:pPr>
              <w:spacing w:after="0" w:line="240" w:lineRule="auto"/>
              <w:jc w:val="center"/>
              <w:rPr>
                <w:b/>
                <w:bCs/>
                <w:sz w:val="26"/>
                <w:szCs w:val="26"/>
              </w:rPr>
            </w:pPr>
            <w:r>
              <w:rPr>
                <w:b/>
                <w:bCs/>
                <w:sz w:val="26"/>
                <w:szCs w:val="26"/>
              </w:rPr>
              <w:t>Câu trả lời</w:t>
            </w:r>
          </w:p>
        </w:tc>
      </w:tr>
      <w:tr w:rsidR="007A04D1" w:rsidRPr="00A171F8" w14:paraId="21F88A2C" w14:textId="77777777" w:rsidTr="007A04D1">
        <w:tc>
          <w:tcPr>
            <w:tcW w:w="593" w:type="pct"/>
            <w:vMerge w:val="restart"/>
          </w:tcPr>
          <w:p w14:paraId="389475D8" w14:textId="3050B963" w:rsidR="007A04D1" w:rsidRPr="0006703A" w:rsidRDefault="00E846CF" w:rsidP="00897908">
            <w:pPr>
              <w:spacing w:before="40" w:after="40" w:line="240" w:lineRule="auto"/>
              <w:rPr>
                <w:b/>
                <w:bCs/>
                <w:sz w:val="26"/>
                <w:szCs w:val="26"/>
              </w:rPr>
            </w:pPr>
            <w:r>
              <w:rPr>
                <w:b/>
                <w:bCs/>
                <w:sz w:val="26"/>
                <w:szCs w:val="26"/>
              </w:rPr>
              <w:t>V</w:t>
            </w:r>
            <w:r w:rsidR="007A04D1" w:rsidRPr="0006703A">
              <w:rPr>
                <w:b/>
                <w:bCs/>
                <w:sz w:val="26"/>
                <w:szCs w:val="26"/>
              </w:rPr>
              <w:t>. Cảm nhận của người dân về an toàn thực phẩm</w:t>
            </w:r>
          </w:p>
        </w:tc>
        <w:tc>
          <w:tcPr>
            <w:tcW w:w="811" w:type="pct"/>
            <w:vMerge w:val="restart"/>
          </w:tcPr>
          <w:p w14:paraId="24F3705E" w14:textId="1A9E58E3" w:rsidR="007A04D1" w:rsidRPr="00523ACC" w:rsidRDefault="00E846CF" w:rsidP="00897908">
            <w:pPr>
              <w:spacing w:before="40" w:after="40" w:line="240" w:lineRule="auto"/>
              <w:rPr>
                <w:sz w:val="26"/>
                <w:szCs w:val="26"/>
              </w:rPr>
            </w:pPr>
            <w:r>
              <w:rPr>
                <w:sz w:val="26"/>
                <w:szCs w:val="26"/>
              </w:rPr>
              <w:t>V</w:t>
            </w:r>
            <w:r w:rsidR="007A04D1" w:rsidRPr="00523ACC">
              <w:rPr>
                <w:sz w:val="26"/>
                <w:szCs w:val="26"/>
              </w:rPr>
              <w:t>.1. Cảm nhận của người dân về an toàn thực phẩm</w:t>
            </w:r>
          </w:p>
        </w:tc>
        <w:tc>
          <w:tcPr>
            <w:tcW w:w="1266" w:type="pct"/>
          </w:tcPr>
          <w:p w14:paraId="3279B184" w14:textId="6275C180" w:rsidR="007A04D1" w:rsidRPr="00A171F8" w:rsidRDefault="00E846CF" w:rsidP="00897908">
            <w:pPr>
              <w:spacing w:before="40" w:after="40" w:line="240" w:lineRule="auto"/>
              <w:rPr>
                <w:sz w:val="26"/>
                <w:szCs w:val="26"/>
              </w:rPr>
            </w:pPr>
            <w:r>
              <w:rPr>
                <w:sz w:val="26"/>
                <w:szCs w:val="26"/>
              </w:rPr>
              <w:t>V</w:t>
            </w:r>
            <w:r w:rsidR="007A04D1">
              <w:rPr>
                <w:sz w:val="26"/>
                <w:szCs w:val="26"/>
              </w:rPr>
              <w:t>.</w:t>
            </w:r>
            <w:r w:rsidR="007A04D1" w:rsidRPr="00A171F8">
              <w:rPr>
                <w:sz w:val="26"/>
                <w:szCs w:val="26"/>
              </w:rPr>
              <w:t xml:space="preserve">1. </w:t>
            </w:r>
            <w:r w:rsidR="007A04D1" w:rsidRPr="001566C1">
              <w:rPr>
                <w:sz w:val="26"/>
                <w:szCs w:val="26"/>
              </w:rPr>
              <w:t>Cảm nhận về mức độ mất an toàn thực phẩm</w:t>
            </w:r>
          </w:p>
        </w:tc>
        <w:tc>
          <w:tcPr>
            <w:tcW w:w="1264" w:type="pct"/>
          </w:tcPr>
          <w:p w14:paraId="019BEAD3" w14:textId="77777777" w:rsidR="007A04D1" w:rsidRPr="00A171F8" w:rsidRDefault="007A04D1" w:rsidP="00897908">
            <w:pPr>
              <w:spacing w:before="40" w:after="40" w:line="240" w:lineRule="auto"/>
              <w:rPr>
                <w:sz w:val="26"/>
                <w:szCs w:val="26"/>
              </w:rPr>
            </w:pPr>
            <w:r w:rsidRPr="009557D4">
              <w:rPr>
                <w:sz w:val="26"/>
                <w:szCs w:val="26"/>
              </w:rPr>
              <w:t xml:space="preserve">Theo </w:t>
            </w:r>
            <w:r>
              <w:rPr>
                <w:sz w:val="26"/>
                <w:szCs w:val="26"/>
              </w:rPr>
              <w:t>Ông/bà</w:t>
            </w:r>
            <w:r w:rsidRPr="009557D4">
              <w:rPr>
                <w:sz w:val="26"/>
                <w:szCs w:val="26"/>
              </w:rPr>
              <w:t xml:space="preserve">, mức độ mất an toàn thực phẩm (ví dụ: thực phẩm nhiễm bẩn, thực phẩm kém chất lượng, ngộ độc thực phẩm…) trong khu vực </w:t>
            </w:r>
            <w:r>
              <w:rPr>
                <w:sz w:val="26"/>
                <w:szCs w:val="26"/>
              </w:rPr>
              <w:t>Ông/bà</w:t>
            </w:r>
            <w:r w:rsidRPr="009557D4">
              <w:rPr>
                <w:sz w:val="26"/>
                <w:szCs w:val="26"/>
              </w:rPr>
              <w:t xml:space="preserve"> sinh sống hiện nay như thế nào</w:t>
            </w:r>
            <w:r w:rsidRPr="00A171F8">
              <w:rPr>
                <w:sz w:val="26"/>
                <w:szCs w:val="26"/>
              </w:rPr>
              <w:t>?</w:t>
            </w:r>
          </w:p>
        </w:tc>
        <w:tc>
          <w:tcPr>
            <w:tcW w:w="1065" w:type="pct"/>
          </w:tcPr>
          <w:p w14:paraId="558C5A45" w14:textId="77777777" w:rsidR="007A04D1" w:rsidRPr="00A171F8" w:rsidRDefault="007A04D1" w:rsidP="00897908">
            <w:pPr>
              <w:spacing w:before="40" w:after="40" w:line="240" w:lineRule="auto"/>
              <w:rPr>
                <w:sz w:val="26"/>
                <w:szCs w:val="26"/>
              </w:rPr>
            </w:pPr>
            <w:r w:rsidRPr="00A171F8">
              <w:rPr>
                <w:sz w:val="26"/>
                <w:szCs w:val="26"/>
              </w:rPr>
              <w:t xml:space="preserve">1. </w:t>
            </w:r>
            <w:r>
              <w:rPr>
                <w:sz w:val="26"/>
                <w:szCs w:val="26"/>
              </w:rPr>
              <w:t>Rất nghiêm trọng</w:t>
            </w:r>
            <w:r w:rsidRPr="00A171F8">
              <w:rPr>
                <w:sz w:val="26"/>
                <w:szCs w:val="26"/>
              </w:rPr>
              <w:t xml:space="preserve">  </w:t>
            </w:r>
          </w:p>
          <w:p w14:paraId="046FFD0F" w14:textId="77777777" w:rsidR="007A04D1" w:rsidRPr="00A171F8" w:rsidRDefault="007A04D1" w:rsidP="00897908">
            <w:pPr>
              <w:spacing w:before="40" w:after="40" w:line="240" w:lineRule="auto"/>
              <w:rPr>
                <w:sz w:val="26"/>
                <w:szCs w:val="26"/>
              </w:rPr>
            </w:pPr>
            <w:r w:rsidRPr="00A171F8">
              <w:rPr>
                <w:sz w:val="26"/>
                <w:szCs w:val="26"/>
              </w:rPr>
              <w:t xml:space="preserve">2. </w:t>
            </w:r>
            <w:r>
              <w:rPr>
                <w:sz w:val="26"/>
                <w:szCs w:val="26"/>
              </w:rPr>
              <w:t>Nghiêm trọng</w:t>
            </w:r>
          </w:p>
          <w:p w14:paraId="574BEE48" w14:textId="77777777" w:rsidR="007A04D1" w:rsidRDefault="007A04D1" w:rsidP="00897908">
            <w:pPr>
              <w:spacing w:before="40" w:after="40" w:line="240" w:lineRule="auto"/>
              <w:rPr>
                <w:sz w:val="26"/>
                <w:szCs w:val="26"/>
              </w:rPr>
            </w:pPr>
            <w:r>
              <w:rPr>
                <w:sz w:val="26"/>
                <w:szCs w:val="26"/>
              </w:rPr>
              <w:t>3</w:t>
            </w:r>
            <w:r w:rsidRPr="00A171F8">
              <w:rPr>
                <w:sz w:val="26"/>
                <w:szCs w:val="26"/>
              </w:rPr>
              <w:t xml:space="preserve">. </w:t>
            </w:r>
            <w:r>
              <w:rPr>
                <w:sz w:val="26"/>
                <w:szCs w:val="26"/>
              </w:rPr>
              <w:t>Ít nghiêm trọng</w:t>
            </w:r>
          </w:p>
          <w:p w14:paraId="17012516" w14:textId="77777777" w:rsidR="007A04D1" w:rsidRPr="00A171F8" w:rsidRDefault="007A04D1" w:rsidP="00897908">
            <w:pPr>
              <w:spacing w:before="40" w:after="40" w:line="240" w:lineRule="auto"/>
              <w:rPr>
                <w:sz w:val="26"/>
                <w:szCs w:val="26"/>
              </w:rPr>
            </w:pPr>
            <w:r>
              <w:rPr>
                <w:sz w:val="26"/>
                <w:szCs w:val="26"/>
              </w:rPr>
              <w:t>4. Không nghiêm trọng</w:t>
            </w:r>
          </w:p>
        </w:tc>
      </w:tr>
      <w:tr w:rsidR="007A04D1" w:rsidRPr="00A171F8" w14:paraId="36FF7BEB" w14:textId="77777777" w:rsidTr="007A04D1">
        <w:tc>
          <w:tcPr>
            <w:tcW w:w="593" w:type="pct"/>
            <w:vMerge/>
          </w:tcPr>
          <w:p w14:paraId="56D970E8" w14:textId="77777777" w:rsidR="007A04D1" w:rsidRPr="00A171F8" w:rsidRDefault="007A04D1" w:rsidP="00897908">
            <w:pPr>
              <w:spacing w:before="40" w:after="40" w:line="240" w:lineRule="auto"/>
              <w:rPr>
                <w:b/>
                <w:bCs/>
                <w:i/>
                <w:iCs/>
                <w:sz w:val="26"/>
                <w:szCs w:val="26"/>
              </w:rPr>
            </w:pPr>
          </w:p>
        </w:tc>
        <w:tc>
          <w:tcPr>
            <w:tcW w:w="811" w:type="pct"/>
            <w:vMerge/>
          </w:tcPr>
          <w:p w14:paraId="2417DC8A" w14:textId="77777777" w:rsidR="007A04D1" w:rsidRDefault="007A04D1" w:rsidP="00897908">
            <w:pPr>
              <w:spacing w:before="40" w:after="40" w:line="240" w:lineRule="auto"/>
              <w:rPr>
                <w:sz w:val="26"/>
                <w:szCs w:val="26"/>
              </w:rPr>
            </w:pPr>
          </w:p>
        </w:tc>
        <w:tc>
          <w:tcPr>
            <w:tcW w:w="1266" w:type="pct"/>
          </w:tcPr>
          <w:p w14:paraId="6ECD5396" w14:textId="7887369B" w:rsidR="007A04D1" w:rsidRPr="00A171F8" w:rsidRDefault="00E846CF" w:rsidP="00897908">
            <w:pPr>
              <w:spacing w:before="40" w:after="40" w:line="240" w:lineRule="auto"/>
              <w:rPr>
                <w:sz w:val="26"/>
                <w:szCs w:val="26"/>
              </w:rPr>
            </w:pPr>
            <w:r>
              <w:rPr>
                <w:sz w:val="26"/>
                <w:szCs w:val="26"/>
              </w:rPr>
              <w:t>V</w:t>
            </w:r>
            <w:r w:rsidR="007A04D1">
              <w:rPr>
                <w:sz w:val="26"/>
                <w:szCs w:val="26"/>
              </w:rPr>
              <w:t>.</w:t>
            </w:r>
            <w:r w:rsidR="007A04D1" w:rsidRPr="00A171F8">
              <w:rPr>
                <w:sz w:val="26"/>
                <w:szCs w:val="26"/>
              </w:rPr>
              <w:t xml:space="preserve">2. </w:t>
            </w:r>
            <w:r w:rsidR="007A04D1" w:rsidRPr="001566C1">
              <w:rPr>
                <w:sz w:val="26"/>
                <w:szCs w:val="26"/>
              </w:rPr>
              <w:t>Cảm nhận về năng lực hệ thống quản lý an toàn thực phẩm</w:t>
            </w:r>
          </w:p>
        </w:tc>
        <w:tc>
          <w:tcPr>
            <w:tcW w:w="1264" w:type="pct"/>
          </w:tcPr>
          <w:p w14:paraId="560CA37E" w14:textId="77777777" w:rsidR="007A04D1" w:rsidRPr="00A171F8" w:rsidRDefault="007A04D1" w:rsidP="00897908">
            <w:pPr>
              <w:spacing w:before="40" w:after="40" w:line="240" w:lineRule="auto"/>
              <w:rPr>
                <w:sz w:val="26"/>
                <w:szCs w:val="26"/>
              </w:rPr>
            </w:pPr>
            <w:r>
              <w:rPr>
                <w:sz w:val="26"/>
                <w:szCs w:val="26"/>
              </w:rPr>
              <w:t>Ông/bà</w:t>
            </w:r>
            <w:r w:rsidRPr="001566C1">
              <w:rPr>
                <w:sz w:val="26"/>
                <w:szCs w:val="26"/>
              </w:rPr>
              <w:t xml:space="preserve"> đánh giá như thế nào về khả năng quản lý và kiểm soát an toàn thực phẩm của chính quyền địa phương (kiểm tra, giám sát, xử lý vi phạm…)?</w:t>
            </w:r>
            <w:r w:rsidRPr="00A171F8">
              <w:rPr>
                <w:sz w:val="26"/>
                <w:szCs w:val="26"/>
              </w:rPr>
              <w:t>?</w:t>
            </w:r>
          </w:p>
        </w:tc>
        <w:tc>
          <w:tcPr>
            <w:tcW w:w="1065" w:type="pct"/>
          </w:tcPr>
          <w:p w14:paraId="3DE8F84F" w14:textId="77777777" w:rsidR="007A04D1" w:rsidRPr="00A171F8" w:rsidRDefault="007A04D1" w:rsidP="00897908">
            <w:pPr>
              <w:spacing w:before="40" w:after="40" w:line="240" w:lineRule="auto"/>
              <w:rPr>
                <w:sz w:val="26"/>
                <w:szCs w:val="26"/>
              </w:rPr>
            </w:pPr>
            <w:r w:rsidRPr="00A171F8">
              <w:rPr>
                <w:sz w:val="26"/>
                <w:szCs w:val="26"/>
              </w:rPr>
              <w:t xml:space="preserve">1. Rất </w:t>
            </w:r>
            <w:r>
              <w:rPr>
                <w:sz w:val="26"/>
                <w:szCs w:val="26"/>
              </w:rPr>
              <w:t>tốt</w:t>
            </w:r>
            <w:r w:rsidRPr="00A171F8">
              <w:rPr>
                <w:sz w:val="26"/>
                <w:szCs w:val="26"/>
              </w:rPr>
              <w:t xml:space="preserve">  </w:t>
            </w:r>
          </w:p>
          <w:p w14:paraId="2D8AB8E1" w14:textId="77777777" w:rsidR="007A04D1" w:rsidRPr="00A171F8" w:rsidRDefault="007A04D1" w:rsidP="00897908">
            <w:pPr>
              <w:spacing w:before="40" w:after="40" w:line="240" w:lineRule="auto"/>
              <w:rPr>
                <w:sz w:val="26"/>
                <w:szCs w:val="26"/>
              </w:rPr>
            </w:pPr>
            <w:r w:rsidRPr="00A171F8">
              <w:rPr>
                <w:sz w:val="26"/>
                <w:szCs w:val="26"/>
              </w:rPr>
              <w:t xml:space="preserve">2. </w:t>
            </w:r>
            <w:r>
              <w:rPr>
                <w:sz w:val="26"/>
                <w:szCs w:val="26"/>
              </w:rPr>
              <w:t>Tốt</w:t>
            </w:r>
          </w:p>
          <w:p w14:paraId="3DE362D6" w14:textId="77777777" w:rsidR="007A04D1" w:rsidRDefault="007A04D1" w:rsidP="00897908">
            <w:pPr>
              <w:spacing w:before="40" w:after="40" w:line="240" w:lineRule="auto"/>
              <w:rPr>
                <w:sz w:val="26"/>
                <w:szCs w:val="26"/>
              </w:rPr>
            </w:pPr>
            <w:r>
              <w:rPr>
                <w:sz w:val="26"/>
                <w:szCs w:val="26"/>
              </w:rPr>
              <w:t>3</w:t>
            </w:r>
            <w:r w:rsidRPr="00A171F8">
              <w:rPr>
                <w:sz w:val="26"/>
                <w:szCs w:val="26"/>
              </w:rPr>
              <w:t xml:space="preserve">. </w:t>
            </w:r>
            <w:r>
              <w:rPr>
                <w:sz w:val="26"/>
                <w:szCs w:val="26"/>
              </w:rPr>
              <w:t>Kém</w:t>
            </w:r>
          </w:p>
          <w:p w14:paraId="57537013" w14:textId="77777777" w:rsidR="007A04D1" w:rsidRPr="00A171F8" w:rsidRDefault="007A04D1" w:rsidP="00897908">
            <w:pPr>
              <w:spacing w:before="40" w:after="40" w:line="240" w:lineRule="auto"/>
              <w:rPr>
                <w:sz w:val="26"/>
                <w:szCs w:val="26"/>
              </w:rPr>
            </w:pPr>
            <w:r>
              <w:rPr>
                <w:sz w:val="26"/>
                <w:szCs w:val="26"/>
              </w:rPr>
              <w:t>4. Rất kém</w:t>
            </w:r>
          </w:p>
        </w:tc>
      </w:tr>
      <w:tr w:rsidR="007A04D1" w:rsidRPr="00A171F8" w14:paraId="448DDC7B" w14:textId="77777777" w:rsidTr="007A04D1">
        <w:tc>
          <w:tcPr>
            <w:tcW w:w="593" w:type="pct"/>
            <w:vMerge/>
          </w:tcPr>
          <w:p w14:paraId="0241B93F" w14:textId="77777777" w:rsidR="007A04D1" w:rsidRPr="00A171F8" w:rsidRDefault="007A04D1" w:rsidP="00897908">
            <w:pPr>
              <w:spacing w:before="40" w:after="40" w:line="240" w:lineRule="auto"/>
              <w:rPr>
                <w:b/>
                <w:bCs/>
                <w:i/>
                <w:iCs/>
                <w:sz w:val="26"/>
                <w:szCs w:val="26"/>
              </w:rPr>
            </w:pPr>
          </w:p>
        </w:tc>
        <w:tc>
          <w:tcPr>
            <w:tcW w:w="811" w:type="pct"/>
            <w:vMerge/>
          </w:tcPr>
          <w:p w14:paraId="07333B3A" w14:textId="77777777" w:rsidR="007A04D1" w:rsidRDefault="007A04D1" w:rsidP="00897908">
            <w:pPr>
              <w:spacing w:before="40" w:after="40" w:line="240" w:lineRule="auto"/>
              <w:rPr>
                <w:sz w:val="26"/>
                <w:szCs w:val="26"/>
              </w:rPr>
            </w:pPr>
          </w:p>
        </w:tc>
        <w:tc>
          <w:tcPr>
            <w:tcW w:w="1266" w:type="pct"/>
          </w:tcPr>
          <w:p w14:paraId="2E6C5551" w14:textId="1385F273" w:rsidR="007A04D1" w:rsidRPr="00A171F8" w:rsidRDefault="00E846CF" w:rsidP="00897908">
            <w:pPr>
              <w:spacing w:before="40" w:after="40" w:line="240" w:lineRule="auto"/>
              <w:rPr>
                <w:sz w:val="26"/>
                <w:szCs w:val="26"/>
              </w:rPr>
            </w:pPr>
            <w:r>
              <w:rPr>
                <w:sz w:val="26"/>
                <w:szCs w:val="26"/>
              </w:rPr>
              <w:t>V</w:t>
            </w:r>
            <w:r w:rsidR="007A04D1">
              <w:rPr>
                <w:sz w:val="26"/>
                <w:szCs w:val="26"/>
              </w:rPr>
              <w:t>.</w:t>
            </w:r>
            <w:r w:rsidR="007A04D1" w:rsidRPr="00A171F8">
              <w:rPr>
                <w:sz w:val="26"/>
                <w:szCs w:val="26"/>
              </w:rPr>
              <w:t xml:space="preserve">3. </w:t>
            </w:r>
            <w:r w:rsidR="007A04D1" w:rsidRPr="00087612">
              <w:rPr>
                <w:sz w:val="26"/>
                <w:szCs w:val="26"/>
              </w:rPr>
              <w:t>Cảm nhận về khả năng phòng ngừa và kiểm soát ngộ độc thực phẩm</w:t>
            </w:r>
          </w:p>
        </w:tc>
        <w:tc>
          <w:tcPr>
            <w:tcW w:w="1264" w:type="pct"/>
          </w:tcPr>
          <w:p w14:paraId="0D11DD72" w14:textId="77777777" w:rsidR="007A04D1" w:rsidRPr="00A171F8" w:rsidRDefault="007A04D1" w:rsidP="00897908">
            <w:pPr>
              <w:spacing w:before="40" w:after="40" w:line="240" w:lineRule="auto"/>
              <w:rPr>
                <w:sz w:val="26"/>
                <w:szCs w:val="26"/>
              </w:rPr>
            </w:pPr>
            <w:r w:rsidRPr="00087612">
              <w:rPr>
                <w:sz w:val="26"/>
                <w:szCs w:val="26"/>
              </w:rPr>
              <w:t xml:space="preserve">Theo </w:t>
            </w:r>
            <w:r>
              <w:rPr>
                <w:sz w:val="26"/>
                <w:szCs w:val="26"/>
              </w:rPr>
              <w:t>Ông/bà</w:t>
            </w:r>
            <w:r w:rsidRPr="00087612">
              <w:rPr>
                <w:sz w:val="26"/>
                <w:szCs w:val="26"/>
              </w:rPr>
              <w:t>, khi xảy ra ngộ độc thực phẩm tại địa phương, các cơ quan chức năng có khả năng ứng phó và xử lý kịp thời hay không?</w:t>
            </w:r>
          </w:p>
        </w:tc>
        <w:tc>
          <w:tcPr>
            <w:tcW w:w="1065" w:type="pct"/>
          </w:tcPr>
          <w:p w14:paraId="016920CE" w14:textId="77777777" w:rsidR="007A04D1" w:rsidRPr="00A171F8" w:rsidRDefault="007A04D1" w:rsidP="00897908">
            <w:pPr>
              <w:spacing w:before="40" w:after="40" w:line="240" w:lineRule="auto"/>
              <w:rPr>
                <w:sz w:val="26"/>
                <w:szCs w:val="26"/>
              </w:rPr>
            </w:pPr>
            <w:r w:rsidRPr="00A171F8">
              <w:rPr>
                <w:sz w:val="26"/>
                <w:szCs w:val="26"/>
              </w:rPr>
              <w:t xml:space="preserve">1. Rất </w:t>
            </w:r>
            <w:r>
              <w:rPr>
                <w:sz w:val="26"/>
                <w:szCs w:val="26"/>
              </w:rPr>
              <w:t>kịp thời và hiệu quả</w:t>
            </w:r>
          </w:p>
          <w:p w14:paraId="391C2FC4" w14:textId="77777777" w:rsidR="007A04D1" w:rsidRPr="00A171F8" w:rsidRDefault="007A04D1" w:rsidP="00897908">
            <w:pPr>
              <w:spacing w:before="40" w:after="40" w:line="240" w:lineRule="auto"/>
              <w:rPr>
                <w:sz w:val="26"/>
                <w:szCs w:val="26"/>
              </w:rPr>
            </w:pPr>
            <w:r w:rsidRPr="00A171F8">
              <w:rPr>
                <w:sz w:val="26"/>
                <w:szCs w:val="26"/>
              </w:rPr>
              <w:t xml:space="preserve">2. </w:t>
            </w:r>
            <w:r>
              <w:rPr>
                <w:sz w:val="26"/>
                <w:szCs w:val="26"/>
              </w:rPr>
              <w:t>Kịp thời và hiệu quả</w:t>
            </w:r>
          </w:p>
          <w:p w14:paraId="09613D23" w14:textId="77777777" w:rsidR="007A04D1" w:rsidRDefault="007A04D1" w:rsidP="00897908">
            <w:pPr>
              <w:spacing w:before="40" w:after="40" w:line="240" w:lineRule="auto"/>
              <w:rPr>
                <w:sz w:val="26"/>
                <w:szCs w:val="26"/>
              </w:rPr>
            </w:pPr>
            <w:r>
              <w:rPr>
                <w:sz w:val="26"/>
                <w:szCs w:val="26"/>
              </w:rPr>
              <w:t>3</w:t>
            </w:r>
            <w:r w:rsidRPr="00A171F8">
              <w:rPr>
                <w:sz w:val="26"/>
                <w:szCs w:val="26"/>
              </w:rPr>
              <w:t xml:space="preserve">. </w:t>
            </w:r>
            <w:r>
              <w:rPr>
                <w:sz w:val="26"/>
                <w:szCs w:val="26"/>
              </w:rPr>
              <w:t>Chậm và chưa hiệu quả</w:t>
            </w:r>
          </w:p>
          <w:p w14:paraId="727318DD" w14:textId="77777777" w:rsidR="007A04D1" w:rsidRPr="00A171F8" w:rsidRDefault="007A04D1" w:rsidP="00897908">
            <w:pPr>
              <w:spacing w:before="40" w:after="40" w:line="240" w:lineRule="auto"/>
              <w:rPr>
                <w:sz w:val="26"/>
                <w:szCs w:val="26"/>
              </w:rPr>
            </w:pPr>
            <w:r>
              <w:rPr>
                <w:sz w:val="26"/>
                <w:szCs w:val="26"/>
              </w:rPr>
              <w:t>4. Rất chậm và không hiệu quả</w:t>
            </w:r>
          </w:p>
        </w:tc>
      </w:tr>
      <w:tr w:rsidR="007A04D1" w:rsidRPr="00A171F8" w14:paraId="54C49DC9" w14:textId="77777777" w:rsidTr="007A04D1">
        <w:tc>
          <w:tcPr>
            <w:tcW w:w="593" w:type="pct"/>
            <w:vMerge/>
          </w:tcPr>
          <w:p w14:paraId="115040D0" w14:textId="77777777" w:rsidR="007A04D1" w:rsidRPr="00A171F8" w:rsidRDefault="007A04D1" w:rsidP="00897908">
            <w:pPr>
              <w:spacing w:before="40" w:after="40" w:line="240" w:lineRule="auto"/>
              <w:jc w:val="both"/>
              <w:rPr>
                <w:sz w:val="26"/>
                <w:szCs w:val="26"/>
              </w:rPr>
            </w:pPr>
          </w:p>
        </w:tc>
        <w:tc>
          <w:tcPr>
            <w:tcW w:w="811" w:type="pct"/>
            <w:vMerge/>
          </w:tcPr>
          <w:p w14:paraId="5BC18CBE" w14:textId="77777777" w:rsidR="007A04D1" w:rsidRDefault="007A04D1" w:rsidP="00897908">
            <w:pPr>
              <w:spacing w:before="40" w:after="40" w:line="240" w:lineRule="auto"/>
              <w:rPr>
                <w:sz w:val="26"/>
                <w:szCs w:val="26"/>
              </w:rPr>
            </w:pPr>
          </w:p>
        </w:tc>
        <w:tc>
          <w:tcPr>
            <w:tcW w:w="1266" w:type="pct"/>
          </w:tcPr>
          <w:p w14:paraId="4ED33524" w14:textId="2F5EC098" w:rsidR="007A04D1" w:rsidRPr="00A171F8" w:rsidRDefault="00E846CF" w:rsidP="00897908">
            <w:pPr>
              <w:spacing w:before="40" w:after="40" w:line="240" w:lineRule="auto"/>
              <w:rPr>
                <w:sz w:val="26"/>
                <w:szCs w:val="26"/>
              </w:rPr>
            </w:pPr>
            <w:r>
              <w:rPr>
                <w:sz w:val="26"/>
                <w:szCs w:val="26"/>
              </w:rPr>
              <w:t>V</w:t>
            </w:r>
            <w:r w:rsidR="007A04D1">
              <w:rPr>
                <w:sz w:val="26"/>
                <w:szCs w:val="26"/>
              </w:rPr>
              <w:t xml:space="preserve">.4. </w:t>
            </w:r>
            <w:r w:rsidR="007A04D1" w:rsidRPr="001C1A26">
              <w:rPr>
                <w:sz w:val="26"/>
                <w:szCs w:val="26"/>
              </w:rPr>
              <w:t>Cảm nhận về truyền thông an toàn thực phẩm</w:t>
            </w:r>
          </w:p>
        </w:tc>
        <w:tc>
          <w:tcPr>
            <w:tcW w:w="1264" w:type="pct"/>
          </w:tcPr>
          <w:p w14:paraId="17AA8E28" w14:textId="77777777" w:rsidR="007A04D1" w:rsidRPr="00A171F8" w:rsidRDefault="007A04D1" w:rsidP="00897908">
            <w:pPr>
              <w:spacing w:before="40" w:after="40" w:line="240" w:lineRule="auto"/>
              <w:rPr>
                <w:sz w:val="26"/>
                <w:szCs w:val="26"/>
              </w:rPr>
            </w:pPr>
            <w:r>
              <w:rPr>
                <w:sz w:val="26"/>
                <w:szCs w:val="26"/>
              </w:rPr>
              <w:t>Ông/bà</w:t>
            </w:r>
            <w:r w:rsidRPr="001C1A26">
              <w:rPr>
                <w:sz w:val="26"/>
                <w:szCs w:val="26"/>
              </w:rPr>
              <w:t xml:space="preserve"> đánh giá thế nào về thông tin và tuyên truyền về an toàn thực phẩm tại địa phương (tần suất, nội dung, mức độ dễ hiểu)?</w:t>
            </w:r>
          </w:p>
        </w:tc>
        <w:tc>
          <w:tcPr>
            <w:tcW w:w="1065" w:type="pct"/>
          </w:tcPr>
          <w:p w14:paraId="051C537A" w14:textId="77777777" w:rsidR="007A04D1" w:rsidRPr="00A171F8" w:rsidRDefault="007A04D1" w:rsidP="00897908">
            <w:pPr>
              <w:spacing w:before="40" w:after="40" w:line="240" w:lineRule="auto"/>
              <w:rPr>
                <w:sz w:val="26"/>
                <w:szCs w:val="26"/>
              </w:rPr>
            </w:pPr>
            <w:r w:rsidRPr="00A171F8">
              <w:rPr>
                <w:sz w:val="26"/>
                <w:szCs w:val="26"/>
              </w:rPr>
              <w:t xml:space="preserve">1. Rất </w:t>
            </w:r>
            <w:r>
              <w:rPr>
                <w:sz w:val="26"/>
                <w:szCs w:val="26"/>
              </w:rPr>
              <w:t>tốt</w:t>
            </w:r>
            <w:r w:rsidRPr="00A171F8">
              <w:rPr>
                <w:sz w:val="26"/>
                <w:szCs w:val="26"/>
              </w:rPr>
              <w:t xml:space="preserve">  </w:t>
            </w:r>
          </w:p>
          <w:p w14:paraId="2ABB129D" w14:textId="77777777" w:rsidR="007A04D1" w:rsidRPr="00A171F8" w:rsidRDefault="007A04D1" w:rsidP="00897908">
            <w:pPr>
              <w:spacing w:before="40" w:after="40" w:line="240" w:lineRule="auto"/>
              <w:rPr>
                <w:sz w:val="26"/>
                <w:szCs w:val="26"/>
              </w:rPr>
            </w:pPr>
            <w:r w:rsidRPr="00A171F8">
              <w:rPr>
                <w:sz w:val="26"/>
                <w:szCs w:val="26"/>
              </w:rPr>
              <w:t xml:space="preserve">2. </w:t>
            </w:r>
            <w:r>
              <w:rPr>
                <w:sz w:val="26"/>
                <w:szCs w:val="26"/>
              </w:rPr>
              <w:t>Tốt</w:t>
            </w:r>
          </w:p>
          <w:p w14:paraId="65C5D9B7" w14:textId="77777777" w:rsidR="007A04D1" w:rsidRDefault="007A04D1" w:rsidP="00897908">
            <w:pPr>
              <w:spacing w:before="40" w:after="40" w:line="240" w:lineRule="auto"/>
              <w:rPr>
                <w:sz w:val="26"/>
                <w:szCs w:val="26"/>
              </w:rPr>
            </w:pPr>
            <w:r>
              <w:rPr>
                <w:sz w:val="26"/>
                <w:szCs w:val="26"/>
              </w:rPr>
              <w:t>3</w:t>
            </w:r>
            <w:r w:rsidRPr="00A171F8">
              <w:rPr>
                <w:sz w:val="26"/>
                <w:szCs w:val="26"/>
              </w:rPr>
              <w:t xml:space="preserve">. </w:t>
            </w:r>
            <w:r>
              <w:rPr>
                <w:sz w:val="26"/>
                <w:szCs w:val="26"/>
              </w:rPr>
              <w:t>Kém</w:t>
            </w:r>
          </w:p>
          <w:p w14:paraId="723E22A9" w14:textId="77777777" w:rsidR="007A04D1" w:rsidRPr="00A171F8" w:rsidRDefault="007A04D1" w:rsidP="00897908">
            <w:pPr>
              <w:spacing w:before="40" w:after="40" w:line="240" w:lineRule="auto"/>
              <w:rPr>
                <w:sz w:val="26"/>
                <w:szCs w:val="26"/>
              </w:rPr>
            </w:pPr>
            <w:r>
              <w:rPr>
                <w:sz w:val="26"/>
                <w:szCs w:val="26"/>
              </w:rPr>
              <w:t>4. Rất kém</w:t>
            </w:r>
          </w:p>
        </w:tc>
      </w:tr>
    </w:tbl>
    <w:p w14:paraId="6A76EB98" w14:textId="77777777" w:rsidR="00E24592" w:rsidRPr="00A171F8" w:rsidRDefault="00E24592" w:rsidP="00E24592">
      <w:pPr>
        <w:spacing w:after="120"/>
        <w:rPr>
          <w:rFonts w:ascii="Times New Roman" w:hAnsi="Times New Roman" w:cs="Times New Roman"/>
          <w:sz w:val="28"/>
          <w:szCs w:val="28"/>
        </w:rPr>
      </w:pPr>
    </w:p>
    <w:p w14:paraId="48AA0BA8" w14:textId="77777777" w:rsidR="00EF5A5E" w:rsidRDefault="00EF5A5E">
      <w:pPr>
        <w:spacing w:after="120" w:line="24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br w:type="page"/>
      </w:r>
    </w:p>
    <w:p w14:paraId="3F949B00" w14:textId="197C17CE" w:rsidR="008635A8" w:rsidRPr="00A171F8" w:rsidRDefault="008635A8" w:rsidP="008635A8">
      <w:pPr>
        <w:widowControl w:val="0"/>
        <w:spacing w:after="0" w:line="240" w:lineRule="auto"/>
        <w:jc w:val="center"/>
        <w:rPr>
          <w:rFonts w:ascii="Times New Roman" w:hAnsi="Times New Roman" w:cs="Times New Roman"/>
          <w:b/>
          <w:bCs/>
          <w:sz w:val="28"/>
          <w:szCs w:val="28"/>
          <w:lang w:val="fr-FR"/>
        </w:rPr>
      </w:pPr>
      <w:r w:rsidRPr="00A171F8">
        <w:rPr>
          <w:rFonts w:ascii="Times New Roman" w:hAnsi="Times New Roman" w:cs="Times New Roman"/>
          <w:b/>
          <w:bCs/>
          <w:sz w:val="28"/>
          <w:szCs w:val="28"/>
          <w:lang w:val="fr-FR"/>
        </w:rPr>
        <w:lastRenderedPageBreak/>
        <w:t>PHỤ LỤC 4</w:t>
      </w:r>
    </w:p>
    <w:p w14:paraId="430B1535" w14:textId="5147E687" w:rsidR="008635A8" w:rsidRDefault="008635A8" w:rsidP="008635A8">
      <w:pPr>
        <w:widowControl w:val="0"/>
        <w:spacing w:after="0" w:line="240" w:lineRule="auto"/>
        <w:jc w:val="center"/>
        <w:rPr>
          <w:rFonts w:ascii="Times New Roman" w:hAnsi="Times New Roman" w:cs="Times New Roman"/>
          <w:b/>
          <w:bCs/>
          <w:sz w:val="28"/>
          <w:szCs w:val="28"/>
          <w:lang w:val="fr-FR"/>
        </w:rPr>
      </w:pPr>
      <w:r w:rsidRPr="00A171F8">
        <w:rPr>
          <w:rFonts w:ascii="Times New Roman" w:hAnsi="Times New Roman" w:cs="Times New Roman"/>
          <w:b/>
          <w:bCs/>
          <w:sz w:val="28"/>
          <w:szCs w:val="28"/>
          <w:lang w:val="fr-FR"/>
        </w:rPr>
        <w:t xml:space="preserve">NỘI DUNG VÀ SỐ LIỆU THỐNG KÊ CỦA CHỈ SỐ AN TOÀN </w:t>
      </w:r>
      <w:r w:rsidR="003A2AD6">
        <w:rPr>
          <w:rFonts w:ascii="Times New Roman" w:hAnsi="Times New Roman" w:cs="Times New Roman"/>
          <w:b/>
          <w:bCs/>
          <w:sz w:val="28"/>
          <w:szCs w:val="28"/>
          <w:lang w:val="fr-FR"/>
        </w:rPr>
        <w:t>THỰC PHẨM</w:t>
      </w:r>
    </w:p>
    <w:p w14:paraId="0A0A3240" w14:textId="77777777" w:rsidR="00D115BD" w:rsidRDefault="00D115BD" w:rsidP="008635A8">
      <w:pPr>
        <w:widowControl w:val="0"/>
        <w:spacing w:after="0" w:line="240" w:lineRule="auto"/>
        <w:jc w:val="center"/>
        <w:rPr>
          <w:rFonts w:ascii="Times New Roman" w:hAnsi="Times New Roman" w:cs="Times New Roman"/>
          <w:b/>
          <w:bCs/>
          <w:sz w:val="28"/>
          <w:szCs w:val="28"/>
          <w:lang w:val="fr-FR"/>
        </w:rPr>
      </w:pPr>
    </w:p>
    <w:tbl>
      <w:tblPr>
        <w:tblStyle w:val="TableGrid"/>
        <w:tblW w:w="15269" w:type="dxa"/>
        <w:tblInd w:w="-147" w:type="dxa"/>
        <w:tblLook w:val="04A0" w:firstRow="1" w:lastRow="0" w:firstColumn="1" w:lastColumn="0" w:noHBand="0" w:noVBand="1"/>
      </w:tblPr>
      <w:tblGrid>
        <w:gridCol w:w="768"/>
        <w:gridCol w:w="1359"/>
        <w:gridCol w:w="1417"/>
        <w:gridCol w:w="2985"/>
        <w:gridCol w:w="1417"/>
        <w:gridCol w:w="1046"/>
        <w:gridCol w:w="1046"/>
        <w:gridCol w:w="1046"/>
        <w:gridCol w:w="1046"/>
        <w:gridCol w:w="1046"/>
        <w:gridCol w:w="1046"/>
        <w:gridCol w:w="1047"/>
      </w:tblGrid>
      <w:tr w:rsidR="00456571" w:rsidRPr="002311B2" w14:paraId="44126480" w14:textId="570027CB" w:rsidTr="00424C0C">
        <w:trPr>
          <w:tblHeader/>
        </w:trPr>
        <w:tc>
          <w:tcPr>
            <w:tcW w:w="768" w:type="dxa"/>
            <w:vMerge w:val="restart"/>
            <w:shd w:val="clear" w:color="auto" w:fill="BDD6EE" w:themeFill="accent5" w:themeFillTint="66"/>
            <w:vAlign w:val="center"/>
          </w:tcPr>
          <w:p w14:paraId="1C7BDFB2" w14:textId="6DE392DD" w:rsidR="00456571" w:rsidRPr="002311B2" w:rsidRDefault="00456571" w:rsidP="00897908">
            <w:pPr>
              <w:widowControl w:val="0"/>
              <w:spacing w:after="0" w:line="240" w:lineRule="auto"/>
              <w:jc w:val="center"/>
              <w:rPr>
                <w:b/>
                <w:bCs/>
                <w:sz w:val="22"/>
                <w:szCs w:val="22"/>
              </w:rPr>
            </w:pPr>
            <w:r w:rsidRPr="002311B2">
              <w:rPr>
                <w:b/>
                <w:bCs/>
                <w:sz w:val="22"/>
                <w:szCs w:val="22"/>
              </w:rPr>
              <w:t xml:space="preserve">Chỉ số </w:t>
            </w:r>
          </w:p>
        </w:tc>
        <w:tc>
          <w:tcPr>
            <w:tcW w:w="1359" w:type="dxa"/>
            <w:vMerge w:val="restart"/>
            <w:shd w:val="clear" w:color="auto" w:fill="BDD6EE" w:themeFill="accent5" w:themeFillTint="66"/>
            <w:vAlign w:val="center"/>
          </w:tcPr>
          <w:p w14:paraId="574166BC" w14:textId="77777777" w:rsidR="00456571" w:rsidRPr="002311B2" w:rsidRDefault="00456571" w:rsidP="00897908">
            <w:pPr>
              <w:widowControl w:val="0"/>
              <w:spacing w:after="0" w:line="240" w:lineRule="auto"/>
              <w:jc w:val="center"/>
              <w:rPr>
                <w:sz w:val="22"/>
                <w:szCs w:val="22"/>
              </w:rPr>
            </w:pPr>
            <w:r w:rsidRPr="002311B2">
              <w:rPr>
                <w:b/>
                <w:bCs/>
                <w:sz w:val="22"/>
                <w:szCs w:val="22"/>
              </w:rPr>
              <w:t>Nhóm tiêu chí</w:t>
            </w:r>
          </w:p>
        </w:tc>
        <w:tc>
          <w:tcPr>
            <w:tcW w:w="1417" w:type="dxa"/>
            <w:vMerge w:val="restart"/>
            <w:shd w:val="clear" w:color="auto" w:fill="BDD6EE" w:themeFill="accent5" w:themeFillTint="66"/>
            <w:vAlign w:val="center"/>
          </w:tcPr>
          <w:p w14:paraId="030F278C" w14:textId="77777777" w:rsidR="00456571" w:rsidRPr="002311B2" w:rsidRDefault="00456571" w:rsidP="00897908">
            <w:pPr>
              <w:widowControl w:val="0"/>
              <w:spacing w:after="0" w:line="240" w:lineRule="auto"/>
              <w:jc w:val="center"/>
              <w:rPr>
                <w:b/>
                <w:bCs/>
                <w:sz w:val="22"/>
                <w:szCs w:val="22"/>
              </w:rPr>
            </w:pPr>
            <w:r w:rsidRPr="002311B2">
              <w:rPr>
                <w:b/>
                <w:bCs/>
                <w:sz w:val="22"/>
                <w:szCs w:val="22"/>
              </w:rPr>
              <w:t>Tiêu chí cụ thể</w:t>
            </w:r>
          </w:p>
        </w:tc>
        <w:tc>
          <w:tcPr>
            <w:tcW w:w="2985" w:type="dxa"/>
            <w:vMerge w:val="restart"/>
            <w:shd w:val="clear" w:color="auto" w:fill="BDD6EE" w:themeFill="accent5" w:themeFillTint="66"/>
            <w:vAlign w:val="center"/>
          </w:tcPr>
          <w:p w14:paraId="776CD2E3" w14:textId="77777777" w:rsidR="00456571" w:rsidRPr="002311B2" w:rsidRDefault="00456571" w:rsidP="00897908">
            <w:pPr>
              <w:widowControl w:val="0"/>
              <w:spacing w:after="0" w:line="240" w:lineRule="auto"/>
              <w:jc w:val="center"/>
              <w:rPr>
                <w:sz w:val="22"/>
                <w:szCs w:val="22"/>
              </w:rPr>
            </w:pPr>
            <w:r w:rsidRPr="002311B2">
              <w:rPr>
                <w:b/>
                <w:bCs/>
                <w:sz w:val="22"/>
                <w:szCs w:val="22"/>
              </w:rPr>
              <w:t>Chỉ tiêu thồng kê</w:t>
            </w:r>
          </w:p>
        </w:tc>
        <w:tc>
          <w:tcPr>
            <w:tcW w:w="1417" w:type="dxa"/>
            <w:vMerge w:val="restart"/>
            <w:shd w:val="clear" w:color="auto" w:fill="BDD6EE" w:themeFill="accent5" w:themeFillTint="66"/>
            <w:vAlign w:val="center"/>
          </w:tcPr>
          <w:p w14:paraId="24E3550A" w14:textId="38D6A1EC" w:rsidR="00456571" w:rsidRPr="002311B2" w:rsidRDefault="00456571" w:rsidP="00897908">
            <w:pPr>
              <w:widowControl w:val="0"/>
              <w:spacing w:after="0" w:line="240" w:lineRule="auto"/>
              <w:jc w:val="center"/>
              <w:rPr>
                <w:b/>
                <w:bCs/>
                <w:sz w:val="22"/>
                <w:szCs w:val="22"/>
              </w:rPr>
            </w:pPr>
            <w:r w:rsidRPr="002311B2">
              <w:rPr>
                <w:b/>
                <w:bCs/>
                <w:sz w:val="22"/>
                <w:szCs w:val="22"/>
              </w:rPr>
              <w:t>Nguồn số liệu</w:t>
            </w:r>
          </w:p>
        </w:tc>
        <w:tc>
          <w:tcPr>
            <w:tcW w:w="7323" w:type="dxa"/>
            <w:gridSpan w:val="7"/>
            <w:shd w:val="clear" w:color="auto" w:fill="BDD6EE" w:themeFill="accent5" w:themeFillTint="66"/>
            <w:vAlign w:val="center"/>
          </w:tcPr>
          <w:p w14:paraId="3C036C8A" w14:textId="3FC02193" w:rsidR="00456571" w:rsidRPr="002311B2" w:rsidRDefault="00456571" w:rsidP="00897908">
            <w:pPr>
              <w:widowControl w:val="0"/>
              <w:spacing w:after="0" w:line="240" w:lineRule="auto"/>
              <w:jc w:val="center"/>
              <w:rPr>
                <w:b/>
                <w:bCs/>
                <w:sz w:val="22"/>
                <w:szCs w:val="22"/>
              </w:rPr>
            </w:pPr>
            <w:r w:rsidRPr="002311B2">
              <w:rPr>
                <w:b/>
                <w:bCs/>
                <w:sz w:val="22"/>
                <w:szCs w:val="22"/>
              </w:rPr>
              <w:t>Giá trị</w:t>
            </w:r>
          </w:p>
        </w:tc>
      </w:tr>
      <w:tr w:rsidR="00456571" w:rsidRPr="002311B2" w14:paraId="01B4BDEC" w14:textId="53BCB394" w:rsidTr="00424C0C">
        <w:trPr>
          <w:tblHeader/>
        </w:trPr>
        <w:tc>
          <w:tcPr>
            <w:tcW w:w="768" w:type="dxa"/>
            <w:vMerge/>
            <w:shd w:val="clear" w:color="auto" w:fill="BDD6EE" w:themeFill="accent5" w:themeFillTint="66"/>
          </w:tcPr>
          <w:p w14:paraId="10A65620" w14:textId="77777777" w:rsidR="00456571" w:rsidRPr="002311B2" w:rsidRDefault="00456571" w:rsidP="00897908">
            <w:pPr>
              <w:widowControl w:val="0"/>
              <w:spacing w:after="0" w:line="240" w:lineRule="auto"/>
              <w:rPr>
                <w:sz w:val="22"/>
                <w:szCs w:val="22"/>
              </w:rPr>
            </w:pPr>
          </w:p>
        </w:tc>
        <w:tc>
          <w:tcPr>
            <w:tcW w:w="1359" w:type="dxa"/>
            <w:vMerge/>
            <w:shd w:val="clear" w:color="auto" w:fill="BDD6EE" w:themeFill="accent5" w:themeFillTint="66"/>
          </w:tcPr>
          <w:p w14:paraId="5842B203" w14:textId="77777777" w:rsidR="00456571" w:rsidRPr="002311B2" w:rsidRDefault="00456571" w:rsidP="00897908">
            <w:pPr>
              <w:widowControl w:val="0"/>
              <w:spacing w:after="0" w:line="240" w:lineRule="auto"/>
              <w:rPr>
                <w:sz w:val="22"/>
                <w:szCs w:val="22"/>
              </w:rPr>
            </w:pPr>
          </w:p>
        </w:tc>
        <w:tc>
          <w:tcPr>
            <w:tcW w:w="1417" w:type="dxa"/>
            <w:vMerge/>
            <w:shd w:val="clear" w:color="auto" w:fill="BDD6EE" w:themeFill="accent5" w:themeFillTint="66"/>
          </w:tcPr>
          <w:p w14:paraId="11B3F343" w14:textId="77777777" w:rsidR="00456571" w:rsidRPr="002311B2" w:rsidRDefault="00456571" w:rsidP="00897908">
            <w:pPr>
              <w:widowControl w:val="0"/>
              <w:spacing w:after="0" w:line="240" w:lineRule="auto"/>
              <w:jc w:val="center"/>
              <w:rPr>
                <w:b/>
                <w:bCs/>
                <w:sz w:val="22"/>
                <w:szCs w:val="22"/>
              </w:rPr>
            </w:pPr>
          </w:p>
        </w:tc>
        <w:tc>
          <w:tcPr>
            <w:tcW w:w="2985" w:type="dxa"/>
            <w:vMerge/>
            <w:shd w:val="clear" w:color="auto" w:fill="BDD6EE" w:themeFill="accent5" w:themeFillTint="66"/>
          </w:tcPr>
          <w:p w14:paraId="3F880078" w14:textId="77777777" w:rsidR="00456571" w:rsidRPr="002311B2" w:rsidRDefault="00456571" w:rsidP="00897908">
            <w:pPr>
              <w:widowControl w:val="0"/>
              <w:spacing w:after="0" w:line="240" w:lineRule="auto"/>
              <w:rPr>
                <w:sz w:val="22"/>
                <w:szCs w:val="22"/>
              </w:rPr>
            </w:pPr>
          </w:p>
        </w:tc>
        <w:tc>
          <w:tcPr>
            <w:tcW w:w="1417" w:type="dxa"/>
            <w:vMerge/>
            <w:shd w:val="clear" w:color="auto" w:fill="BDD6EE" w:themeFill="accent5" w:themeFillTint="66"/>
          </w:tcPr>
          <w:p w14:paraId="5F86DF19" w14:textId="77777777" w:rsidR="00456571" w:rsidRPr="002311B2" w:rsidRDefault="00456571" w:rsidP="00897908">
            <w:pPr>
              <w:widowControl w:val="0"/>
              <w:spacing w:after="0" w:line="240" w:lineRule="auto"/>
              <w:rPr>
                <w:b/>
                <w:bCs/>
                <w:sz w:val="22"/>
                <w:szCs w:val="22"/>
              </w:rPr>
            </w:pPr>
          </w:p>
        </w:tc>
        <w:tc>
          <w:tcPr>
            <w:tcW w:w="1046" w:type="dxa"/>
            <w:shd w:val="clear" w:color="auto" w:fill="BDD6EE" w:themeFill="accent5" w:themeFillTint="66"/>
            <w:vAlign w:val="center"/>
          </w:tcPr>
          <w:p w14:paraId="5C916FEC" w14:textId="19AC9346" w:rsidR="00456571" w:rsidRPr="002311B2" w:rsidRDefault="00456571" w:rsidP="00456571">
            <w:pPr>
              <w:widowControl w:val="0"/>
              <w:spacing w:after="0" w:line="240" w:lineRule="auto"/>
              <w:jc w:val="center"/>
              <w:rPr>
                <w:b/>
                <w:bCs/>
                <w:sz w:val="22"/>
                <w:szCs w:val="22"/>
              </w:rPr>
            </w:pPr>
            <w:r w:rsidRPr="002311B2">
              <w:rPr>
                <w:b/>
                <w:bCs/>
                <w:sz w:val="22"/>
                <w:szCs w:val="22"/>
              </w:rPr>
              <w:t>2020</w:t>
            </w:r>
          </w:p>
        </w:tc>
        <w:tc>
          <w:tcPr>
            <w:tcW w:w="1046" w:type="dxa"/>
            <w:shd w:val="clear" w:color="auto" w:fill="BDD6EE" w:themeFill="accent5" w:themeFillTint="66"/>
            <w:vAlign w:val="center"/>
          </w:tcPr>
          <w:p w14:paraId="527F88ED" w14:textId="6B600196" w:rsidR="00456571" w:rsidRPr="002311B2" w:rsidRDefault="00456571" w:rsidP="00456571">
            <w:pPr>
              <w:widowControl w:val="0"/>
              <w:spacing w:after="0" w:line="240" w:lineRule="auto"/>
              <w:jc w:val="center"/>
              <w:rPr>
                <w:b/>
                <w:bCs/>
                <w:sz w:val="22"/>
                <w:szCs w:val="22"/>
              </w:rPr>
            </w:pPr>
            <w:r w:rsidRPr="002311B2">
              <w:rPr>
                <w:b/>
                <w:bCs/>
                <w:sz w:val="22"/>
                <w:szCs w:val="22"/>
              </w:rPr>
              <w:t>2021</w:t>
            </w:r>
          </w:p>
        </w:tc>
        <w:tc>
          <w:tcPr>
            <w:tcW w:w="1046" w:type="dxa"/>
            <w:shd w:val="clear" w:color="auto" w:fill="BDD6EE" w:themeFill="accent5" w:themeFillTint="66"/>
            <w:vAlign w:val="center"/>
          </w:tcPr>
          <w:p w14:paraId="5FD38210" w14:textId="2DC7F5E5" w:rsidR="00456571" w:rsidRPr="002311B2" w:rsidRDefault="00456571" w:rsidP="00456571">
            <w:pPr>
              <w:widowControl w:val="0"/>
              <w:spacing w:after="0" w:line="240" w:lineRule="auto"/>
              <w:jc w:val="center"/>
              <w:rPr>
                <w:b/>
                <w:bCs/>
                <w:sz w:val="22"/>
                <w:szCs w:val="22"/>
              </w:rPr>
            </w:pPr>
            <w:r w:rsidRPr="002311B2">
              <w:rPr>
                <w:b/>
                <w:bCs/>
                <w:sz w:val="22"/>
                <w:szCs w:val="22"/>
              </w:rPr>
              <w:t>2022</w:t>
            </w:r>
          </w:p>
        </w:tc>
        <w:tc>
          <w:tcPr>
            <w:tcW w:w="1046" w:type="dxa"/>
            <w:shd w:val="clear" w:color="auto" w:fill="BDD6EE" w:themeFill="accent5" w:themeFillTint="66"/>
            <w:vAlign w:val="center"/>
          </w:tcPr>
          <w:p w14:paraId="0DA5DAF5" w14:textId="016EC892" w:rsidR="00456571" w:rsidRPr="002311B2" w:rsidRDefault="00456571" w:rsidP="00456571">
            <w:pPr>
              <w:widowControl w:val="0"/>
              <w:spacing w:after="0" w:line="240" w:lineRule="auto"/>
              <w:jc w:val="center"/>
              <w:rPr>
                <w:b/>
                <w:bCs/>
                <w:sz w:val="22"/>
                <w:szCs w:val="22"/>
              </w:rPr>
            </w:pPr>
            <w:r w:rsidRPr="002311B2">
              <w:rPr>
                <w:b/>
                <w:bCs/>
                <w:sz w:val="22"/>
                <w:szCs w:val="22"/>
              </w:rPr>
              <w:t>2023</w:t>
            </w:r>
          </w:p>
        </w:tc>
        <w:tc>
          <w:tcPr>
            <w:tcW w:w="1046" w:type="dxa"/>
            <w:shd w:val="clear" w:color="auto" w:fill="BDD6EE" w:themeFill="accent5" w:themeFillTint="66"/>
            <w:vAlign w:val="center"/>
          </w:tcPr>
          <w:p w14:paraId="71429B52" w14:textId="37A3AE12" w:rsidR="00456571" w:rsidRPr="002311B2" w:rsidRDefault="00456571" w:rsidP="00456571">
            <w:pPr>
              <w:widowControl w:val="0"/>
              <w:spacing w:after="0" w:line="240" w:lineRule="auto"/>
              <w:jc w:val="center"/>
              <w:rPr>
                <w:b/>
                <w:bCs/>
                <w:sz w:val="22"/>
                <w:szCs w:val="22"/>
              </w:rPr>
            </w:pPr>
            <w:r w:rsidRPr="002311B2">
              <w:rPr>
                <w:b/>
                <w:bCs/>
                <w:sz w:val="22"/>
                <w:szCs w:val="22"/>
              </w:rPr>
              <w:t>2024</w:t>
            </w:r>
          </w:p>
        </w:tc>
        <w:tc>
          <w:tcPr>
            <w:tcW w:w="1046" w:type="dxa"/>
            <w:shd w:val="clear" w:color="auto" w:fill="FFF2CC" w:themeFill="accent4" w:themeFillTint="33"/>
            <w:vAlign w:val="center"/>
          </w:tcPr>
          <w:p w14:paraId="2BAE62E3" w14:textId="4AFE2D6D" w:rsidR="00456571" w:rsidRPr="002311B2" w:rsidRDefault="00456571" w:rsidP="00456571">
            <w:pPr>
              <w:widowControl w:val="0"/>
              <w:spacing w:after="0" w:line="240" w:lineRule="auto"/>
              <w:jc w:val="center"/>
              <w:rPr>
                <w:b/>
                <w:bCs/>
                <w:sz w:val="22"/>
                <w:szCs w:val="22"/>
              </w:rPr>
            </w:pPr>
            <w:r w:rsidRPr="002311B2">
              <w:rPr>
                <w:b/>
                <w:bCs/>
                <w:sz w:val="22"/>
                <w:szCs w:val="22"/>
              </w:rPr>
              <w:t>Thấp nhất</w:t>
            </w:r>
          </w:p>
        </w:tc>
        <w:tc>
          <w:tcPr>
            <w:tcW w:w="1047" w:type="dxa"/>
            <w:shd w:val="clear" w:color="auto" w:fill="FBE4D5" w:themeFill="accent2" w:themeFillTint="33"/>
            <w:vAlign w:val="center"/>
          </w:tcPr>
          <w:p w14:paraId="0942253D" w14:textId="510F67C1" w:rsidR="00456571" w:rsidRPr="002311B2" w:rsidRDefault="00456571" w:rsidP="00456571">
            <w:pPr>
              <w:widowControl w:val="0"/>
              <w:spacing w:after="0" w:line="240" w:lineRule="auto"/>
              <w:jc w:val="center"/>
              <w:rPr>
                <w:b/>
                <w:bCs/>
                <w:sz w:val="22"/>
                <w:szCs w:val="22"/>
              </w:rPr>
            </w:pPr>
            <w:r w:rsidRPr="002311B2">
              <w:rPr>
                <w:b/>
                <w:bCs/>
                <w:sz w:val="22"/>
                <w:szCs w:val="22"/>
              </w:rPr>
              <w:t>Cao nhất</w:t>
            </w:r>
          </w:p>
        </w:tc>
      </w:tr>
      <w:tr w:rsidR="00456571" w:rsidRPr="002311B2" w14:paraId="5B3D7369" w14:textId="51A839DD" w:rsidTr="00424C0C">
        <w:trPr>
          <w:tblHeader/>
        </w:trPr>
        <w:tc>
          <w:tcPr>
            <w:tcW w:w="768" w:type="dxa"/>
            <w:shd w:val="clear" w:color="auto" w:fill="BDD6EE" w:themeFill="accent5" w:themeFillTint="66"/>
          </w:tcPr>
          <w:p w14:paraId="0DE6C7B3" w14:textId="77777777" w:rsidR="00456571" w:rsidRPr="002311B2" w:rsidRDefault="00456571" w:rsidP="00897908">
            <w:pPr>
              <w:widowControl w:val="0"/>
              <w:spacing w:after="0" w:line="240" w:lineRule="auto"/>
              <w:jc w:val="center"/>
              <w:rPr>
                <w:sz w:val="22"/>
                <w:szCs w:val="22"/>
              </w:rPr>
            </w:pPr>
            <w:r w:rsidRPr="002311B2">
              <w:rPr>
                <w:sz w:val="22"/>
                <w:szCs w:val="22"/>
              </w:rPr>
              <w:t>1</w:t>
            </w:r>
          </w:p>
        </w:tc>
        <w:tc>
          <w:tcPr>
            <w:tcW w:w="1359" w:type="dxa"/>
            <w:shd w:val="clear" w:color="auto" w:fill="BDD6EE" w:themeFill="accent5" w:themeFillTint="66"/>
          </w:tcPr>
          <w:p w14:paraId="6987E403" w14:textId="77777777" w:rsidR="00456571" w:rsidRPr="002311B2" w:rsidRDefault="00456571" w:rsidP="00897908">
            <w:pPr>
              <w:widowControl w:val="0"/>
              <w:spacing w:after="0" w:line="240" w:lineRule="auto"/>
              <w:jc w:val="center"/>
              <w:rPr>
                <w:sz w:val="22"/>
                <w:szCs w:val="22"/>
              </w:rPr>
            </w:pPr>
            <w:r w:rsidRPr="002311B2">
              <w:rPr>
                <w:sz w:val="22"/>
                <w:szCs w:val="22"/>
              </w:rPr>
              <w:t>2</w:t>
            </w:r>
          </w:p>
        </w:tc>
        <w:tc>
          <w:tcPr>
            <w:tcW w:w="1417" w:type="dxa"/>
            <w:shd w:val="clear" w:color="auto" w:fill="BDD6EE" w:themeFill="accent5" w:themeFillTint="66"/>
          </w:tcPr>
          <w:p w14:paraId="1D432A99" w14:textId="77777777" w:rsidR="00456571" w:rsidRPr="002311B2" w:rsidRDefault="00456571" w:rsidP="00897908">
            <w:pPr>
              <w:widowControl w:val="0"/>
              <w:spacing w:after="0" w:line="240" w:lineRule="auto"/>
              <w:jc w:val="center"/>
              <w:rPr>
                <w:sz w:val="22"/>
                <w:szCs w:val="22"/>
              </w:rPr>
            </w:pPr>
            <w:r w:rsidRPr="002311B2">
              <w:rPr>
                <w:sz w:val="22"/>
                <w:szCs w:val="22"/>
              </w:rPr>
              <w:t>3</w:t>
            </w:r>
          </w:p>
        </w:tc>
        <w:tc>
          <w:tcPr>
            <w:tcW w:w="2985" w:type="dxa"/>
            <w:shd w:val="clear" w:color="auto" w:fill="BDD6EE" w:themeFill="accent5" w:themeFillTint="66"/>
          </w:tcPr>
          <w:p w14:paraId="34C5EB73" w14:textId="77777777" w:rsidR="00456571" w:rsidRPr="002311B2" w:rsidRDefault="00456571" w:rsidP="00897908">
            <w:pPr>
              <w:widowControl w:val="0"/>
              <w:spacing w:after="0" w:line="240" w:lineRule="auto"/>
              <w:jc w:val="center"/>
              <w:rPr>
                <w:sz w:val="22"/>
                <w:szCs w:val="22"/>
              </w:rPr>
            </w:pPr>
            <w:r w:rsidRPr="002311B2">
              <w:rPr>
                <w:sz w:val="22"/>
                <w:szCs w:val="22"/>
              </w:rPr>
              <w:t>4</w:t>
            </w:r>
          </w:p>
        </w:tc>
        <w:tc>
          <w:tcPr>
            <w:tcW w:w="1417" w:type="dxa"/>
            <w:shd w:val="clear" w:color="auto" w:fill="BDD6EE" w:themeFill="accent5" w:themeFillTint="66"/>
          </w:tcPr>
          <w:p w14:paraId="27E679A3" w14:textId="77777777" w:rsidR="00456571" w:rsidRPr="002311B2" w:rsidRDefault="00456571" w:rsidP="00897908">
            <w:pPr>
              <w:widowControl w:val="0"/>
              <w:spacing w:after="0" w:line="240" w:lineRule="auto"/>
              <w:jc w:val="center"/>
              <w:rPr>
                <w:sz w:val="22"/>
                <w:szCs w:val="22"/>
              </w:rPr>
            </w:pPr>
            <w:r w:rsidRPr="002311B2">
              <w:rPr>
                <w:sz w:val="22"/>
                <w:szCs w:val="22"/>
              </w:rPr>
              <w:t>5</w:t>
            </w:r>
          </w:p>
        </w:tc>
        <w:tc>
          <w:tcPr>
            <w:tcW w:w="1046" w:type="dxa"/>
            <w:shd w:val="clear" w:color="auto" w:fill="BDD6EE" w:themeFill="accent5" w:themeFillTint="66"/>
            <w:vAlign w:val="center"/>
          </w:tcPr>
          <w:p w14:paraId="422E799A" w14:textId="7A3D75B7" w:rsidR="00456571" w:rsidRPr="002311B2" w:rsidRDefault="007D1A9E" w:rsidP="00456571">
            <w:pPr>
              <w:widowControl w:val="0"/>
              <w:spacing w:after="0" w:line="240" w:lineRule="auto"/>
              <w:jc w:val="center"/>
              <w:rPr>
                <w:sz w:val="22"/>
                <w:szCs w:val="22"/>
              </w:rPr>
            </w:pPr>
            <w:r w:rsidRPr="002311B2">
              <w:rPr>
                <w:sz w:val="22"/>
                <w:szCs w:val="22"/>
              </w:rPr>
              <w:t>6</w:t>
            </w:r>
          </w:p>
        </w:tc>
        <w:tc>
          <w:tcPr>
            <w:tcW w:w="1046" w:type="dxa"/>
            <w:shd w:val="clear" w:color="auto" w:fill="BDD6EE" w:themeFill="accent5" w:themeFillTint="66"/>
            <w:vAlign w:val="center"/>
          </w:tcPr>
          <w:p w14:paraId="0BFBF046" w14:textId="1E8B7839" w:rsidR="00456571" w:rsidRPr="002311B2" w:rsidRDefault="007D1A9E" w:rsidP="00456571">
            <w:pPr>
              <w:widowControl w:val="0"/>
              <w:spacing w:after="0" w:line="240" w:lineRule="auto"/>
              <w:jc w:val="center"/>
              <w:rPr>
                <w:sz w:val="22"/>
                <w:szCs w:val="22"/>
              </w:rPr>
            </w:pPr>
            <w:r w:rsidRPr="002311B2">
              <w:rPr>
                <w:sz w:val="22"/>
                <w:szCs w:val="22"/>
              </w:rPr>
              <w:t>7</w:t>
            </w:r>
          </w:p>
        </w:tc>
        <w:tc>
          <w:tcPr>
            <w:tcW w:w="1046" w:type="dxa"/>
            <w:shd w:val="clear" w:color="auto" w:fill="BDD6EE" w:themeFill="accent5" w:themeFillTint="66"/>
            <w:vAlign w:val="center"/>
          </w:tcPr>
          <w:p w14:paraId="39D28482" w14:textId="678FD61B" w:rsidR="00456571" w:rsidRPr="002311B2" w:rsidRDefault="007D1A9E" w:rsidP="00456571">
            <w:pPr>
              <w:widowControl w:val="0"/>
              <w:spacing w:after="0" w:line="240" w:lineRule="auto"/>
              <w:jc w:val="center"/>
              <w:rPr>
                <w:sz w:val="22"/>
                <w:szCs w:val="22"/>
              </w:rPr>
            </w:pPr>
            <w:r w:rsidRPr="002311B2">
              <w:rPr>
                <w:sz w:val="22"/>
                <w:szCs w:val="22"/>
              </w:rPr>
              <w:t>8</w:t>
            </w:r>
          </w:p>
        </w:tc>
        <w:tc>
          <w:tcPr>
            <w:tcW w:w="1046" w:type="dxa"/>
            <w:shd w:val="clear" w:color="auto" w:fill="BDD6EE" w:themeFill="accent5" w:themeFillTint="66"/>
            <w:vAlign w:val="center"/>
          </w:tcPr>
          <w:p w14:paraId="43EE9B92" w14:textId="1415BAE1" w:rsidR="00456571" w:rsidRPr="002311B2" w:rsidRDefault="007D1A9E" w:rsidP="00456571">
            <w:pPr>
              <w:widowControl w:val="0"/>
              <w:spacing w:after="0" w:line="240" w:lineRule="auto"/>
              <w:jc w:val="center"/>
              <w:rPr>
                <w:sz w:val="22"/>
                <w:szCs w:val="22"/>
              </w:rPr>
            </w:pPr>
            <w:r w:rsidRPr="002311B2">
              <w:rPr>
                <w:sz w:val="22"/>
                <w:szCs w:val="22"/>
              </w:rPr>
              <w:t>9</w:t>
            </w:r>
          </w:p>
        </w:tc>
        <w:tc>
          <w:tcPr>
            <w:tcW w:w="1046" w:type="dxa"/>
            <w:shd w:val="clear" w:color="auto" w:fill="BDD6EE" w:themeFill="accent5" w:themeFillTint="66"/>
            <w:vAlign w:val="center"/>
          </w:tcPr>
          <w:p w14:paraId="6A535D56" w14:textId="74C1D250" w:rsidR="00456571" w:rsidRPr="002311B2" w:rsidRDefault="007D1A9E" w:rsidP="00456571">
            <w:pPr>
              <w:widowControl w:val="0"/>
              <w:spacing w:after="0" w:line="240" w:lineRule="auto"/>
              <w:jc w:val="center"/>
              <w:rPr>
                <w:sz w:val="22"/>
                <w:szCs w:val="22"/>
              </w:rPr>
            </w:pPr>
            <w:r w:rsidRPr="002311B2">
              <w:rPr>
                <w:sz w:val="22"/>
                <w:szCs w:val="22"/>
              </w:rPr>
              <w:t>10</w:t>
            </w:r>
          </w:p>
        </w:tc>
        <w:tc>
          <w:tcPr>
            <w:tcW w:w="1046" w:type="dxa"/>
            <w:shd w:val="clear" w:color="auto" w:fill="FFF2CC" w:themeFill="accent4" w:themeFillTint="33"/>
            <w:vAlign w:val="center"/>
          </w:tcPr>
          <w:p w14:paraId="0A530843" w14:textId="195B7FC3" w:rsidR="00456571" w:rsidRPr="002311B2" w:rsidRDefault="007D1A9E" w:rsidP="00456571">
            <w:pPr>
              <w:widowControl w:val="0"/>
              <w:spacing w:after="0" w:line="240" w:lineRule="auto"/>
              <w:jc w:val="center"/>
              <w:rPr>
                <w:sz w:val="22"/>
                <w:szCs w:val="22"/>
              </w:rPr>
            </w:pPr>
            <w:r w:rsidRPr="002311B2">
              <w:rPr>
                <w:sz w:val="22"/>
                <w:szCs w:val="22"/>
              </w:rPr>
              <w:t>11</w:t>
            </w:r>
          </w:p>
        </w:tc>
        <w:tc>
          <w:tcPr>
            <w:tcW w:w="1047" w:type="dxa"/>
            <w:shd w:val="clear" w:color="auto" w:fill="FBE4D5" w:themeFill="accent2" w:themeFillTint="33"/>
            <w:vAlign w:val="center"/>
          </w:tcPr>
          <w:p w14:paraId="3DC0A9AE" w14:textId="6BD2671E" w:rsidR="00456571" w:rsidRPr="002311B2" w:rsidRDefault="007D1A9E" w:rsidP="00456571">
            <w:pPr>
              <w:widowControl w:val="0"/>
              <w:spacing w:after="0" w:line="240" w:lineRule="auto"/>
              <w:jc w:val="center"/>
              <w:rPr>
                <w:sz w:val="22"/>
                <w:szCs w:val="22"/>
              </w:rPr>
            </w:pPr>
            <w:r w:rsidRPr="002311B2">
              <w:rPr>
                <w:sz w:val="22"/>
                <w:szCs w:val="22"/>
              </w:rPr>
              <w:t>12</w:t>
            </w:r>
          </w:p>
        </w:tc>
      </w:tr>
      <w:tr w:rsidR="00456571" w:rsidRPr="002311B2" w14:paraId="52EF3DFE" w14:textId="2BDB33E6" w:rsidTr="00424C0C">
        <w:tc>
          <w:tcPr>
            <w:tcW w:w="768" w:type="dxa"/>
            <w:vMerge w:val="restart"/>
          </w:tcPr>
          <w:p w14:paraId="5F817602" w14:textId="77777777" w:rsidR="00456571" w:rsidRPr="002311B2" w:rsidRDefault="00456571" w:rsidP="00897908">
            <w:pPr>
              <w:widowControl w:val="0"/>
              <w:spacing w:after="0" w:line="240" w:lineRule="auto"/>
              <w:jc w:val="center"/>
              <w:rPr>
                <w:b/>
                <w:bCs/>
                <w:sz w:val="22"/>
                <w:szCs w:val="22"/>
              </w:rPr>
            </w:pPr>
            <w:r w:rsidRPr="002311B2">
              <w:rPr>
                <w:b/>
                <w:bCs/>
                <w:sz w:val="22"/>
                <w:szCs w:val="22"/>
              </w:rPr>
              <w:t>Chỉ số an toàn thực phẩm</w:t>
            </w:r>
          </w:p>
        </w:tc>
        <w:tc>
          <w:tcPr>
            <w:tcW w:w="1359" w:type="dxa"/>
            <w:vMerge w:val="restart"/>
          </w:tcPr>
          <w:p w14:paraId="04991607" w14:textId="29E73CDF" w:rsidR="00456571" w:rsidRPr="002311B2" w:rsidRDefault="002311B2" w:rsidP="00897908">
            <w:pPr>
              <w:widowControl w:val="0"/>
              <w:spacing w:after="0" w:line="240" w:lineRule="auto"/>
              <w:rPr>
                <w:sz w:val="22"/>
                <w:szCs w:val="22"/>
              </w:rPr>
            </w:pPr>
            <w:r w:rsidRPr="002311B2">
              <w:rPr>
                <w:sz w:val="22"/>
                <w:szCs w:val="22"/>
              </w:rPr>
              <w:t xml:space="preserve">I. </w:t>
            </w:r>
            <w:r w:rsidR="006C5176" w:rsidRPr="006C5176">
              <w:rPr>
                <w:sz w:val="22"/>
                <w:szCs w:val="22"/>
              </w:rPr>
              <w:t>Nguy cơ mất an toàn thực phẩm</w:t>
            </w:r>
          </w:p>
        </w:tc>
        <w:tc>
          <w:tcPr>
            <w:tcW w:w="1417" w:type="dxa"/>
            <w:vMerge w:val="restart"/>
          </w:tcPr>
          <w:p w14:paraId="7FEEC236" w14:textId="089EBA28" w:rsidR="00456571" w:rsidRPr="002311B2" w:rsidRDefault="00CC6E7F" w:rsidP="00897908">
            <w:pPr>
              <w:widowControl w:val="0"/>
              <w:spacing w:after="0" w:line="240" w:lineRule="auto"/>
              <w:rPr>
                <w:sz w:val="22"/>
                <w:szCs w:val="22"/>
              </w:rPr>
            </w:pPr>
            <w:r>
              <w:rPr>
                <w:sz w:val="22"/>
                <w:szCs w:val="22"/>
              </w:rPr>
              <w:t xml:space="preserve">I.1. </w:t>
            </w:r>
            <w:r w:rsidR="00456571" w:rsidRPr="002311B2">
              <w:rPr>
                <w:sz w:val="22"/>
                <w:szCs w:val="22"/>
              </w:rPr>
              <w:t>Ngộ độc thực phẩm</w:t>
            </w:r>
          </w:p>
        </w:tc>
        <w:tc>
          <w:tcPr>
            <w:tcW w:w="2985" w:type="dxa"/>
            <w:vAlign w:val="center"/>
          </w:tcPr>
          <w:p w14:paraId="059D9040" w14:textId="7AF8B004" w:rsidR="00456571" w:rsidRPr="002311B2" w:rsidRDefault="00456571" w:rsidP="00897908">
            <w:pPr>
              <w:widowControl w:val="0"/>
              <w:spacing w:after="0" w:line="240" w:lineRule="auto"/>
              <w:rPr>
                <w:sz w:val="22"/>
                <w:szCs w:val="22"/>
              </w:rPr>
            </w:pPr>
            <w:r w:rsidRPr="002311B2">
              <w:rPr>
                <w:sz w:val="22"/>
                <w:szCs w:val="22"/>
              </w:rPr>
              <w:t xml:space="preserve">Số người ngộ độc thực phẩm/100.000 dân </w:t>
            </w:r>
            <w:r w:rsidR="00E64D6A" w:rsidRPr="002311B2">
              <w:rPr>
                <w:sz w:val="22"/>
                <w:szCs w:val="22"/>
              </w:rPr>
              <w:t>trong năm</w:t>
            </w:r>
          </w:p>
        </w:tc>
        <w:tc>
          <w:tcPr>
            <w:tcW w:w="1417" w:type="dxa"/>
            <w:vAlign w:val="center"/>
          </w:tcPr>
          <w:p w14:paraId="08B399D5" w14:textId="2165BD14" w:rsidR="00456571" w:rsidRPr="002311B2" w:rsidRDefault="00447482" w:rsidP="00254CF1">
            <w:pPr>
              <w:widowControl w:val="0"/>
              <w:spacing w:after="0" w:line="240" w:lineRule="auto"/>
              <w:jc w:val="center"/>
              <w:rPr>
                <w:sz w:val="22"/>
                <w:szCs w:val="22"/>
              </w:rPr>
            </w:pPr>
            <w:r>
              <w:rPr>
                <w:sz w:val="22"/>
                <w:szCs w:val="22"/>
              </w:rPr>
              <w:t>YT</w:t>
            </w:r>
          </w:p>
        </w:tc>
        <w:tc>
          <w:tcPr>
            <w:tcW w:w="1046" w:type="dxa"/>
            <w:vAlign w:val="center"/>
          </w:tcPr>
          <w:p w14:paraId="2B8D643A" w14:textId="52C78830" w:rsidR="00456571" w:rsidRPr="00A17E8F" w:rsidRDefault="00456571" w:rsidP="00456571">
            <w:pPr>
              <w:widowControl w:val="0"/>
              <w:spacing w:after="0" w:line="240" w:lineRule="auto"/>
              <w:jc w:val="center"/>
              <w:rPr>
                <w:sz w:val="22"/>
                <w:szCs w:val="22"/>
              </w:rPr>
            </w:pPr>
          </w:p>
        </w:tc>
        <w:tc>
          <w:tcPr>
            <w:tcW w:w="1046" w:type="dxa"/>
            <w:vAlign w:val="center"/>
          </w:tcPr>
          <w:p w14:paraId="6A4ACEDF" w14:textId="7AA2CE0B" w:rsidR="00456571" w:rsidRPr="00A17E8F" w:rsidRDefault="00456571" w:rsidP="00456571">
            <w:pPr>
              <w:widowControl w:val="0"/>
              <w:spacing w:after="0" w:line="240" w:lineRule="auto"/>
              <w:jc w:val="center"/>
              <w:rPr>
                <w:sz w:val="22"/>
                <w:szCs w:val="22"/>
              </w:rPr>
            </w:pPr>
          </w:p>
        </w:tc>
        <w:tc>
          <w:tcPr>
            <w:tcW w:w="1046" w:type="dxa"/>
            <w:vAlign w:val="center"/>
          </w:tcPr>
          <w:p w14:paraId="79E571B9" w14:textId="6CA7C0F8" w:rsidR="00456571" w:rsidRPr="00A17E8F" w:rsidRDefault="00456571" w:rsidP="00456571">
            <w:pPr>
              <w:widowControl w:val="0"/>
              <w:spacing w:after="0" w:line="240" w:lineRule="auto"/>
              <w:jc w:val="center"/>
              <w:rPr>
                <w:sz w:val="22"/>
                <w:szCs w:val="22"/>
              </w:rPr>
            </w:pPr>
          </w:p>
        </w:tc>
        <w:tc>
          <w:tcPr>
            <w:tcW w:w="1046" w:type="dxa"/>
            <w:vAlign w:val="center"/>
          </w:tcPr>
          <w:p w14:paraId="302571BC" w14:textId="2DC1535C" w:rsidR="00456571" w:rsidRPr="00A17E8F" w:rsidRDefault="00456571" w:rsidP="00456571">
            <w:pPr>
              <w:widowControl w:val="0"/>
              <w:spacing w:after="0" w:line="240" w:lineRule="auto"/>
              <w:jc w:val="center"/>
              <w:rPr>
                <w:sz w:val="22"/>
                <w:szCs w:val="22"/>
              </w:rPr>
            </w:pPr>
          </w:p>
        </w:tc>
        <w:tc>
          <w:tcPr>
            <w:tcW w:w="1046" w:type="dxa"/>
            <w:vAlign w:val="center"/>
          </w:tcPr>
          <w:p w14:paraId="56819A5C" w14:textId="6DE60E59" w:rsidR="00456571" w:rsidRPr="00A17E8F" w:rsidRDefault="00456571" w:rsidP="00456571">
            <w:pPr>
              <w:widowControl w:val="0"/>
              <w:spacing w:after="0" w:line="240" w:lineRule="auto"/>
              <w:jc w:val="center"/>
              <w:rPr>
                <w:sz w:val="22"/>
                <w:szCs w:val="22"/>
              </w:rPr>
            </w:pPr>
          </w:p>
        </w:tc>
        <w:tc>
          <w:tcPr>
            <w:tcW w:w="1046" w:type="dxa"/>
            <w:shd w:val="clear" w:color="auto" w:fill="FFF2CC" w:themeFill="accent4" w:themeFillTint="33"/>
            <w:vAlign w:val="center"/>
          </w:tcPr>
          <w:p w14:paraId="13B2BF07" w14:textId="12DAC5E1" w:rsidR="00456571" w:rsidRPr="00A17E8F" w:rsidRDefault="00456571" w:rsidP="00456571">
            <w:pPr>
              <w:widowControl w:val="0"/>
              <w:spacing w:after="0" w:line="240" w:lineRule="auto"/>
              <w:jc w:val="center"/>
              <w:rPr>
                <w:sz w:val="22"/>
                <w:szCs w:val="22"/>
              </w:rPr>
            </w:pPr>
          </w:p>
        </w:tc>
        <w:tc>
          <w:tcPr>
            <w:tcW w:w="1047" w:type="dxa"/>
            <w:shd w:val="clear" w:color="auto" w:fill="FBE4D5" w:themeFill="accent2" w:themeFillTint="33"/>
            <w:vAlign w:val="center"/>
          </w:tcPr>
          <w:p w14:paraId="1362D2DA" w14:textId="02410148" w:rsidR="00456571" w:rsidRPr="00A17E8F" w:rsidRDefault="00456571" w:rsidP="00456571">
            <w:pPr>
              <w:widowControl w:val="0"/>
              <w:spacing w:after="0" w:line="240" w:lineRule="auto"/>
              <w:jc w:val="center"/>
              <w:rPr>
                <w:sz w:val="22"/>
                <w:szCs w:val="22"/>
              </w:rPr>
            </w:pPr>
          </w:p>
        </w:tc>
      </w:tr>
      <w:tr w:rsidR="00456571" w:rsidRPr="002311B2" w14:paraId="6B47500E" w14:textId="1ECB1C62" w:rsidTr="00424C0C">
        <w:tc>
          <w:tcPr>
            <w:tcW w:w="768" w:type="dxa"/>
            <w:vMerge/>
            <w:vAlign w:val="center"/>
          </w:tcPr>
          <w:p w14:paraId="764CEC89" w14:textId="77777777" w:rsidR="00456571" w:rsidRPr="002311B2" w:rsidRDefault="00456571" w:rsidP="00897908">
            <w:pPr>
              <w:widowControl w:val="0"/>
              <w:spacing w:after="0" w:line="240" w:lineRule="auto"/>
              <w:rPr>
                <w:sz w:val="22"/>
                <w:szCs w:val="22"/>
              </w:rPr>
            </w:pPr>
          </w:p>
        </w:tc>
        <w:tc>
          <w:tcPr>
            <w:tcW w:w="1359" w:type="dxa"/>
            <w:vMerge/>
          </w:tcPr>
          <w:p w14:paraId="001B2B66" w14:textId="77777777" w:rsidR="00456571" w:rsidRPr="002311B2" w:rsidRDefault="00456571" w:rsidP="00897908">
            <w:pPr>
              <w:widowControl w:val="0"/>
              <w:spacing w:after="0" w:line="240" w:lineRule="auto"/>
              <w:rPr>
                <w:sz w:val="22"/>
                <w:szCs w:val="22"/>
              </w:rPr>
            </w:pPr>
          </w:p>
        </w:tc>
        <w:tc>
          <w:tcPr>
            <w:tcW w:w="1417" w:type="dxa"/>
            <w:vMerge/>
          </w:tcPr>
          <w:p w14:paraId="2D5CA3A0" w14:textId="77777777" w:rsidR="00456571" w:rsidRPr="002311B2" w:rsidRDefault="00456571" w:rsidP="00897908">
            <w:pPr>
              <w:widowControl w:val="0"/>
              <w:spacing w:after="0" w:line="240" w:lineRule="auto"/>
              <w:rPr>
                <w:sz w:val="22"/>
                <w:szCs w:val="22"/>
              </w:rPr>
            </w:pPr>
          </w:p>
        </w:tc>
        <w:tc>
          <w:tcPr>
            <w:tcW w:w="2985" w:type="dxa"/>
            <w:vAlign w:val="center"/>
          </w:tcPr>
          <w:p w14:paraId="55FDF41D" w14:textId="77777777" w:rsidR="00456571" w:rsidRPr="002311B2" w:rsidRDefault="00456571" w:rsidP="00897908">
            <w:pPr>
              <w:widowControl w:val="0"/>
              <w:spacing w:after="0" w:line="240" w:lineRule="auto"/>
              <w:rPr>
                <w:sz w:val="22"/>
                <w:szCs w:val="22"/>
              </w:rPr>
            </w:pPr>
            <w:r w:rsidRPr="002311B2">
              <w:rPr>
                <w:sz w:val="22"/>
                <w:szCs w:val="22"/>
              </w:rPr>
              <w:t>Tỉ lệ chết/mắc ngộ độc thực phẩm trong năm</w:t>
            </w:r>
          </w:p>
        </w:tc>
        <w:tc>
          <w:tcPr>
            <w:tcW w:w="1417" w:type="dxa"/>
            <w:vAlign w:val="center"/>
          </w:tcPr>
          <w:p w14:paraId="0A8ACD3D" w14:textId="1FFAB3EF" w:rsidR="00456571" w:rsidRPr="002311B2" w:rsidRDefault="00447482" w:rsidP="00254CF1">
            <w:pPr>
              <w:widowControl w:val="0"/>
              <w:spacing w:after="0" w:line="240" w:lineRule="auto"/>
              <w:jc w:val="center"/>
              <w:rPr>
                <w:sz w:val="22"/>
                <w:szCs w:val="22"/>
              </w:rPr>
            </w:pPr>
            <w:r>
              <w:rPr>
                <w:sz w:val="22"/>
                <w:szCs w:val="22"/>
              </w:rPr>
              <w:t>YT</w:t>
            </w:r>
          </w:p>
        </w:tc>
        <w:tc>
          <w:tcPr>
            <w:tcW w:w="1046" w:type="dxa"/>
            <w:vAlign w:val="center"/>
          </w:tcPr>
          <w:p w14:paraId="612D4796" w14:textId="5D01EE70" w:rsidR="00456571" w:rsidRPr="00A17E8F" w:rsidRDefault="00456571" w:rsidP="00456571">
            <w:pPr>
              <w:widowControl w:val="0"/>
              <w:spacing w:after="0" w:line="240" w:lineRule="auto"/>
              <w:jc w:val="center"/>
              <w:rPr>
                <w:sz w:val="22"/>
                <w:szCs w:val="22"/>
              </w:rPr>
            </w:pPr>
          </w:p>
        </w:tc>
        <w:tc>
          <w:tcPr>
            <w:tcW w:w="1046" w:type="dxa"/>
            <w:vAlign w:val="center"/>
          </w:tcPr>
          <w:p w14:paraId="212032BD" w14:textId="3614F4D9" w:rsidR="00456571" w:rsidRPr="00A17E8F" w:rsidRDefault="00456571" w:rsidP="00456571">
            <w:pPr>
              <w:widowControl w:val="0"/>
              <w:spacing w:after="0" w:line="240" w:lineRule="auto"/>
              <w:jc w:val="center"/>
              <w:rPr>
                <w:sz w:val="22"/>
                <w:szCs w:val="22"/>
              </w:rPr>
            </w:pPr>
          </w:p>
        </w:tc>
        <w:tc>
          <w:tcPr>
            <w:tcW w:w="1046" w:type="dxa"/>
            <w:vAlign w:val="center"/>
          </w:tcPr>
          <w:p w14:paraId="1781E654" w14:textId="23740C9F" w:rsidR="00456571" w:rsidRPr="00A17E8F" w:rsidRDefault="00456571" w:rsidP="00456571">
            <w:pPr>
              <w:widowControl w:val="0"/>
              <w:spacing w:after="0" w:line="240" w:lineRule="auto"/>
              <w:jc w:val="center"/>
              <w:rPr>
                <w:sz w:val="22"/>
                <w:szCs w:val="22"/>
              </w:rPr>
            </w:pPr>
          </w:p>
        </w:tc>
        <w:tc>
          <w:tcPr>
            <w:tcW w:w="1046" w:type="dxa"/>
            <w:vAlign w:val="center"/>
          </w:tcPr>
          <w:p w14:paraId="079E46F0" w14:textId="07DC2495" w:rsidR="00456571" w:rsidRPr="00A17E8F" w:rsidRDefault="00456571" w:rsidP="00456571">
            <w:pPr>
              <w:widowControl w:val="0"/>
              <w:spacing w:after="0" w:line="240" w:lineRule="auto"/>
              <w:jc w:val="center"/>
              <w:rPr>
                <w:sz w:val="22"/>
                <w:szCs w:val="22"/>
              </w:rPr>
            </w:pPr>
          </w:p>
        </w:tc>
        <w:tc>
          <w:tcPr>
            <w:tcW w:w="1046" w:type="dxa"/>
            <w:vAlign w:val="center"/>
          </w:tcPr>
          <w:p w14:paraId="47E66986" w14:textId="0D1C0AEF" w:rsidR="00456571" w:rsidRPr="00A17E8F" w:rsidRDefault="00456571" w:rsidP="00456571">
            <w:pPr>
              <w:widowControl w:val="0"/>
              <w:spacing w:after="0" w:line="240" w:lineRule="auto"/>
              <w:jc w:val="center"/>
              <w:rPr>
                <w:sz w:val="22"/>
                <w:szCs w:val="22"/>
              </w:rPr>
            </w:pPr>
          </w:p>
        </w:tc>
        <w:tc>
          <w:tcPr>
            <w:tcW w:w="1046" w:type="dxa"/>
            <w:shd w:val="clear" w:color="auto" w:fill="FFF2CC" w:themeFill="accent4" w:themeFillTint="33"/>
            <w:vAlign w:val="center"/>
          </w:tcPr>
          <w:p w14:paraId="615A02E4" w14:textId="3038C64B" w:rsidR="00456571" w:rsidRPr="00A17E8F" w:rsidRDefault="00456571" w:rsidP="00456571">
            <w:pPr>
              <w:widowControl w:val="0"/>
              <w:spacing w:after="0" w:line="240" w:lineRule="auto"/>
              <w:jc w:val="center"/>
              <w:rPr>
                <w:sz w:val="22"/>
                <w:szCs w:val="22"/>
              </w:rPr>
            </w:pPr>
          </w:p>
        </w:tc>
        <w:tc>
          <w:tcPr>
            <w:tcW w:w="1047" w:type="dxa"/>
            <w:shd w:val="clear" w:color="auto" w:fill="FBE4D5" w:themeFill="accent2" w:themeFillTint="33"/>
            <w:vAlign w:val="center"/>
          </w:tcPr>
          <w:p w14:paraId="710CA6E7" w14:textId="4BC06D95" w:rsidR="00456571" w:rsidRPr="00A17E8F" w:rsidRDefault="00456571" w:rsidP="00456571">
            <w:pPr>
              <w:widowControl w:val="0"/>
              <w:spacing w:after="0" w:line="240" w:lineRule="auto"/>
              <w:jc w:val="center"/>
              <w:rPr>
                <w:sz w:val="22"/>
                <w:szCs w:val="22"/>
              </w:rPr>
            </w:pPr>
          </w:p>
        </w:tc>
      </w:tr>
      <w:tr w:rsidR="00456571" w:rsidRPr="002311B2" w14:paraId="76F8E04A" w14:textId="517B4778" w:rsidTr="00424C0C">
        <w:tc>
          <w:tcPr>
            <w:tcW w:w="768" w:type="dxa"/>
            <w:vMerge/>
            <w:vAlign w:val="center"/>
          </w:tcPr>
          <w:p w14:paraId="29D7094C" w14:textId="77777777" w:rsidR="00456571" w:rsidRPr="002311B2" w:rsidRDefault="00456571" w:rsidP="00897908">
            <w:pPr>
              <w:widowControl w:val="0"/>
              <w:spacing w:after="0" w:line="240" w:lineRule="auto"/>
              <w:rPr>
                <w:sz w:val="22"/>
                <w:szCs w:val="22"/>
              </w:rPr>
            </w:pPr>
          </w:p>
        </w:tc>
        <w:tc>
          <w:tcPr>
            <w:tcW w:w="1359" w:type="dxa"/>
            <w:vMerge/>
          </w:tcPr>
          <w:p w14:paraId="398C64C7" w14:textId="77777777" w:rsidR="00456571" w:rsidRPr="002311B2" w:rsidRDefault="00456571" w:rsidP="00897908">
            <w:pPr>
              <w:widowControl w:val="0"/>
              <w:spacing w:after="0" w:line="240" w:lineRule="auto"/>
              <w:rPr>
                <w:sz w:val="22"/>
                <w:szCs w:val="22"/>
              </w:rPr>
            </w:pPr>
          </w:p>
        </w:tc>
        <w:tc>
          <w:tcPr>
            <w:tcW w:w="1417" w:type="dxa"/>
            <w:vMerge/>
          </w:tcPr>
          <w:p w14:paraId="5A02FAA9" w14:textId="77777777" w:rsidR="00456571" w:rsidRPr="002311B2" w:rsidRDefault="00456571" w:rsidP="00897908">
            <w:pPr>
              <w:widowControl w:val="0"/>
              <w:spacing w:after="0" w:line="240" w:lineRule="auto"/>
              <w:rPr>
                <w:sz w:val="22"/>
                <w:szCs w:val="22"/>
              </w:rPr>
            </w:pPr>
          </w:p>
        </w:tc>
        <w:tc>
          <w:tcPr>
            <w:tcW w:w="2985" w:type="dxa"/>
            <w:vAlign w:val="center"/>
          </w:tcPr>
          <w:p w14:paraId="3F571377" w14:textId="77777777" w:rsidR="00456571" w:rsidRPr="002311B2" w:rsidRDefault="00456571" w:rsidP="00897908">
            <w:pPr>
              <w:widowControl w:val="0"/>
              <w:spacing w:after="0" w:line="240" w:lineRule="auto"/>
              <w:rPr>
                <w:sz w:val="22"/>
                <w:szCs w:val="22"/>
              </w:rPr>
            </w:pPr>
            <w:r w:rsidRPr="002311B2">
              <w:rPr>
                <w:sz w:val="22"/>
                <w:szCs w:val="22"/>
              </w:rPr>
              <w:t xml:space="preserve">Tỉ lệ vụ ngộ độc thực phẩm </w:t>
            </w:r>
            <w:r w:rsidRPr="002311B2">
              <w:rPr>
                <w:sz w:val="22"/>
                <w:szCs w:val="22"/>
                <w:u w:val="single"/>
              </w:rPr>
              <w:t>&gt;</w:t>
            </w:r>
            <w:r w:rsidRPr="002311B2">
              <w:rPr>
                <w:sz w:val="22"/>
                <w:szCs w:val="22"/>
              </w:rPr>
              <w:t xml:space="preserve"> 30 người trên tổng số vụ ngộ độc thực phẩm trong năm</w:t>
            </w:r>
          </w:p>
        </w:tc>
        <w:tc>
          <w:tcPr>
            <w:tcW w:w="1417" w:type="dxa"/>
            <w:vAlign w:val="center"/>
          </w:tcPr>
          <w:p w14:paraId="0A928F8E" w14:textId="71DFF184" w:rsidR="00456571" w:rsidRPr="002311B2" w:rsidRDefault="00447482" w:rsidP="00254CF1">
            <w:pPr>
              <w:widowControl w:val="0"/>
              <w:spacing w:after="0" w:line="240" w:lineRule="auto"/>
              <w:jc w:val="center"/>
              <w:rPr>
                <w:sz w:val="22"/>
                <w:szCs w:val="22"/>
              </w:rPr>
            </w:pPr>
            <w:r>
              <w:rPr>
                <w:sz w:val="22"/>
                <w:szCs w:val="22"/>
              </w:rPr>
              <w:t>YT</w:t>
            </w:r>
          </w:p>
        </w:tc>
        <w:tc>
          <w:tcPr>
            <w:tcW w:w="1046" w:type="dxa"/>
            <w:vAlign w:val="center"/>
          </w:tcPr>
          <w:p w14:paraId="3337AE85" w14:textId="54D79093" w:rsidR="00456571" w:rsidRPr="00A17E8F" w:rsidRDefault="00456571" w:rsidP="00456571">
            <w:pPr>
              <w:widowControl w:val="0"/>
              <w:spacing w:after="0" w:line="240" w:lineRule="auto"/>
              <w:jc w:val="center"/>
              <w:rPr>
                <w:sz w:val="22"/>
                <w:szCs w:val="22"/>
              </w:rPr>
            </w:pPr>
          </w:p>
        </w:tc>
        <w:tc>
          <w:tcPr>
            <w:tcW w:w="1046" w:type="dxa"/>
            <w:vAlign w:val="center"/>
          </w:tcPr>
          <w:p w14:paraId="7A2EF84F" w14:textId="06AA7859" w:rsidR="00456571" w:rsidRPr="00A17E8F" w:rsidRDefault="00456571" w:rsidP="00456571">
            <w:pPr>
              <w:widowControl w:val="0"/>
              <w:spacing w:after="0" w:line="240" w:lineRule="auto"/>
              <w:jc w:val="center"/>
              <w:rPr>
                <w:sz w:val="22"/>
                <w:szCs w:val="22"/>
              </w:rPr>
            </w:pPr>
          </w:p>
        </w:tc>
        <w:tc>
          <w:tcPr>
            <w:tcW w:w="1046" w:type="dxa"/>
            <w:vAlign w:val="center"/>
          </w:tcPr>
          <w:p w14:paraId="498E6C39" w14:textId="133C2D81" w:rsidR="00456571" w:rsidRPr="00A17E8F" w:rsidRDefault="00456571" w:rsidP="00456571">
            <w:pPr>
              <w:widowControl w:val="0"/>
              <w:spacing w:after="0" w:line="240" w:lineRule="auto"/>
              <w:jc w:val="center"/>
              <w:rPr>
                <w:sz w:val="22"/>
                <w:szCs w:val="22"/>
              </w:rPr>
            </w:pPr>
          </w:p>
        </w:tc>
        <w:tc>
          <w:tcPr>
            <w:tcW w:w="1046" w:type="dxa"/>
            <w:vAlign w:val="center"/>
          </w:tcPr>
          <w:p w14:paraId="4A6EC951" w14:textId="2BE88B7E" w:rsidR="00456571" w:rsidRPr="00A17E8F" w:rsidRDefault="00456571" w:rsidP="00456571">
            <w:pPr>
              <w:widowControl w:val="0"/>
              <w:spacing w:after="0" w:line="240" w:lineRule="auto"/>
              <w:jc w:val="center"/>
              <w:rPr>
                <w:sz w:val="22"/>
                <w:szCs w:val="22"/>
              </w:rPr>
            </w:pPr>
          </w:p>
        </w:tc>
        <w:tc>
          <w:tcPr>
            <w:tcW w:w="1046" w:type="dxa"/>
            <w:vAlign w:val="center"/>
          </w:tcPr>
          <w:p w14:paraId="6D59353B" w14:textId="02951237" w:rsidR="00456571" w:rsidRPr="00A17E8F" w:rsidRDefault="00456571" w:rsidP="00456571">
            <w:pPr>
              <w:widowControl w:val="0"/>
              <w:spacing w:after="0" w:line="240" w:lineRule="auto"/>
              <w:jc w:val="center"/>
              <w:rPr>
                <w:sz w:val="22"/>
                <w:szCs w:val="22"/>
              </w:rPr>
            </w:pPr>
          </w:p>
        </w:tc>
        <w:tc>
          <w:tcPr>
            <w:tcW w:w="1046" w:type="dxa"/>
            <w:shd w:val="clear" w:color="auto" w:fill="FFF2CC" w:themeFill="accent4" w:themeFillTint="33"/>
            <w:vAlign w:val="center"/>
          </w:tcPr>
          <w:p w14:paraId="435AA962" w14:textId="6471F371" w:rsidR="00456571" w:rsidRPr="00A17E8F" w:rsidRDefault="00456571" w:rsidP="00456571">
            <w:pPr>
              <w:widowControl w:val="0"/>
              <w:spacing w:after="0" w:line="240" w:lineRule="auto"/>
              <w:jc w:val="center"/>
              <w:rPr>
                <w:sz w:val="22"/>
                <w:szCs w:val="22"/>
              </w:rPr>
            </w:pPr>
          </w:p>
        </w:tc>
        <w:tc>
          <w:tcPr>
            <w:tcW w:w="1047" w:type="dxa"/>
            <w:shd w:val="clear" w:color="auto" w:fill="FBE4D5" w:themeFill="accent2" w:themeFillTint="33"/>
            <w:vAlign w:val="center"/>
          </w:tcPr>
          <w:p w14:paraId="0171B185" w14:textId="2E253513" w:rsidR="00456571" w:rsidRPr="00A17E8F" w:rsidRDefault="00456571" w:rsidP="00456571">
            <w:pPr>
              <w:widowControl w:val="0"/>
              <w:spacing w:after="0" w:line="240" w:lineRule="auto"/>
              <w:jc w:val="center"/>
              <w:rPr>
                <w:sz w:val="22"/>
                <w:szCs w:val="22"/>
              </w:rPr>
            </w:pPr>
          </w:p>
        </w:tc>
      </w:tr>
      <w:tr w:rsidR="00466147" w:rsidRPr="002311B2" w14:paraId="3A8523D8" w14:textId="2E8C7F9F" w:rsidTr="00424C0C">
        <w:tc>
          <w:tcPr>
            <w:tcW w:w="768" w:type="dxa"/>
            <w:vMerge/>
            <w:vAlign w:val="center"/>
          </w:tcPr>
          <w:p w14:paraId="29ED860E" w14:textId="77777777" w:rsidR="00466147" w:rsidRPr="002311B2" w:rsidRDefault="00466147" w:rsidP="00466147">
            <w:pPr>
              <w:widowControl w:val="0"/>
              <w:spacing w:after="0" w:line="240" w:lineRule="auto"/>
              <w:rPr>
                <w:sz w:val="22"/>
                <w:szCs w:val="22"/>
              </w:rPr>
            </w:pPr>
          </w:p>
        </w:tc>
        <w:tc>
          <w:tcPr>
            <w:tcW w:w="1359" w:type="dxa"/>
            <w:vMerge/>
          </w:tcPr>
          <w:p w14:paraId="183C953D" w14:textId="77777777" w:rsidR="00466147" w:rsidRPr="002311B2" w:rsidRDefault="00466147" w:rsidP="00466147">
            <w:pPr>
              <w:widowControl w:val="0"/>
              <w:spacing w:after="0" w:line="240" w:lineRule="auto"/>
              <w:rPr>
                <w:sz w:val="22"/>
                <w:szCs w:val="22"/>
              </w:rPr>
            </w:pPr>
          </w:p>
        </w:tc>
        <w:tc>
          <w:tcPr>
            <w:tcW w:w="1417" w:type="dxa"/>
            <w:vMerge w:val="restart"/>
          </w:tcPr>
          <w:p w14:paraId="673609F1" w14:textId="6A295083" w:rsidR="00466147" w:rsidRPr="002311B2" w:rsidRDefault="00466147" w:rsidP="00466147">
            <w:pPr>
              <w:widowControl w:val="0"/>
              <w:spacing w:after="0" w:line="240" w:lineRule="auto"/>
              <w:rPr>
                <w:sz w:val="22"/>
                <w:szCs w:val="22"/>
              </w:rPr>
            </w:pPr>
            <w:r>
              <w:rPr>
                <w:sz w:val="22"/>
                <w:szCs w:val="22"/>
              </w:rPr>
              <w:t xml:space="preserve">I.2. </w:t>
            </w:r>
            <w:r w:rsidRPr="002311B2">
              <w:rPr>
                <w:sz w:val="22"/>
                <w:szCs w:val="22"/>
              </w:rPr>
              <w:t>Vi phạm an toàn thực phẩm</w:t>
            </w:r>
          </w:p>
        </w:tc>
        <w:tc>
          <w:tcPr>
            <w:tcW w:w="2985" w:type="dxa"/>
            <w:vAlign w:val="center"/>
          </w:tcPr>
          <w:p w14:paraId="1F285904" w14:textId="7EEF404A" w:rsidR="00466147" w:rsidRPr="00466147" w:rsidRDefault="00466147" w:rsidP="00466147">
            <w:pPr>
              <w:widowControl w:val="0"/>
              <w:spacing w:after="0" w:line="240" w:lineRule="auto"/>
              <w:rPr>
                <w:sz w:val="22"/>
                <w:szCs w:val="22"/>
              </w:rPr>
            </w:pPr>
            <w:r w:rsidRPr="00466147">
              <w:rPr>
                <w:sz w:val="22"/>
                <w:szCs w:val="22"/>
              </w:rPr>
              <w:t>Tỉ lệ cơ sở vi phạm về ATTP trên tổng số cơ sở được kiểm tra trong năm</w:t>
            </w:r>
          </w:p>
        </w:tc>
        <w:tc>
          <w:tcPr>
            <w:tcW w:w="1417" w:type="dxa"/>
            <w:vAlign w:val="center"/>
          </w:tcPr>
          <w:p w14:paraId="69EBA898" w14:textId="64891EC4" w:rsidR="00466147" w:rsidRPr="002311B2" w:rsidRDefault="00466147" w:rsidP="00466147">
            <w:pPr>
              <w:widowControl w:val="0"/>
              <w:spacing w:after="0" w:line="240" w:lineRule="auto"/>
              <w:jc w:val="center"/>
              <w:rPr>
                <w:sz w:val="22"/>
                <w:szCs w:val="22"/>
              </w:rPr>
            </w:pPr>
            <w:r w:rsidRPr="0003271A">
              <w:rPr>
                <w:sz w:val="24"/>
                <w:szCs w:val="24"/>
              </w:rPr>
              <w:t>YT-NN-CT</w:t>
            </w:r>
          </w:p>
        </w:tc>
        <w:tc>
          <w:tcPr>
            <w:tcW w:w="1046" w:type="dxa"/>
            <w:vAlign w:val="center"/>
          </w:tcPr>
          <w:p w14:paraId="43703703" w14:textId="7F9ACF70" w:rsidR="00466147" w:rsidRPr="00A17E8F" w:rsidRDefault="00466147" w:rsidP="00466147">
            <w:pPr>
              <w:widowControl w:val="0"/>
              <w:spacing w:after="0" w:line="240" w:lineRule="auto"/>
              <w:jc w:val="center"/>
              <w:rPr>
                <w:sz w:val="22"/>
                <w:szCs w:val="22"/>
              </w:rPr>
            </w:pPr>
          </w:p>
        </w:tc>
        <w:tc>
          <w:tcPr>
            <w:tcW w:w="1046" w:type="dxa"/>
            <w:vAlign w:val="center"/>
          </w:tcPr>
          <w:p w14:paraId="42FB374C" w14:textId="1B8CB224" w:rsidR="00466147" w:rsidRPr="00A17E8F" w:rsidRDefault="00466147" w:rsidP="00466147">
            <w:pPr>
              <w:widowControl w:val="0"/>
              <w:spacing w:after="0" w:line="240" w:lineRule="auto"/>
              <w:jc w:val="center"/>
              <w:rPr>
                <w:sz w:val="22"/>
                <w:szCs w:val="22"/>
              </w:rPr>
            </w:pPr>
          </w:p>
        </w:tc>
        <w:tc>
          <w:tcPr>
            <w:tcW w:w="1046" w:type="dxa"/>
            <w:vAlign w:val="center"/>
          </w:tcPr>
          <w:p w14:paraId="40E9F81F" w14:textId="2FE9130D" w:rsidR="00466147" w:rsidRPr="00A17E8F" w:rsidRDefault="00466147" w:rsidP="00466147">
            <w:pPr>
              <w:widowControl w:val="0"/>
              <w:spacing w:after="0" w:line="240" w:lineRule="auto"/>
              <w:jc w:val="center"/>
              <w:rPr>
                <w:sz w:val="22"/>
                <w:szCs w:val="22"/>
              </w:rPr>
            </w:pPr>
          </w:p>
        </w:tc>
        <w:tc>
          <w:tcPr>
            <w:tcW w:w="1046" w:type="dxa"/>
            <w:vAlign w:val="center"/>
          </w:tcPr>
          <w:p w14:paraId="4083819A" w14:textId="3B5B12B2" w:rsidR="00466147" w:rsidRPr="00A17E8F" w:rsidRDefault="00466147" w:rsidP="00466147">
            <w:pPr>
              <w:widowControl w:val="0"/>
              <w:spacing w:after="0" w:line="240" w:lineRule="auto"/>
              <w:jc w:val="center"/>
              <w:rPr>
                <w:sz w:val="22"/>
                <w:szCs w:val="22"/>
              </w:rPr>
            </w:pPr>
          </w:p>
        </w:tc>
        <w:tc>
          <w:tcPr>
            <w:tcW w:w="1046" w:type="dxa"/>
            <w:vAlign w:val="center"/>
          </w:tcPr>
          <w:p w14:paraId="59F95121" w14:textId="0FDA0E16" w:rsidR="00466147" w:rsidRPr="00A17E8F" w:rsidRDefault="00466147" w:rsidP="00466147">
            <w:pPr>
              <w:widowControl w:val="0"/>
              <w:spacing w:after="0" w:line="240" w:lineRule="auto"/>
              <w:jc w:val="center"/>
              <w:rPr>
                <w:sz w:val="22"/>
                <w:szCs w:val="22"/>
              </w:rPr>
            </w:pPr>
          </w:p>
        </w:tc>
        <w:tc>
          <w:tcPr>
            <w:tcW w:w="1046" w:type="dxa"/>
            <w:shd w:val="clear" w:color="auto" w:fill="FFF2CC" w:themeFill="accent4" w:themeFillTint="33"/>
            <w:vAlign w:val="center"/>
          </w:tcPr>
          <w:p w14:paraId="2137C7D7" w14:textId="56C6488C" w:rsidR="00466147" w:rsidRPr="00A17E8F" w:rsidRDefault="00466147" w:rsidP="00466147">
            <w:pPr>
              <w:widowControl w:val="0"/>
              <w:spacing w:after="0" w:line="240" w:lineRule="auto"/>
              <w:jc w:val="center"/>
              <w:rPr>
                <w:sz w:val="22"/>
                <w:szCs w:val="22"/>
              </w:rPr>
            </w:pPr>
          </w:p>
        </w:tc>
        <w:tc>
          <w:tcPr>
            <w:tcW w:w="1047" w:type="dxa"/>
            <w:shd w:val="clear" w:color="auto" w:fill="FBE4D5" w:themeFill="accent2" w:themeFillTint="33"/>
            <w:vAlign w:val="center"/>
          </w:tcPr>
          <w:p w14:paraId="5F08D339" w14:textId="6CD2319D" w:rsidR="00466147" w:rsidRPr="00A17E8F" w:rsidRDefault="00466147" w:rsidP="00466147">
            <w:pPr>
              <w:widowControl w:val="0"/>
              <w:spacing w:after="0" w:line="240" w:lineRule="auto"/>
              <w:jc w:val="center"/>
              <w:rPr>
                <w:sz w:val="22"/>
                <w:szCs w:val="22"/>
              </w:rPr>
            </w:pPr>
          </w:p>
        </w:tc>
      </w:tr>
      <w:tr w:rsidR="00466147" w:rsidRPr="002311B2" w14:paraId="370FD64B" w14:textId="2EAE95B5" w:rsidTr="00424C0C">
        <w:tc>
          <w:tcPr>
            <w:tcW w:w="768" w:type="dxa"/>
            <w:vMerge/>
            <w:vAlign w:val="center"/>
          </w:tcPr>
          <w:p w14:paraId="20BCE904" w14:textId="77777777" w:rsidR="00466147" w:rsidRPr="002311B2" w:rsidRDefault="00466147" w:rsidP="00466147">
            <w:pPr>
              <w:widowControl w:val="0"/>
              <w:spacing w:after="0" w:line="240" w:lineRule="auto"/>
              <w:rPr>
                <w:sz w:val="22"/>
                <w:szCs w:val="22"/>
              </w:rPr>
            </w:pPr>
          </w:p>
        </w:tc>
        <w:tc>
          <w:tcPr>
            <w:tcW w:w="1359" w:type="dxa"/>
            <w:vMerge/>
          </w:tcPr>
          <w:p w14:paraId="0A44063D" w14:textId="77777777" w:rsidR="00466147" w:rsidRPr="002311B2" w:rsidRDefault="00466147" w:rsidP="00466147">
            <w:pPr>
              <w:widowControl w:val="0"/>
              <w:spacing w:after="0" w:line="240" w:lineRule="auto"/>
              <w:rPr>
                <w:sz w:val="22"/>
                <w:szCs w:val="22"/>
              </w:rPr>
            </w:pPr>
          </w:p>
        </w:tc>
        <w:tc>
          <w:tcPr>
            <w:tcW w:w="1417" w:type="dxa"/>
            <w:vMerge/>
          </w:tcPr>
          <w:p w14:paraId="6EB00615" w14:textId="77777777" w:rsidR="00466147" w:rsidRPr="002311B2" w:rsidRDefault="00466147" w:rsidP="00466147">
            <w:pPr>
              <w:widowControl w:val="0"/>
              <w:spacing w:after="0" w:line="240" w:lineRule="auto"/>
              <w:rPr>
                <w:sz w:val="22"/>
                <w:szCs w:val="22"/>
              </w:rPr>
            </w:pPr>
          </w:p>
        </w:tc>
        <w:tc>
          <w:tcPr>
            <w:tcW w:w="2985" w:type="dxa"/>
            <w:vAlign w:val="center"/>
          </w:tcPr>
          <w:p w14:paraId="71E64F1C" w14:textId="0F59FB17" w:rsidR="00466147" w:rsidRPr="00466147" w:rsidRDefault="00466147" w:rsidP="00466147">
            <w:pPr>
              <w:widowControl w:val="0"/>
              <w:spacing w:after="0" w:line="240" w:lineRule="auto"/>
              <w:rPr>
                <w:sz w:val="22"/>
                <w:szCs w:val="22"/>
              </w:rPr>
            </w:pPr>
            <w:r w:rsidRPr="00466147">
              <w:rPr>
                <w:sz w:val="22"/>
                <w:szCs w:val="22"/>
              </w:rPr>
              <w:t>Tỉ lệ cơ sở vi phạm bị xử lý trong năm trên tổng số cơ sở vi phạm trong năm</w:t>
            </w:r>
          </w:p>
        </w:tc>
        <w:tc>
          <w:tcPr>
            <w:tcW w:w="1417" w:type="dxa"/>
            <w:vAlign w:val="center"/>
          </w:tcPr>
          <w:p w14:paraId="2B75CC33" w14:textId="7B6E35D1" w:rsidR="00466147" w:rsidRPr="002311B2" w:rsidRDefault="00466147" w:rsidP="00466147">
            <w:pPr>
              <w:widowControl w:val="0"/>
              <w:spacing w:after="0" w:line="240" w:lineRule="auto"/>
              <w:jc w:val="center"/>
              <w:rPr>
                <w:sz w:val="22"/>
                <w:szCs w:val="22"/>
              </w:rPr>
            </w:pPr>
            <w:r w:rsidRPr="0003271A">
              <w:rPr>
                <w:sz w:val="24"/>
                <w:szCs w:val="24"/>
              </w:rPr>
              <w:t>YT-NN-CT</w:t>
            </w:r>
          </w:p>
        </w:tc>
        <w:tc>
          <w:tcPr>
            <w:tcW w:w="1046" w:type="dxa"/>
            <w:vAlign w:val="center"/>
          </w:tcPr>
          <w:p w14:paraId="45F569DB" w14:textId="7B2E54CA" w:rsidR="00466147" w:rsidRPr="00A17E8F" w:rsidRDefault="00466147" w:rsidP="00466147">
            <w:pPr>
              <w:widowControl w:val="0"/>
              <w:spacing w:after="0" w:line="240" w:lineRule="auto"/>
              <w:jc w:val="center"/>
              <w:rPr>
                <w:sz w:val="22"/>
                <w:szCs w:val="22"/>
              </w:rPr>
            </w:pPr>
          </w:p>
        </w:tc>
        <w:tc>
          <w:tcPr>
            <w:tcW w:w="1046" w:type="dxa"/>
            <w:vAlign w:val="center"/>
          </w:tcPr>
          <w:p w14:paraId="72EADC3C" w14:textId="5E4E415C" w:rsidR="00466147" w:rsidRPr="00A17E8F" w:rsidRDefault="00466147" w:rsidP="00466147">
            <w:pPr>
              <w:widowControl w:val="0"/>
              <w:spacing w:after="0" w:line="240" w:lineRule="auto"/>
              <w:jc w:val="center"/>
              <w:rPr>
                <w:sz w:val="22"/>
                <w:szCs w:val="22"/>
              </w:rPr>
            </w:pPr>
          </w:p>
        </w:tc>
        <w:tc>
          <w:tcPr>
            <w:tcW w:w="1046" w:type="dxa"/>
            <w:vAlign w:val="center"/>
          </w:tcPr>
          <w:p w14:paraId="5221AACB" w14:textId="0A9A58D3" w:rsidR="00466147" w:rsidRPr="00A17E8F" w:rsidRDefault="00466147" w:rsidP="00466147">
            <w:pPr>
              <w:widowControl w:val="0"/>
              <w:spacing w:after="0" w:line="240" w:lineRule="auto"/>
              <w:jc w:val="center"/>
              <w:rPr>
                <w:sz w:val="22"/>
                <w:szCs w:val="22"/>
              </w:rPr>
            </w:pPr>
          </w:p>
        </w:tc>
        <w:tc>
          <w:tcPr>
            <w:tcW w:w="1046" w:type="dxa"/>
            <w:vAlign w:val="center"/>
          </w:tcPr>
          <w:p w14:paraId="0A885924" w14:textId="4B54ADBF" w:rsidR="00466147" w:rsidRPr="00A17E8F" w:rsidRDefault="00466147" w:rsidP="00466147">
            <w:pPr>
              <w:widowControl w:val="0"/>
              <w:spacing w:after="0" w:line="240" w:lineRule="auto"/>
              <w:jc w:val="center"/>
              <w:rPr>
                <w:sz w:val="22"/>
                <w:szCs w:val="22"/>
              </w:rPr>
            </w:pPr>
          </w:p>
        </w:tc>
        <w:tc>
          <w:tcPr>
            <w:tcW w:w="1046" w:type="dxa"/>
            <w:vAlign w:val="center"/>
          </w:tcPr>
          <w:p w14:paraId="0AA5465D" w14:textId="76879B10" w:rsidR="00466147" w:rsidRPr="00A17E8F" w:rsidRDefault="00466147" w:rsidP="00466147">
            <w:pPr>
              <w:widowControl w:val="0"/>
              <w:spacing w:after="0" w:line="240" w:lineRule="auto"/>
              <w:jc w:val="center"/>
              <w:rPr>
                <w:sz w:val="22"/>
                <w:szCs w:val="22"/>
              </w:rPr>
            </w:pPr>
          </w:p>
        </w:tc>
        <w:tc>
          <w:tcPr>
            <w:tcW w:w="1046" w:type="dxa"/>
            <w:shd w:val="clear" w:color="auto" w:fill="FFF2CC" w:themeFill="accent4" w:themeFillTint="33"/>
            <w:vAlign w:val="center"/>
          </w:tcPr>
          <w:p w14:paraId="54817792" w14:textId="4D3B49B6" w:rsidR="00466147" w:rsidRPr="00A17E8F" w:rsidRDefault="00466147" w:rsidP="00466147">
            <w:pPr>
              <w:widowControl w:val="0"/>
              <w:spacing w:after="0" w:line="240" w:lineRule="auto"/>
              <w:jc w:val="center"/>
              <w:rPr>
                <w:sz w:val="22"/>
                <w:szCs w:val="22"/>
              </w:rPr>
            </w:pPr>
          </w:p>
        </w:tc>
        <w:tc>
          <w:tcPr>
            <w:tcW w:w="1047" w:type="dxa"/>
            <w:shd w:val="clear" w:color="auto" w:fill="FBE4D5" w:themeFill="accent2" w:themeFillTint="33"/>
            <w:vAlign w:val="center"/>
          </w:tcPr>
          <w:p w14:paraId="7AB20456" w14:textId="7114FD03" w:rsidR="00466147" w:rsidRPr="00A17E8F" w:rsidRDefault="00466147" w:rsidP="00466147">
            <w:pPr>
              <w:widowControl w:val="0"/>
              <w:spacing w:after="0" w:line="240" w:lineRule="auto"/>
              <w:jc w:val="center"/>
              <w:rPr>
                <w:sz w:val="22"/>
                <w:szCs w:val="22"/>
              </w:rPr>
            </w:pPr>
          </w:p>
        </w:tc>
      </w:tr>
      <w:tr w:rsidR="00466147" w:rsidRPr="002311B2" w14:paraId="347A5628" w14:textId="18305438" w:rsidTr="00424C0C">
        <w:tc>
          <w:tcPr>
            <w:tcW w:w="768" w:type="dxa"/>
            <w:vMerge/>
            <w:vAlign w:val="center"/>
          </w:tcPr>
          <w:p w14:paraId="759CD5AE" w14:textId="77777777" w:rsidR="00466147" w:rsidRPr="002311B2" w:rsidRDefault="00466147" w:rsidP="00466147">
            <w:pPr>
              <w:widowControl w:val="0"/>
              <w:spacing w:after="0" w:line="240" w:lineRule="auto"/>
              <w:rPr>
                <w:sz w:val="22"/>
                <w:szCs w:val="22"/>
              </w:rPr>
            </w:pPr>
          </w:p>
        </w:tc>
        <w:tc>
          <w:tcPr>
            <w:tcW w:w="1359" w:type="dxa"/>
            <w:vMerge/>
          </w:tcPr>
          <w:p w14:paraId="1CBE7DA2" w14:textId="77777777" w:rsidR="00466147" w:rsidRPr="002311B2" w:rsidRDefault="00466147" w:rsidP="00466147">
            <w:pPr>
              <w:widowControl w:val="0"/>
              <w:spacing w:after="0" w:line="240" w:lineRule="auto"/>
              <w:rPr>
                <w:sz w:val="22"/>
                <w:szCs w:val="22"/>
              </w:rPr>
            </w:pPr>
          </w:p>
        </w:tc>
        <w:tc>
          <w:tcPr>
            <w:tcW w:w="1417" w:type="dxa"/>
            <w:vMerge/>
          </w:tcPr>
          <w:p w14:paraId="52E6686C" w14:textId="77777777" w:rsidR="00466147" w:rsidRPr="002311B2" w:rsidRDefault="00466147" w:rsidP="00466147">
            <w:pPr>
              <w:widowControl w:val="0"/>
              <w:spacing w:after="0" w:line="240" w:lineRule="auto"/>
              <w:rPr>
                <w:sz w:val="22"/>
                <w:szCs w:val="22"/>
              </w:rPr>
            </w:pPr>
          </w:p>
        </w:tc>
        <w:tc>
          <w:tcPr>
            <w:tcW w:w="2985" w:type="dxa"/>
            <w:vAlign w:val="center"/>
          </w:tcPr>
          <w:p w14:paraId="6C40D664" w14:textId="3C4DC65C" w:rsidR="00466147" w:rsidRPr="00466147" w:rsidRDefault="00466147" w:rsidP="00466147">
            <w:pPr>
              <w:widowControl w:val="0"/>
              <w:spacing w:after="0" w:line="240" w:lineRule="auto"/>
              <w:rPr>
                <w:sz w:val="22"/>
                <w:szCs w:val="22"/>
              </w:rPr>
            </w:pPr>
            <w:r w:rsidRPr="00466147">
              <w:rPr>
                <w:sz w:val="22"/>
                <w:szCs w:val="22"/>
              </w:rPr>
              <w:t xml:space="preserve">Tỉ lệ cơ sở vi phạm ATTP bị phạt </w:t>
            </w:r>
            <w:r w:rsidR="00DF2A59">
              <w:rPr>
                <w:sz w:val="22"/>
                <w:szCs w:val="22"/>
              </w:rPr>
              <w:t>tiền</w:t>
            </w:r>
            <w:r w:rsidR="00DF2A59">
              <w:rPr>
                <w:sz w:val="22"/>
                <w:szCs w:val="22"/>
                <w:lang w:val="vi-VN"/>
              </w:rPr>
              <w:t xml:space="preserve"> </w:t>
            </w:r>
            <w:r w:rsidRPr="00466147">
              <w:rPr>
                <w:sz w:val="22"/>
                <w:szCs w:val="22"/>
              </w:rPr>
              <w:t>trong năm trên tổng số cơ sở bị xử lý trong năm</w:t>
            </w:r>
          </w:p>
        </w:tc>
        <w:tc>
          <w:tcPr>
            <w:tcW w:w="1417" w:type="dxa"/>
            <w:vAlign w:val="center"/>
          </w:tcPr>
          <w:p w14:paraId="0E6DAE65" w14:textId="4E13935A" w:rsidR="00466147" w:rsidRPr="002311B2" w:rsidRDefault="00466147" w:rsidP="00466147">
            <w:pPr>
              <w:widowControl w:val="0"/>
              <w:spacing w:after="0" w:line="240" w:lineRule="auto"/>
              <w:jc w:val="center"/>
              <w:rPr>
                <w:sz w:val="22"/>
                <w:szCs w:val="22"/>
              </w:rPr>
            </w:pPr>
            <w:r w:rsidRPr="0003271A">
              <w:rPr>
                <w:sz w:val="24"/>
                <w:szCs w:val="24"/>
              </w:rPr>
              <w:t>YT-NN-CT</w:t>
            </w:r>
          </w:p>
        </w:tc>
        <w:tc>
          <w:tcPr>
            <w:tcW w:w="1046" w:type="dxa"/>
            <w:vAlign w:val="center"/>
          </w:tcPr>
          <w:p w14:paraId="379E473D" w14:textId="77E24D88" w:rsidR="00466147" w:rsidRPr="00A17E8F" w:rsidRDefault="00466147" w:rsidP="00466147">
            <w:pPr>
              <w:widowControl w:val="0"/>
              <w:spacing w:after="0" w:line="240" w:lineRule="auto"/>
              <w:jc w:val="center"/>
              <w:rPr>
                <w:sz w:val="22"/>
                <w:szCs w:val="22"/>
              </w:rPr>
            </w:pPr>
          </w:p>
        </w:tc>
        <w:tc>
          <w:tcPr>
            <w:tcW w:w="1046" w:type="dxa"/>
            <w:vAlign w:val="center"/>
          </w:tcPr>
          <w:p w14:paraId="4E1FC94C" w14:textId="271F53E5" w:rsidR="00466147" w:rsidRPr="00A17E8F" w:rsidRDefault="00466147" w:rsidP="00466147">
            <w:pPr>
              <w:widowControl w:val="0"/>
              <w:spacing w:after="0" w:line="240" w:lineRule="auto"/>
              <w:jc w:val="center"/>
              <w:rPr>
                <w:sz w:val="22"/>
                <w:szCs w:val="22"/>
              </w:rPr>
            </w:pPr>
          </w:p>
        </w:tc>
        <w:tc>
          <w:tcPr>
            <w:tcW w:w="1046" w:type="dxa"/>
            <w:vAlign w:val="center"/>
          </w:tcPr>
          <w:p w14:paraId="7E315260" w14:textId="0C620325" w:rsidR="00466147" w:rsidRPr="00A17E8F" w:rsidRDefault="00466147" w:rsidP="00466147">
            <w:pPr>
              <w:widowControl w:val="0"/>
              <w:spacing w:after="0" w:line="240" w:lineRule="auto"/>
              <w:jc w:val="center"/>
              <w:rPr>
                <w:sz w:val="22"/>
                <w:szCs w:val="22"/>
              </w:rPr>
            </w:pPr>
          </w:p>
        </w:tc>
        <w:tc>
          <w:tcPr>
            <w:tcW w:w="1046" w:type="dxa"/>
            <w:vAlign w:val="center"/>
          </w:tcPr>
          <w:p w14:paraId="2F530C7B" w14:textId="56F83DA7" w:rsidR="00466147" w:rsidRPr="00A17E8F" w:rsidRDefault="00466147" w:rsidP="00466147">
            <w:pPr>
              <w:widowControl w:val="0"/>
              <w:spacing w:after="0" w:line="240" w:lineRule="auto"/>
              <w:jc w:val="center"/>
              <w:rPr>
                <w:sz w:val="22"/>
                <w:szCs w:val="22"/>
              </w:rPr>
            </w:pPr>
          </w:p>
        </w:tc>
        <w:tc>
          <w:tcPr>
            <w:tcW w:w="1046" w:type="dxa"/>
            <w:vAlign w:val="center"/>
          </w:tcPr>
          <w:p w14:paraId="4FAF4DAF" w14:textId="032FAC79" w:rsidR="00466147" w:rsidRPr="00A17E8F" w:rsidRDefault="00466147" w:rsidP="00466147">
            <w:pPr>
              <w:widowControl w:val="0"/>
              <w:spacing w:after="0" w:line="240" w:lineRule="auto"/>
              <w:jc w:val="center"/>
              <w:rPr>
                <w:sz w:val="22"/>
                <w:szCs w:val="22"/>
              </w:rPr>
            </w:pPr>
          </w:p>
        </w:tc>
        <w:tc>
          <w:tcPr>
            <w:tcW w:w="1046" w:type="dxa"/>
            <w:shd w:val="clear" w:color="auto" w:fill="FFF2CC" w:themeFill="accent4" w:themeFillTint="33"/>
            <w:vAlign w:val="center"/>
          </w:tcPr>
          <w:p w14:paraId="24EF6AEA" w14:textId="7AF0CE85" w:rsidR="00466147" w:rsidRPr="00A17E8F" w:rsidRDefault="00466147" w:rsidP="00466147">
            <w:pPr>
              <w:widowControl w:val="0"/>
              <w:spacing w:after="0" w:line="240" w:lineRule="auto"/>
              <w:jc w:val="center"/>
              <w:rPr>
                <w:sz w:val="22"/>
                <w:szCs w:val="22"/>
              </w:rPr>
            </w:pPr>
          </w:p>
        </w:tc>
        <w:tc>
          <w:tcPr>
            <w:tcW w:w="1047" w:type="dxa"/>
            <w:shd w:val="clear" w:color="auto" w:fill="FBE4D5" w:themeFill="accent2" w:themeFillTint="33"/>
            <w:vAlign w:val="center"/>
          </w:tcPr>
          <w:p w14:paraId="111BBA18" w14:textId="3B77B894" w:rsidR="00466147" w:rsidRPr="00A17E8F" w:rsidRDefault="00466147" w:rsidP="00466147">
            <w:pPr>
              <w:widowControl w:val="0"/>
              <w:spacing w:after="0" w:line="240" w:lineRule="auto"/>
              <w:jc w:val="center"/>
              <w:rPr>
                <w:sz w:val="22"/>
                <w:szCs w:val="22"/>
              </w:rPr>
            </w:pPr>
          </w:p>
        </w:tc>
      </w:tr>
      <w:tr w:rsidR="00466147" w:rsidRPr="002311B2" w14:paraId="4BC1D18C" w14:textId="77777777" w:rsidTr="00424C0C">
        <w:tc>
          <w:tcPr>
            <w:tcW w:w="768" w:type="dxa"/>
            <w:vMerge/>
            <w:vAlign w:val="center"/>
          </w:tcPr>
          <w:p w14:paraId="526B0BB0" w14:textId="77777777" w:rsidR="00466147" w:rsidRPr="002311B2" w:rsidRDefault="00466147" w:rsidP="00466147">
            <w:pPr>
              <w:widowControl w:val="0"/>
              <w:spacing w:after="0" w:line="240" w:lineRule="auto"/>
            </w:pPr>
          </w:p>
        </w:tc>
        <w:tc>
          <w:tcPr>
            <w:tcW w:w="1359" w:type="dxa"/>
            <w:vMerge/>
          </w:tcPr>
          <w:p w14:paraId="6FAC3B52" w14:textId="77777777" w:rsidR="00466147" w:rsidRPr="002311B2" w:rsidRDefault="00466147" w:rsidP="00466147">
            <w:pPr>
              <w:widowControl w:val="0"/>
              <w:spacing w:after="0" w:line="240" w:lineRule="auto"/>
            </w:pPr>
          </w:p>
        </w:tc>
        <w:tc>
          <w:tcPr>
            <w:tcW w:w="1417" w:type="dxa"/>
            <w:vMerge w:val="restart"/>
          </w:tcPr>
          <w:p w14:paraId="3D6CB791" w14:textId="27645408" w:rsidR="00466147" w:rsidRPr="00466147" w:rsidRDefault="00466147" w:rsidP="00466147">
            <w:pPr>
              <w:widowControl w:val="0"/>
              <w:spacing w:after="0" w:line="240" w:lineRule="auto"/>
            </w:pPr>
            <w:r w:rsidRPr="00466147">
              <w:rPr>
                <w:sz w:val="22"/>
                <w:szCs w:val="22"/>
              </w:rPr>
              <w:t>I.3. Kết quả kiểm nghiệm mẫu thực phẩm</w:t>
            </w:r>
          </w:p>
        </w:tc>
        <w:tc>
          <w:tcPr>
            <w:tcW w:w="2985" w:type="dxa"/>
            <w:vAlign w:val="center"/>
          </w:tcPr>
          <w:p w14:paraId="0ECB1C68" w14:textId="6E2C1856" w:rsidR="00466147" w:rsidRPr="00466147" w:rsidRDefault="00466147" w:rsidP="00466147">
            <w:pPr>
              <w:widowControl w:val="0"/>
              <w:spacing w:after="0" w:line="240" w:lineRule="auto"/>
            </w:pPr>
            <w:r w:rsidRPr="00466147">
              <w:rPr>
                <w:sz w:val="22"/>
                <w:szCs w:val="22"/>
              </w:rPr>
              <w:t>Tỉ lệ mẫu không đạt trên tổng số mẫu đã lấy trong quá trình kiểm tra, hậu kiểm được kiểm nghiệm tại phòng kiểm nghiệm</w:t>
            </w:r>
          </w:p>
        </w:tc>
        <w:tc>
          <w:tcPr>
            <w:tcW w:w="1417" w:type="dxa"/>
            <w:vAlign w:val="center"/>
          </w:tcPr>
          <w:p w14:paraId="210D7662" w14:textId="0E4FAAE2" w:rsidR="00466147" w:rsidRPr="002311B2" w:rsidRDefault="00466147" w:rsidP="00466147">
            <w:pPr>
              <w:widowControl w:val="0"/>
              <w:spacing w:after="0" w:line="240" w:lineRule="auto"/>
              <w:jc w:val="center"/>
            </w:pPr>
            <w:r w:rsidRPr="002B2F18">
              <w:rPr>
                <w:sz w:val="24"/>
                <w:szCs w:val="24"/>
              </w:rPr>
              <w:t>YT-NN-CT</w:t>
            </w:r>
          </w:p>
        </w:tc>
        <w:tc>
          <w:tcPr>
            <w:tcW w:w="1046" w:type="dxa"/>
            <w:vAlign w:val="center"/>
          </w:tcPr>
          <w:p w14:paraId="1C8354B6" w14:textId="4BF15E7D" w:rsidR="00466147" w:rsidRPr="00A17E8F" w:rsidRDefault="00466147" w:rsidP="00466147">
            <w:pPr>
              <w:widowControl w:val="0"/>
              <w:spacing w:after="0" w:line="240" w:lineRule="auto"/>
              <w:jc w:val="center"/>
            </w:pPr>
          </w:p>
        </w:tc>
        <w:tc>
          <w:tcPr>
            <w:tcW w:w="1046" w:type="dxa"/>
            <w:vAlign w:val="center"/>
          </w:tcPr>
          <w:p w14:paraId="75558C0D" w14:textId="7620307F" w:rsidR="00466147" w:rsidRPr="00A17E8F" w:rsidRDefault="00466147" w:rsidP="00466147">
            <w:pPr>
              <w:widowControl w:val="0"/>
              <w:spacing w:after="0" w:line="240" w:lineRule="auto"/>
              <w:jc w:val="center"/>
            </w:pPr>
          </w:p>
        </w:tc>
        <w:tc>
          <w:tcPr>
            <w:tcW w:w="1046" w:type="dxa"/>
            <w:vAlign w:val="center"/>
          </w:tcPr>
          <w:p w14:paraId="6DEAC8EE" w14:textId="6630B86E" w:rsidR="00466147" w:rsidRPr="00A17E8F" w:rsidRDefault="00466147" w:rsidP="00466147">
            <w:pPr>
              <w:widowControl w:val="0"/>
              <w:spacing w:after="0" w:line="240" w:lineRule="auto"/>
              <w:jc w:val="center"/>
            </w:pPr>
          </w:p>
        </w:tc>
        <w:tc>
          <w:tcPr>
            <w:tcW w:w="1046" w:type="dxa"/>
            <w:vAlign w:val="center"/>
          </w:tcPr>
          <w:p w14:paraId="632B3630" w14:textId="62F4D8DE" w:rsidR="00466147" w:rsidRPr="00A17E8F" w:rsidRDefault="00466147" w:rsidP="00466147">
            <w:pPr>
              <w:widowControl w:val="0"/>
              <w:spacing w:after="0" w:line="240" w:lineRule="auto"/>
              <w:jc w:val="center"/>
            </w:pPr>
          </w:p>
        </w:tc>
        <w:tc>
          <w:tcPr>
            <w:tcW w:w="1046" w:type="dxa"/>
            <w:vAlign w:val="center"/>
          </w:tcPr>
          <w:p w14:paraId="0BCAC6A7" w14:textId="346A0955" w:rsidR="00466147" w:rsidRPr="00A17E8F" w:rsidRDefault="00466147" w:rsidP="00466147">
            <w:pPr>
              <w:widowControl w:val="0"/>
              <w:spacing w:after="0" w:line="240" w:lineRule="auto"/>
              <w:jc w:val="center"/>
            </w:pPr>
          </w:p>
        </w:tc>
        <w:tc>
          <w:tcPr>
            <w:tcW w:w="1046" w:type="dxa"/>
            <w:shd w:val="clear" w:color="auto" w:fill="FFF2CC" w:themeFill="accent4" w:themeFillTint="33"/>
            <w:vAlign w:val="center"/>
          </w:tcPr>
          <w:p w14:paraId="7D33A7C4" w14:textId="108E0BDE" w:rsidR="00466147" w:rsidRPr="00A17E8F" w:rsidRDefault="00466147" w:rsidP="00466147">
            <w:pPr>
              <w:widowControl w:val="0"/>
              <w:spacing w:after="0" w:line="240" w:lineRule="auto"/>
              <w:jc w:val="center"/>
            </w:pPr>
          </w:p>
        </w:tc>
        <w:tc>
          <w:tcPr>
            <w:tcW w:w="1047" w:type="dxa"/>
            <w:shd w:val="clear" w:color="auto" w:fill="FBE4D5" w:themeFill="accent2" w:themeFillTint="33"/>
            <w:vAlign w:val="center"/>
          </w:tcPr>
          <w:p w14:paraId="41B805C3" w14:textId="3FC55657" w:rsidR="00466147" w:rsidRPr="00A17E8F" w:rsidRDefault="00466147" w:rsidP="00466147">
            <w:pPr>
              <w:widowControl w:val="0"/>
              <w:spacing w:after="0" w:line="240" w:lineRule="auto"/>
              <w:jc w:val="center"/>
            </w:pPr>
          </w:p>
        </w:tc>
      </w:tr>
      <w:tr w:rsidR="00466147" w:rsidRPr="002311B2" w14:paraId="7213A261" w14:textId="37F7E8B2" w:rsidTr="00424C0C">
        <w:tc>
          <w:tcPr>
            <w:tcW w:w="768" w:type="dxa"/>
            <w:vMerge/>
            <w:vAlign w:val="center"/>
          </w:tcPr>
          <w:p w14:paraId="54480570" w14:textId="77777777" w:rsidR="00466147" w:rsidRPr="002311B2" w:rsidRDefault="00466147" w:rsidP="00466147">
            <w:pPr>
              <w:widowControl w:val="0"/>
              <w:spacing w:after="0" w:line="240" w:lineRule="auto"/>
              <w:rPr>
                <w:sz w:val="22"/>
                <w:szCs w:val="22"/>
              </w:rPr>
            </w:pPr>
          </w:p>
        </w:tc>
        <w:tc>
          <w:tcPr>
            <w:tcW w:w="1359" w:type="dxa"/>
            <w:vMerge/>
          </w:tcPr>
          <w:p w14:paraId="6A056969" w14:textId="77777777" w:rsidR="00466147" w:rsidRPr="002311B2" w:rsidRDefault="00466147" w:rsidP="00466147">
            <w:pPr>
              <w:widowControl w:val="0"/>
              <w:spacing w:after="0" w:line="240" w:lineRule="auto"/>
              <w:rPr>
                <w:sz w:val="22"/>
                <w:szCs w:val="22"/>
              </w:rPr>
            </w:pPr>
          </w:p>
        </w:tc>
        <w:tc>
          <w:tcPr>
            <w:tcW w:w="1417" w:type="dxa"/>
            <w:vMerge/>
          </w:tcPr>
          <w:p w14:paraId="6CA9C52C" w14:textId="3B9D7702" w:rsidR="00466147" w:rsidRPr="002311B2" w:rsidRDefault="00466147" w:rsidP="00466147">
            <w:pPr>
              <w:widowControl w:val="0"/>
              <w:spacing w:after="0" w:line="240" w:lineRule="auto"/>
              <w:rPr>
                <w:sz w:val="22"/>
                <w:szCs w:val="22"/>
              </w:rPr>
            </w:pPr>
          </w:p>
        </w:tc>
        <w:tc>
          <w:tcPr>
            <w:tcW w:w="2985" w:type="dxa"/>
            <w:vAlign w:val="center"/>
          </w:tcPr>
          <w:p w14:paraId="47FE15A1" w14:textId="3F944CEC" w:rsidR="00466147" w:rsidRPr="00466147" w:rsidRDefault="00466147" w:rsidP="00466147">
            <w:pPr>
              <w:widowControl w:val="0"/>
              <w:spacing w:after="0" w:line="240" w:lineRule="auto"/>
              <w:rPr>
                <w:sz w:val="22"/>
                <w:szCs w:val="22"/>
              </w:rPr>
            </w:pPr>
            <w:r w:rsidRPr="00466147">
              <w:rPr>
                <w:sz w:val="22"/>
                <w:szCs w:val="22"/>
              </w:rPr>
              <w:t>Tỉ lệ mẫu không đạt trên tổng số mẫu xét nghiệm nhanh đã lấy trong quá trình kiểm tra, hậu kiểm</w:t>
            </w:r>
          </w:p>
        </w:tc>
        <w:tc>
          <w:tcPr>
            <w:tcW w:w="1417" w:type="dxa"/>
            <w:vAlign w:val="center"/>
          </w:tcPr>
          <w:p w14:paraId="7990AA03" w14:textId="215B5394" w:rsidR="00466147" w:rsidRPr="002311B2" w:rsidRDefault="00466147" w:rsidP="00466147">
            <w:pPr>
              <w:widowControl w:val="0"/>
              <w:spacing w:after="0" w:line="240" w:lineRule="auto"/>
              <w:jc w:val="center"/>
              <w:rPr>
                <w:sz w:val="22"/>
                <w:szCs w:val="22"/>
              </w:rPr>
            </w:pPr>
            <w:r w:rsidRPr="002B2F18">
              <w:rPr>
                <w:sz w:val="24"/>
                <w:szCs w:val="24"/>
              </w:rPr>
              <w:t>YT-NN-CT</w:t>
            </w:r>
          </w:p>
        </w:tc>
        <w:tc>
          <w:tcPr>
            <w:tcW w:w="1046" w:type="dxa"/>
            <w:vAlign w:val="center"/>
          </w:tcPr>
          <w:p w14:paraId="00A0988D" w14:textId="016B5B63" w:rsidR="00466147" w:rsidRPr="00A17E8F" w:rsidRDefault="00466147" w:rsidP="00466147">
            <w:pPr>
              <w:widowControl w:val="0"/>
              <w:spacing w:after="0" w:line="240" w:lineRule="auto"/>
              <w:jc w:val="center"/>
              <w:rPr>
                <w:sz w:val="22"/>
                <w:szCs w:val="22"/>
              </w:rPr>
            </w:pPr>
          </w:p>
        </w:tc>
        <w:tc>
          <w:tcPr>
            <w:tcW w:w="1046" w:type="dxa"/>
            <w:vAlign w:val="center"/>
          </w:tcPr>
          <w:p w14:paraId="2C090BBA" w14:textId="53370944" w:rsidR="00466147" w:rsidRPr="00A17E8F" w:rsidRDefault="00466147" w:rsidP="00466147">
            <w:pPr>
              <w:widowControl w:val="0"/>
              <w:spacing w:after="0" w:line="240" w:lineRule="auto"/>
              <w:jc w:val="center"/>
              <w:rPr>
                <w:sz w:val="22"/>
                <w:szCs w:val="22"/>
              </w:rPr>
            </w:pPr>
          </w:p>
        </w:tc>
        <w:tc>
          <w:tcPr>
            <w:tcW w:w="1046" w:type="dxa"/>
            <w:vAlign w:val="center"/>
          </w:tcPr>
          <w:p w14:paraId="56C3EE25" w14:textId="5DDBC590" w:rsidR="00466147" w:rsidRPr="00A17E8F" w:rsidRDefault="00466147" w:rsidP="00466147">
            <w:pPr>
              <w:widowControl w:val="0"/>
              <w:spacing w:after="0" w:line="240" w:lineRule="auto"/>
              <w:jc w:val="center"/>
              <w:rPr>
                <w:sz w:val="22"/>
                <w:szCs w:val="22"/>
              </w:rPr>
            </w:pPr>
          </w:p>
        </w:tc>
        <w:tc>
          <w:tcPr>
            <w:tcW w:w="1046" w:type="dxa"/>
            <w:vAlign w:val="center"/>
          </w:tcPr>
          <w:p w14:paraId="3F708027" w14:textId="3E18F0D4" w:rsidR="00466147" w:rsidRPr="00A17E8F" w:rsidRDefault="00466147" w:rsidP="00466147">
            <w:pPr>
              <w:widowControl w:val="0"/>
              <w:spacing w:after="0" w:line="240" w:lineRule="auto"/>
              <w:jc w:val="center"/>
              <w:rPr>
                <w:sz w:val="22"/>
                <w:szCs w:val="22"/>
              </w:rPr>
            </w:pPr>
          </w:p>
        </w:tc>
        <w:tc>
          <w:tcPr>
            <w:tcW w:w="1046" w:type="dxa"/>
            <w:vAlign w:val="center"/>
          </w:tcPr>
          <w:p w14:paraId="1C65EE95" w14:textId="26524B21" w:rsidR="00466147" w:rsidRPr="00A17E8F" w:rsidRDefault="00466147" w:rsidP="00466147">
            <w:pPr>
              <w:widowControl w:val="0"/>
              <w:spacing w:after="0" w:line="240" w:lineRule="auto"/>
              <w:jc w:val="center"/>
              <w:rPr>
                <w:sz w:val="22"/>
                <w:szCs w:val="22"/>
              </w:rPr>
            </w:pPr>
          </w:p>
        </w:tc>
        <w:tc>
          <w:tcPr>
            <w:tcW w:w="1046" w:type="dxa"/>
            <w:shd w:val="clear" w:color="auto" w:fill="FFF2CC" w:themeFill="accent4" w:themeFillTint="33"/>
            <w:vAlign w:val="center"/>
          </w:tcPr>
          <w:p w14:paraId="39F2843F" w14:textId="1B4E4FA6" w:rsidR="00466147" w:rsidRPr="00A17E8F" w:rsidRDefault="00466147" w:rsidP="00466147">
            <w:pPr>
              <w:widowControl w:val="0"/>
              <w:spacing w:after="0" w:line="240" w:lineRule="auto"/>
              <w:jc w:val="center"/>
              <w:rPr>
                <w:sz w:val="22"/>
                <w:szCs w:val="22"/>
              </w:rPr>
            </w:pPr>
          </w:p>
        </w:tc>
        <w:tc>
          <w:tcPr>
            <w:tcW w:w="1047" w:type="dxa"/>
            <w:shd w:val="clear" w:color="auto" w:fill="FBE4D5" w:themeFill="accent2" w:themeFillTint="33"/>
            <w:vAlign w:val="center"/>
          </w:tcPr>
          <w:p w14:paraId="3CA6C417" w14:textId="05C2C00C" w:rsidR="00466147" w:rsidRPr="00A17E8F" w:rsidRDefault="00466147" w:rsidP="00466147">
            <w:pPr>
              <w:widowControl w:val="0"/>
              <w:spacing w:after="0" w:line="240" w:lineRule="auto"/>
              <w:jc w:val="center"/>
              <w:rPr>
                <w:sz w:val="22"/>
                <w:szCs w:val="22"/>
              </w:rPr>
            </w:pPr>
          </w:p>
        </w:tc>
      </w:tr>
      <w:tr w:rsidR="00C34D55" w:rsidRPr="002311B2" w14:paraId="3810F18E" w14:textId="4CA77FEF" w:rsidTr="00CF584F">
        <w:trPr>
          <w:trHeight w:val="516"/>
        </w:trPr>
        <w:tc>
          <w:tcPr>
            <w:tcW w:w="768" w:type="dxa"/>
            <w:vMerge/>
            <w:vAlign w:val="center"/>
          </w:tcPr>
          <w:p w14:paraId="76495756" w14:textId="77777777" w:rsidR="00C34D55" w:rsidRPr="002311B2" w:rsidRDefault="00C34D55" w:rsidP="00C34D55">
            <w:pPr>
              <w:widowControl w:val="0"/>
              <w:spacing w:after="0" w:line="240" w:lineRule="auto"/>
              <w:rPr>
                <w:b/>
                <w:bCs/>
                <w:sz w:val="22"/>
                <w:szCs w:val="22"/>
              </w:rPr>
            </w:pPr>
          </w:p>
        </w:tc>
        <w:tc>
          <w:tcPr>
            <w:tcW w:w="1359" w:type="dxa"/>
            <w:vMerge w:val="restart"/>
          </w:tcPr>
          <w:p w14:paraId="3D0F1D1A" w14:textId="77777777" w:rsidR="00C34D55" w:rsidRPr="002311B2" w:rsidRDefault="00C34D55" w:rsidP="00C34D55">
            <w:pPr>
              <w:widowControl w:val="0"/>
              <w:spacing w:after="0" w:line="240" w:lineRule="auto"/>
              <w:rPr>
                <w:sz w:val="22"/>
                <w:szCs w:val="22"/>
              </w:rPr>
            </w:pPr>
            <w:r w:rsidRPr="00D32730">
              <w:t xml:space="preserve">II. Năng lực hệ thống quản lý, giám sát và kiểm nghiệm </w:t>
            </w:r>
            <w:r w:rsidRPr="00D32730">
              <w:lastRenderedPageBreak/>
              <w:t>ATTP</w:t>
            </w:r>
          </w:p>
          <w:p w14:paraId="76A87CA5" w14:textId="28A78110" w:rsidR="00C34D55" w:rsidRPr="002311B2" w:rsidRDefault="00C34D55" w:rsidP="00C34D55">
            <w:pPr>
              <w:widowControl w:val="0"/>
              <w:spacing w:after="0" w:line="240" w:lineRule="auto"/>
              <w:rPr>
                <w:sz w:val="22"/>
                <w:szCs w:val="22"/>
              </w:rPr>
            </w:pPr>
          </w:p>
        </w:tc>
        <w:tc>
          <w:tcPr>
            <w:tcW w:w="1417" w:type="dxa"/>
            <w:vMerge w:val="restart"/>
          </w:tcPr>
          <w:p w14:paraId="38C2B044" w14:textId="0E7F75F1" w:rsidR="00C34D55" w:rsidRPr="002311B2" w:rsidRDefault="00C34D55" w:rsidP="00C34D55">
            <w:pPr>
              <w:widowControl w:val="0"/>
              <w:spacing w:after="0" w:line="240" w:lineRule="auto"/>
              <w:rPr>
                <w:sz w:val="22"/>
                <w:szCs w:val="22"/>
              </w:rPr>
            </w:pPr>
            <w:r>
              <w:rPr>
                <w:sz w:val="22"/>
                <w:szCs w:val="22"/>
              </w:rPr>
              <w:lastRenderedPageBreak/>
              <w:t xml:space="preserve">II.1. </w:t>
            </w:r>
            <w:r w:rsidRPr="002311B2">
              <w:rPr>
                <w:sz w:val="22"/>
                <w:szCs w:val="22"/>
              </w:rPr>
              <w:t>Năng lực kiểm soát cơ sở</w:t>
            </w:r>
          </w:p>
        </w:tc>
        <w:tc>
          <w:tcPr>
            <w:tcW w:w="2985" w:type="dxa"/>
          </w:tcPr>
          <w:p w14:paraId="1FF0F0F4" w14:textId="70562E1D" w:rsidR="00C34D55" w:rsidRPr="002311B2" w:rsidRDefault="00C34D55" w:rsidP="00C34D55">
            <w:pPr>
              <w:widowControl w:val="0"/>
              <w:spacing w:after="0" w:line="240" w:lineRule="auto"/>
              <w:rPr>
                <w:sz w:val="22"/>
                <w:szCs w:val="22"/>
              </w:rPr>
            </w:pPr>
            <w:r w:rsidRPr="00423D38">
              <w:rPr>
                <w:sz w:val="22"/>
                <w:szCs w:val="22"/>
              </w:rPr>
              <w:t xml:space="preserve">Số lượng </w:t>
            </w:r>
            <w:r>
              <w:rPr>
                <w:sz w:val="22"/>
                <w:szCs w:val="22"/>
              </w:rPr>
              <w:t>Đ</w:t>
            </w:r>
            <w:r w:rsidRPr="00423D38">
              <w:rPr>
                <w:sz w:val="22"/>
                <w:szCs w:val="22"/>
              </w:rPr>
              <w:t>oàn kiểm tra, giám sát được tổ chức trong năm</w:t>
            </w:r>
          </w:p>
        </w:tc>
        <w:tc>
          <w:tcPr>
            <w:tcW w:w="1417" w:type="dxa"/>
            <w:vAlign w:val="center"/>
          </w:tcPr>
          <w:p w14:paraId="795888B8" w14:textId="2600EBA4" w:rsidR="00C34D55" w:rsidRPr="002311B2" w:rsidRDefault="00C34D55" w:rsidP="00C34D55">
            <w:pPr>
              <w:widowControl w:val="0"/>
              <w:spacing w:after="0" w:line="240" w:lineRule="auto"/>
              <w:jc w:val="center"/>
              <w:rPr>
                <w:sz w:val="22"/>
                <w:szCs w:val="22"/>
              </w:rPr>
            </w:pPr>
            <w:r w:rsidRPr="002B2F18">
              <w:rPr>
                <w:sz w:val="24"/>
                <w:szCs w:val="24"/>
              </w:rPr>
              <w:t>YT-NN-CT</w:t>
            </w:r>
          </w:p>
        </w:tc>
        <w:tc>
          <w:tcPr>
            <w:tcW w:w="1046" w:type="dxa"/>
            <w:vAlign w:val="center"/>
          </w:tcPr>
          <w:p w14:paraId="18079E70"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7755F7D1"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76936394"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32F38B51"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56B77915"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173FCFB9"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50E3DCB9" w14:textId="77777777" w:rsidR="00C34D55" w:rsidRPr="00A17E8F" w:rsidRDefault="00C34D55" w:rsidP="00C34D55">
            <w:pPr>
              <w:widowControl w:val="0"/>
              <w:spacing w:after="0" w:line="240" w:lineRule="auto"/>
              <w:jc w:val="center"/>
              <w:rPr>
                <w:sz w:val="22"/>
                <w:szCs w:val="22"/>
              </w:rPr>
            </w:pPr>
          </w:p>
        </w:tc>
      </w:tr>
      <w:tr w:rsidR="00C34D55" w:rsidRPr="002311B2" w14:paraId="496461DD" w14:textId="4766535C" w:rsidTr="00424C0C">
        <w:tc>
          <w:tcPr>
            <w:tcW w:w="768" w:type="dxa"/>
            <w:vMerge/>
            <w:vAlign w:val="center"/>
          </w:tcPr>
          <w:p w14:paraId="3C219E79" w14:textId="77777777" w:rsidR="00C34D55" w:rsidRPr="002311B2" w:rsidRDefault="00C34D55" w:rsidP="00C34D55">
            <w:pPr>
              <w:widowControl w:val="0"/>
              <w:spacing w:after="0" w:line="240" w:lineRule="auto"/>
              <w:rPr>
                <w:sz w:val="22"/>
                <w:szCs w:val="22"/>
              </w:rPr>
            </w:pPr>
          </w:p>
        </w:tc>
        <w:tc>
          <w:tcPr>
            <w:tcW w:w="1359" w:type="dxa"/>
            <w:vMerge/>
          </w:tcPr>
          <w:p w14:paraId="70C96BFC" w14:textId="77777777" w:rsidR="00C34D55" w:rsidRPr="002311B2" w:rsidRDefault="00C34D55" w:rsidP="00C34D55">
            <w:pPr>
              <w:widowControl w:val="0"/>
              <w:spacing w:after="0" w:line="240" w:lineRule="auto"/>
              <w:rPr>
                <w:sz w:val="22"/>
                <w:szCs w:val="22"/>
              </w:rPr>
            </w:pPr>
          </w:p>
        </w:tc>
        <w:tc>
          <w:tcPr>
            <w:tcW w:w="1417" w:type="dxa"/>
            <w:vMerge/>
          </w:tcPr>
          <w:p w14:paraId="7A408F31" w14:textId="77777777" w:rsidR="00C34D55" w:rsidRPr="002311B2" w:rsidRDefault="00C34D55" w:rsidP="00C34D55">
            <w:pPr>
              <w:widowControl w:val="0"/>
              <w:spacing w:after="0" w:line="240" w:lineRule="auto"/>
              <w:rPr>
                <w:sz w:val="22"/>
                <w:szCs w:val="22"/>
              </w:rPr>
            </w:pPr>
          </w:p>
        </w:tc>
        <w:tc>
          <w:tcPr>
            <w:tcW w:w="2985" w:type="dxa"/>
            <w:vAlign w:val="center"/>
          </w:tcPr>
          <w:p w14:paraId="19C23354" w14:textId="210980EA" w:rsidR="00C34D55" w:rsidRPr="002311B2" w:rsidRDefault="00C34D55" w:rsidP="00C34D55">
            <w:pPr>
              <w:widowControl w:val="0"/>
              <w:spacing w:after="0" w:line="240" w:lineRule="auto"/>
              <w:rPr>
                <w:sz w:val="22"/>
                <w:szCs w:val="22"/>
              </w:rPr>
            </w:pPr>
            <w:r w:rsidRPr="006A4EA9">
              <w:rPr>
                <w:sz w:val="22"/>
                <w:szCs w:val="22"/>
              </w:rPr>
              <w:t xml:space="preserve">Số cơ sở kiểm tra, giám sát/1000 cơ sở được quản lý trong năm </w:t>
            </w:r>
          </w:p>
        </w:tc>
        <w:tc>
          <w:tcPr>
            <w:tcW w:w="1417" w:type="dxa"/>
            <w:vAlign w:val="center"/>
          </w:tcPr>
          <w:p w14:paraId="4A37DFFA" w14:textId="293D7D7E" w:rsidR="00C34D55" w:rsidRPr="002311B2" w:rsidRDefault="00C34D55" w:rsidP="00C34D55">
            <w:pPr>
              <w:widowControl w:val="0"/>
              <w:spacing w:after="0" w:line="240" w:lineRule="auto"/>
              <w:jc w:val="center"/>
              <w:rPr>
                <w:sz w:val="22"/>
                <w:szCs w:val="22"/>
              </w:rPr>
            </w:pPr>
            <w:r w:rsidRPr="002B2F18">
              <w:rPr>
                <w:sz w:val="24"/>
                <w:szCs w:val="24"/>
              </w:rPr>
              <w:t>YT-NN-CT</w:t>
            </w:r>
          </w:p>
        </w:tc>
        <w:tc>
          <w:tcPr>
            <w:tcW w:w="1046" w:type="dxa"/>
            <w:vAlign w:val="center"/>
          </w:tcPr>
          <w:p w14:paraId="5B77E46F"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2183691E"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42CB911B"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0C8CF887"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60D0751A"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355E0E8A"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3B98C5EA" w14:textId="77777777" w:rsidR="00C34D55" w:rsidRPr="00A17E8F" w:rsidRDefault="00C34D55" w:rsidP="00C34D55">
            <w:pPr>
              <w:widowControl w:val="0"/>
              <w:spacing w:after="0" w:line="240" w:lineRule="auto"/>
              <w:jc w:val="center"/>
              <w:rPr>
                <w:sz w:val="22"/>
                <w:szCs w:val="22"/>
              </w:rPr>
            </w:pPr>
          </w:p>
        </w:tc>
      </w:tr>
      <w:tr w:rsidR="00C34D55" w:rsidRPr="002311B2" w14:paraId="63F2A87A" w14:textId="781C5B38" w:rsidTr="00424C0C">
        <w:tc>
          <w:tcPr>
            <w:tcW w:w="768" w:type="dxa"/>
            <w:vMerge/>
            <w:vAlign w:val="center"/>
          </w:tcPr>
          <w:p w14:paraId="2B0B3D71" w14:textId="77777777" w:rsidR="00C34D55" w:rsidRPr="002311B2" w:rsidRDefault="00C34D55" w:rsidP="00C34D55">
            <w:pPr>
              <w:widowControl w:val="0"/>
              <w:spacing w:after="0" w:line="240" w:lineRule="auto"/>
              <w:rPr>
                <w:sz w:val="22"/>
                <w:szCs w:val="22"/>
              </w:rPr>
            </w:pPr>
          </w:p>
        </w:tc>
        <w:tc>
          <w:tcPr>
            <w:tcW w:w="1359" w:type="dxa"/>
            <w:vMerge/>
          </w:tcPr>
          <w:p w14:paraId="6940EFF1" w14:textId="77777777" w:rsidR="00C34D55" w:rsidRPr="002311B2" w:rsidRDefault="00C34D55" w:rsidP="00C34D55">
            <w:pPr>
              <w:widowControl w:val="0"/>
              <w:spacing w:after="0" w:line="240" w:lineRule="auto"/>
              <w:rPr>
                <w:sz w:val="22"/>
                <w:szCs w:val="22"/>
              </w:rPr>
            </w:pPr>
          </w:p>
        </w:tc>
        <w:tc>
          <w:tcPr>
            <w:tcW w:w="1417" w:type="dxa"/>
            <w:vMerge w:val="restart"/>
          </w:tcPr>
          <w:p w14:paraId="7B41CCDC" w14:textId="04AAA108" w:rsidR="00C34D55" w:rsidRPr="002311B2" w:rsidRDefault="00C34D55" w:rsidP="00C34D55">
            <w:pPr>
              <w:widowControl w:val="0"/>
              <w:spacing w:after="0" w:line="240" w:lineRule="auto"/>
              <w:rPr>
                <w:sz w:val="22"/>
                <w:szCs w:val="22"/>
              </w:rPr>
            </w:pPr>
            <w:r>
              <w:rPr>
                <w:sz w:val="22"/>
                <w:szCs w:val="22"/>
              </w:rPr>
              <w:t xml:space="preserve">II.2. </w:t>
            </w:r>
            <w:r w:rsidRPr="002311B2">
              <w:rPr>
                <w:sz w:val="22"/>
                <w:szCs w:val="22"/>
              </w:rPr>
              <w:t>Năng lực xây dựng quy chuẩn, tiêu chuẩn kĩ thuật an toàn thực phẩm</w:t>
            </w:r>
          </w:p>
        </w:tc>
        <w:tc>
          <w:tcPr>
            <w:tcW w:w="2985" w:type="dxa"/>
            <w:vAlign w:val="center"/>
          </w:tcPr>
          <w:p w14:paraId="265D0BBC" w14:textId="77777777" w:rsidR="00C34D55" w:rsidRPr="002311B2" w:rsidRDefault="00C34D55" w:rsidP="00C34D55">
            <w:pPr>
              <w:widowControl w:val="0"/>
              <w:spacing w:after="0" w:line="240" w:lineRule="auto"/>
              <w:rPr>
                <w:sz w:val="22"/>
                <w:szCs w:val="22"/>
              </w:rPr>
            </w:pPr>
            <w:r w:rsidRPr="002311B2">
              <w:rPr>
                <w:sz w:val="22"/>
                <w:szCs w:val="22"/>
              </w:rPr>
              <w:t>Tỉ lệ QCVN hài hòa với quốc tế</w:t>
            </w:r>
          </w:p>
        </w:tc>
        <w:tc>
          <w:tcPr>
            <w:tcW w:w="1417" w:type="dxa"/>
            <w:vAlign w:val="center"/>
          </w:tcPr>
          <w:p w14:paraId="5A97EFDB" w14:textId="77984AEF"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60FAF367"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1658B3B3"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0EAA6EE9"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137FBF56"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5149E8B2"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1813A375"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72E478DD" w14:textId="77777777" w:rsidR="00C34D55" w:rsidRPr="00A17E8F" w:rsidRDefault="00C34D55" w:rsidP="00C34D55">
            <w:pPr>
              <w:widowControl w:val="0"/>
              <w:spacing w:after="0" w:line="240" w:lineRule="auto"/>
              <w:jc w:val="center"/>
              <w:rPr>
                <w:sz w:val="22"/>
                <w:szCs w:val="22"/>
              </w:rPr>
            </w:pPr>
          </w:p>
        </w:tc>
      </w:tr>
      <w:tr w:rsidR="00C34D55" w:rsidRPr="002311B2" w14:paraId="56094FF7" w14:textId="2206CF63" w:rsidTr="00424C0C">
        <w:tc>
          <w:tcPr>
            <w:tcW w:w="768" w:type="dxa"/>
            <w:vMerge/>
            <w:vAlign w:val="center"/>
          </w:tcPr>
          <w:p w14:paraId="6F3630FA" w14:textId="77777777" w:rsidR="00C34D55" w:rsidRPr="002311B2" w:rsidRDefault="00C34D55" w:rsidP="00C34D55">
            <w:pPr>
              <w:widowControl w:val="0"/>
              <w:spacing w:after="0" w:line="240" w:lineRule="auto"/>
              <w:rPr>
                <w:sz w:val="22"/>
                <w:szCs w:val="22"/>
              </w:rPr>
            </w:pPr>
          </w:p>
        </w:tc>
        <w:tc>
          <w:tcPr>
            <w:tcW w:w="1359" w:type="dxa"/>
            <w:vMerge/>
          </w:tcPr>
          <w:p w14:paraId="0D01CCCD" w14:textId="77777777" w:rsidR="00C34D55" w:rsidRPr="002311B2" w:rsidRDefault="00C34D55" w:rsidP="00C34D55">
            <w:pPr>
              <w:widowControl w:val="0"/>
              <w:spacing w:after="0" w:line="240" w:lineRule="auto"/>
              <w:rPr>
                <w:sz w:val="22"/>
                <w:szCs w:val="22"/>
              </w:rPr>
            </w:pPr>
          </w:p>
        </w:tc>
        <w:tc>
          <w:tcPr>
            <w:tcW w:w="1417" w:type="dxa"/>
            <w:vMerge/>
          </w:tcPr>
          <w:p w14:paraId="191A9031" w14:textId="77777777" w:rsidR="00C34D55" w:rsidRPr="002311B2" w:rsidRDefault="00C34D55" w:rsidP="00C34D55">
            <w:pPr>
              <w:widowControl w:val="0"/>
              <w:spacing w:after="0" w:line="240" w:lineRule="auto"/>
              <w:rPr>
                <w:sz w:val="22"/>
                <w:szCs w:val="22"/>
              </w:rPr>
            </w:pPr>
          </w:p>
        </w:tc>
        <w:tc>
          <w:tcPr>
            <w:tcW w:w="2985" w:type="dxa"/>
            <w:vAlign w:val="center"/>
          </w:tcPr>
          <w:p w14:paraId="2B1A78BA" w14:textId="77777777" w:rsidR="00C34D55" w:rsidRPr="002311B2" w:rsidRDefault="00C34D55" w:rsidP="00C34D55">
            <w:pPr>
              <w:widowControl w:val="0"/>
              <w:spacing w:after="0" w:line="240" w:lineRule="auto"/>
              <w:rPr>
                <w:sz w:val="22"/>
                <w:szCs w:val="22"/>
              </w:rPr>
            </w:pPr>
            <w:r w:rsidRPr="002311B2">
              <w:rPr>
                <w:sz w:val="22"/>
                <w:szCs w:val="22"/>
              </w:rPr>
              <w:t>Số lượng QCVN/QCĐP được ban hành trong năm</w:t>
            </w:r>
          </w:p>
        </w:tc>
        <w:tc>
          <w:tcPr>
            <w:tcW w:w="1417" w:type="dxa"/>
            <w:vAlign w:val="center"/>
          </w:tcPr>
          <w:p w14:paraId="319631A4" w14:textId="287F9D26"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64AC9BAC"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4CDD04AD"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018F55CC"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512E8B29"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76997FEF"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5BBCA60B"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7A4EBD7D" w14:textId="77777777" w:rsidR="00C34D55" w:rsidRPr="00A17E8F" w:rsidRDefault="00C34D55" w:rsidP="00C34D55">
            <w:pPr>
              <w:widowControl w:val="0"/>
              <w:spacing w:after="0" w:line="240" w:lineRule="auto"/>
              <w:jc w:val="center"/>
              <w:rPr>
                <w:sz w:val="22"/>
                <w:szCs w:val="22"/>
              </w:rPr>
            </w:pPr>
          </w:p>
        </w:tc>
      </w:tr>
      <w:tr w:rsidR="00C34D55" w:rsidRPr="002311B2" w14:paraId="216381E2" w14:textId="083E94A6" w:rsidTr="00424C0C">
        <w:tc>
          <w:tcPr>
            <w:tcW w:w="768" w:type="dxa"/>
            <w:vMerge/>
            <w:vAlign w:val="center"/>
          </w:tcPr>
          <w:p w14:paraId="3E4D9EE2" w14:textId="77777777" w:rsidR="00C34D55" w:rsidRPr="002311B2" w:rsidRDefault="00C34D55" w:rsidP="00C34D55">
            <w:pPr>
              <w:widowControl w:val="0"/>
              <w:spacing w:after="0" w:line="240" w:lineRule="auto"/>
              <w:rPr>
                <w:sz w:val="22"/>
                <w:szCs w:val="22"/>
              </w:rPr>
            </w:pPr>
          </w:p>
        </w:tc>
        <w:tc>
          <w:tcPr>
            <w:tcW w:w="1359" w:type="dxa"/>
            <w:vMerge/>
          </w:tcPr>
          <w:p w14:paraId="42D50A03" w14:textId="77777777" w:rsidR="00C34D55" w:rsidRPr="002311B2" w:rsidRDefault="00C34D55" w:rsidP="00C34D55">
            <w:pPr>
              <w:widowControl w:val="0"/>
              <w:spacing w:after="0" w:line="240" w:lineRule="auto"/>
              <w:rPr>
                <w:sz w:val="22"/>
                <w:szCs w:val="22"/>
              </w:rPr>
            </w:pPr>
          </w:p>
        </w:tc>
        <w:tc>
          <w:tcPr>
            <w:tcW w:w="1417" w:type="dxa"/>
            <w:vMerge/>
          </w:tcPr>
          <w:p w14:paraId="01EDDAA1" w14:textId="77777777" w:rsidR="00C34D55" w:rsidRPr="002311B2" w:rsidRDefault="00C34D55" w:rsidP="00C34D55">
            <w:pPr>
              <w:widowControl w:val="0"/>
              <w:spacing w:after="0" w:line="240" w:lineRule="auto"/>
              <w:rPr>
                <w:sz w:val="22"/>
                <w:szCs w:val="22"/>
              </w:rPr>
            </w:pPr>
          </w:p>
        </w:tc>
        <w:tc>
          <w:tcPr>
            <w:tcW w:w="2985" w:type="dxa"/>
            <w:vAlign w:val="center"/>
          </w:tcPr>
          <w:p w14:paraId="1CE8F52F" w14:textId="77777777" w:rsidR="00C34D55" w:rsidRPr="002311B2" w:rsidRDefault="00C34D55" w:rsidP="00C34D55">
            <w:pPr>
              <w:widowControl w:val="0"/>
              <w:spacing w:after="0" w:line="240" w:lineRule="auto"/>
              <w:rPr>
                <w:sz w:val="22"/>
                <w:szCs w:val="22"/>
              </w:rPr>
            </w:pPr>
            <w:r w:rsidRPr="002311B2">
              <w:rPr>
                <w:sz w:val="22"/>
                <w:szCs w:val="22"/>
              </w:rPr>
              <w:t>Số lượng QCVN/QCĐP được sửa đổi, bổ sung hoặc hủy bỏ trong năm</w:t>
            </w:r>
          </w:p>
        </w:tc>
        <w:tc>
          <w:tcPr>
            <w:tcW w:w="1417" w:type="dxa"/>
            <w:vAlign w:val="center"/>
          </w:tcPr>
          <w:p w14:paraId="3012C360" w14:textId="42BC8B0E"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12A49C4E"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500D1821"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37FAB2C1"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1EE6BF76"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11EAE88D"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25D3A0DB"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63D9651E" w14:textId="77777777" w:rsidR="00C34D55" w:rsidRPr="00A17E8F" w:rsidRDefault="00C34D55" w:rsidP="00C34D55">
            <w:pPr>
              <w:widowControl w:val="0"/>
              <w:spacing w:after="0" w:line="240" w:lineRule="auto"/>
              <w:jc w:val="center"/>
              <w:rPr>
                <w:sz w:val="22"/>
                <w:szCs w:val="22"/>
              </w:rPr>
            </w:pPr>
          </w:p>
        </w:tc>
      </w:tr>
      <w:tr w:rsidR="00C34D55" w:rsidRPr="002311B2" w14:paraId="793B2261" w14:textId="39C15520" w:rsidTr="00424C0C">
        <w:tc>
          <w:tcPr>
            <w:tcW w:w="768" w:type="dxa"/>
            <w:vMerge/>
            <w:vAlign w:val="center"/>
          </w:tcPr>
          <w:p w14:paraId="020B8C7C" w14:textId="77777777" w:rsidR="00C34D55" w:rsidRPr="002311B2" w:rsidRDefault="00C34D55" w:rsidP="00C34D55">
            <w:pPr>
              <w:widowControl w:val="0"/>
              <w:spacing w:after="0" w:line="240" w:lineRule="auto"/>
              <w:rPr>
                <w:sz w:val="22"/>
                <w:szCs w:val="22"/>
              </w:rPr>
            </w:pPr>
          </w:p>
        </w:tc>
        <w:tc>
          <w:tcPr>
            <w:tcW w:w="1359" w:type="dxa"/>
            <w:vMerge/>
          </w:tcPr>
          <w:p w14:paraId="10192307" w14:textId="77777777" w:rsidR="00C34D55" w:rsidRPr="002311B2" w:rsidRDefault="00C34D55" w:rsidP="00C34D55">
            <w:pPr>
              <w:widowControl w:val="0"/>
              <w:spacing w:after="0" w:line="240" w:lineRule="auto"/>
              <w:rPr>
                <w:sz w:val="22"/>
                <w:szCs w:val="22"/>
              </w:rPr>
            </w:pPr>
          </w:p>
        </w:tc>
        <w:tc>
          <w:tcPr>
            <w:tcW w:w="1417" w:type="dxa"/>
            <w:vMerge w:val="restart"/>
          </w:tcPr>
          <w:p w14:paraId="2F617CF1" w14:textId="43A83B2D" w:rsidR="00C34D55" w:rsidRPr="002311B2" w:rsidRDefault="00C34D55" w:rsidP="00C34D55">
            <w:pPr>
              <w:widowControl w:val="0"/>
              <w:spacing w:after="0" w:line="240" w:lineRule="auto"/>
              <w:rPr>
                <w:sz w:val="22"/>
                <w:szCs w:val="22"/>
              </w:rPr>
            </w:pPr>
            <w:r>
              <w:rPr>
                <w:sz w:val="22"/>
                <w:szCs w:val="22"/>
              </w:rPr>
              <w:t xml:space="preserve">II.3. </w:t>
            </w:r>
            <w:r w:rsidRPr="002311B2">
              <w:rPr>
                <w:sz w:val="22"/>
                <w:szCs w:val="22"/>
              </w:rPr>
              <w:t>Năng lực kiểm nghiệm</w:t>
            </w:r>
          </w:p>
        </w:tc>
        <w:tc>
          <w:tcPr>
            <w:tcW w:w="2985" w:type="dxa"/>
            <w:vAlign w:val="center"/>
          </w:tcPr>
          <w:p w14:paraId="4A02F946" w14:textId="55FB2DF1" w:rsidR="00C34D55" w:rsidRPr="002311B2" w:rsidRDefault="00C34D55" w:rsidP="00C34D55">
            <w:pPr>
              <w:widowControl w:val="0"/>
              <w:spacing w:after="0" w:line="240" w:lineRule="auto"/>
              <w:rPr>
                <w:sz w:val="22"/>
                <w:szCs w:val="22"/>
              </w:rPr>
            </w:pPr>
            <w:r w:rsidRPr="00682B16">
              <w:rPr>
                <w:sz w:val="22"/>
                <w:szCs w:val="22"/>
              </w:rPr>
              <w:t>Tổng số phòng kiểm nghiệm được chỉ định phục vụ QLNN</w:t>
            </w:r>
          </w:p>
        </w:tc>
        <w:tc>
          <w:tcPr>
            <w:tcW w:w="1417" w:type="dxa"/>
            <w:vAlign w:val="center"/>
          </w:tcPr>
          <w:p w14:paraId="6F21D675" w14:textId="562F602A"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61102154"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42DB7C44"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5E4440E2"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1AD39D2D"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4DA9702B"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26E97313"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48EB8138" w14:textId="77777777" w:rsidR="00C34D55" w:rsidRPr="00A17E8F" w:rsidRDefault="00C34D55" w:rsidP="00C34D55">
            <w:pPr>
              <w:widowControl w:val="0"/>
              <w:spacing w:after="0" w:line="240" w:lineRule="auto"/>
              <w:jc w:val="center"/>
              <w:rPr>
                <w:sz w:val="22"/>
                <w:szCs w:val="22"/>
              </w:rPr>
            </w:pPr>
          </w:p>
        </w:tc>
      </w:tr>
      <w:tr w:rsidR="00C34D55" w:rsidRPr="002311B2" w14:paraId="7295606C" w14:textId="450AE5BB" w:rsidTr="00424C0C">
        <w:tc>
          <w:tcPr>
            <w:tcW w:w="768" w:type="dxa"/>
            <w:vMerge/>
            <w:vAlign w:val="center"/>
          </w:tcPr>
          <w:p w14:paraId="6CA2CFBB" w14:textId="77777777" w:rsidR="00C34D55" w:rsidRPr="002311B2" w:rsidRDefault="00C34D55" w:rsidP="00C34D55">
            <w:pPr>
              <w:widowControl w:val="0"/>
              <w:spacing w:after="0" w:line="240" w:lineRule="auto"/>
              <w:rPr>
                <w:b/>
                <w:bCs/>
                <w:sz w:val="22"/>
                <w:szCs w:val="22"/>
              </w:rPr>
            </w:pPr>
          </w:p>
        </w:tc>
        <w:tc>
          <w:tcPr>
            <w:tcW w:w="1359" w:type="dxa"/>
            <w:vMerge/>
          </w:tcPr>
          <w:p w14:paraId="3D0839BC" w14:textId="77777777" w:rsidR="00C34D55" w:rsidRPr="002311B2" w:rsidRDefault="00C34D55" w:rsidP="00C34D55">
            <w:pPr>
              <w:widowControl w:val="0"/>
              <w:spacing w:after="0" w:line="240" w:lineRule="auto"/>
              <w:rPr>
                <w:sz w:val="22"/>
                <w:szCs w:val="22"/>
              </w:rPr>
            </w:pPr>
          </w:p>
        </w:tc>
        <w:tc>
          <w:tcPr>
            <w:tcW w:w="1417" w:type="dxa"/>
            <w:vMerge/>
          </w:tcPr>
          <w:p w14:paraId="7F9BC46C" w14:textId="77777777" w:rsidR="00C34D55" w:rsidRPr="002311B2" w:rsidRDefault="00C34D55" w:rsidP="00C34D55">
            <w:pPr>
              <w:widowControl w:val="0"/>
              <w:spacing w:after="0" w:line="240" w:lineRule="auto"/>
              <w:rPr>
                <w:sz w:val="22"/>
                <w:szCs w:val="22"/>
              </w:rPr>
            </w:pPr>
          </w:p>
        </w:tc>
        <w:tc>
          <w:tcPr>
            <w:tcW w:w="2985" w:type="dxa"/>
            <w:vAlign w:val="center"/>
          </w:tcPr>
          <w:p w14:paraId="15CB6F5A" w14:textId="464F5A61" w:rsidR="00C34D55" w:rsidRPr="002311B2" w:rsidRDefault="00C34D55" w:rsidP="00C34D55">
            <w:pPr>
              <w:widowControl w:val="0"/>
              <w:spacing w:after="0" w:line="240" w:lineRule="auto"/>
              <w:rPr>
                <w:sz w:val="22"/>
                <w:szCs w:val="22"/>
              </w:rPr>
            </w:pPr>
            <w:r w:rsidRPr="00682B16">
              <w:rPr>
                <w:sz w:val="22"/>
                <w:szCs w:val="22"/>
              </w:rPr>
              <w:t>Số địa phương có phòng kiểm nghiệm TP được chỉ định QLNN</w:t>
            </w:r>
          </w:p>
        </w:tc>
        <w:tc>
          <w:tcPr>
            <w:tcW w:w="1417" w:type="dxa"/>
            <w:vAlign w:val="center"/>
          </w:tcPr>
          <w:p w14:paraId="387B9CF2" w14:textId="7289216B"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471850CF"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0AE0F14A"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3A30D3C0"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55D09FD2"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2FB6A45B"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71ADCD28"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4E1C132B" w14:textId="77777777" w:rsidR="00C34D55" w:rsidRPr="00A17E8F" w:rsidRDefault="00C34D55" w:rsidP="00C34D55">
            <w:pPr>
              <w:widowControl w:val="0"/>
              <w:spacing w:after="0" w:line="240" w:lineRule="auto"/>
              <w:jc w:val="center"/>
              <w:rPr>
                <w:sz w:val="22"/>
                <w:szCs w:val="22"/>
              </w:rPr>
            </w:pPr>
          </w:p>
        </w:tc>
      </w:tr>
      <w:tr w:rsidR="00C34D55" w:rsidRPr="002311B2" w14:paraId="3A273EDD" w14:textId="77777777" w:rsidTr="00E846CF">
        <w:tc>
          <w:tcPr>
            <w:tcW w:w="768" w:type="dxa"/>
            <w:vMerge/>
            <w:vAlign w:val="center"/>
          </w:tcPr>
          <w:p w14:paraId="3CA09A0A" w14:textId="77777777" w:rsidR="00C34D55" w:rsidRPr="002311B2" w:rsidRDefault="00C34D55" w:rsidP="00C34D55">
            <w:pPr>
              <w:widowControl w:val="0"/>
              <w:spacing w:after="0" w:line="240" w:lineRule="auto"/>
            </w:pPr>
          </w:p>
        </w:tc>
        <w:tc>
          <w:tcPr>
            <w:tcW w:w="1359" w:type="dxa"/>
            <w:vMerge w:val="restart"/>
          </w:tcPr>
          <w:p w14:paraId="784249BF" w14:textId="2818D257" w:rsidR="00C34D55" w:rsidRPr="00424C0C" w:rsidRDefault="00C34D55" w:rsidP="00C34D55">
            <w:pPr>
              <w:widowControl w:val="0"/>
              <w:spacing w:after="0" w:line="240" w:lineRule="auto"/>
              <w:rPr>
                <w:sz w:val="22"/>
                <w:szCs w:val="22"/>
              </w:rPr>
            </w:pPr>
            <w:r w:rsidRPr="00D32730">
              <w:t>III. Khả năng phòng ngừa, ứng phó, kiểm soát sự cố ATTP</w:t>
            </w:r>
          </w:p>
        </w:tc>
        <w:tc>
          <w:tcPr>
            <w:tcW w:w="1417" w:type="dxa"/>
          </w:tcPr>
          <w:p w14:paraId="2214159B" w14:textId="3AC38B91" w:rsidR="00C34D55" w:rsidRPr="00424C0C" w:rsidRDefault="00C34D55" w:rsidP="00C34D55">
            <w:pPr>
              <w:widowControl w:val="0"/>
              <w:spacing w:after="0" w:line="240" w:lineRule="auto"/>
              <w:rPr>
                <w:sz w:val="22"/>
                <w:szCs w:val="22"/>
              </w:rPr>
            </w:pPr>
            <w:r w:rsidRPr="00424C0C">
              <w:rPr>
                <w:sz w:val="22"/>
                <w:szCs w:val="22"/>
              </w:rPr>
              <w:t>III.1. Phòng ngừa, sẵn sàng ứng phó</w:t>
            </w:r>
          </w:p>
        </w:tc>
        <w:tc>
          <w:tcPr>
            <w:tcW w:w="2985" w:type="dxa"/>
          </w:tcPr>
          <w:p w14:paraId="778DA077" w14:textId="088DD160" w:rsidR="00C34D55" w:rsidRPr="00A92D16" w:rsidRDefault="00C34D55" w:rsidP="00C34D55">
            <w:pPr>
              <w:widowControl w:val="0"/>
              <w:spacing w:after="0" w:line="240" w:lineRule="auto"/>
            </w:pPr>
            <w:r>
              <w:rPr>
                <w:sz w:val="22"/>
                <w:szCs w:val="22"/>
              </w:rPr>
              <w:t>Số</w:t>
            </w:r>
            <w:r w:rsidRPr="006A4EA9">
              <w:rPr>
                <w:sz w:val="22"/>
                <w:szCs w:val="22"/>
              </w:rPr>
              <w:t xml:space="preserve"> </w:t>
            </w:r>
            <w:r w:rsidRPr="002311B2">
              <w:rPr>
                <w:sz w:val="22"/>
                <w:szCs w:val="22"/>
              </w:rPr>
              <w:t>cán bộ công tác quản lý nhà nước về ATTP trên 100.000 dân</w:t>
            </w:r>
          </w:p>
        </w:tc>
        <w:tc>
          <w:tcPr>
            <w:tcW w:w="1417" w:type="dxa"/>
            <w:vAlign w:val="center"/>
          </w:tcPr>
          <w:p w14:paraId="0F51E82C" w14:textId="4F6EAD39" w:rsidR="00C34D55" w:rsidRPr="00C269EE" w:rsidRDefault="00C34D55" w:rsidP="00C34D55">
            <w:pPr>
              <w:widowControl w:val="0"/>
              <w:spacing w:after="0" w:line="240" w:lineRule="auto"/>
              <w:jc w:val="center"/>
              <w:rPr>
                <w:sz w:val="24"/>
                <w:szCs w:val="24"/>
              </w:rPr>
            </w:pPr>
            <w:r w:rsidRPr="00C269EE">
              <w:rPr>
                <w:sz w:val="24"/>
                <w:szCs w:val="24"/>
              </w:rPr>
              <w:t>YT-NN-CT</w:t>
            </w:r>
          </w:p>
        </w:tc>
        <w:tc>
          <w:tcPr>
            <w:tcW w:w="1046" w:type="dxa"/>
            <w:vAlign w:val="center"/>
          </w:tcPr>
          <w:p w14:paraId="5444AC09" w14:textId="77777777" w:rsidR="00C34D55" w:rsidRPr="00A17E8F" w:rsidRDefault="00C34D55" w:rsidP="00C34D55">
            <w:pPr>
              <w:widowControl w:val="0"/>
              <w:spacing w:after="0" w:line="240" w:lineRule="auto"/>
              <w:jc w:val="center"/>
            </w:pPr>
          </w:p>
        </w:tc>
        <w:tc>
          <w:tcPr>
            <w:tcW w:w="1046" w:type="dxa"/>
            <w:vAlign w:val="center"/>
          </w:tcPr>
          <w:p w14:paraId="6988BD1E" w14:textId="77777777" w:rsidR="00C34D55" w:rsidRPr="00A17E8F" w:rsidRDefault="00C34D55" w:rsidP="00C34D55">
            <w:pPr>
              <w:widowControl w:val="0"/>
              <w:spacing w:after="0" w:line="240" w:lineRule="auto"/>
              <w:jc w:val="center"/>
            </w:pPr>
          </w:p>
        </w:tc>
        <w:tc>
          <w:tcPr>
            <w:tcW w:w="1046" w:type="dxa"/>
            <w:vAlign w:val="center"/>
          </w:tcPr>
          <w:p w14:paraId="3DCC1EA9" w14:textId="77777777" w:rsidR="00C34D55" w:rsidRPr="00A17E8F" w:rsidRDefault="00C34D55" w:rsidP="00C34D55">
            <w:pPr>
              <w:widowControl w:val="0"/>
              <w:spacing w:after="0" w:line="240" w:lineRule="auto"/>
              <w:jc w:val="center"/>
            </w:pPr>
          </w:p>
        </w:tc>
        <w:tc>
          <w:tcPr>
            <w:tcW w:w="1046" w:type="dxa"/>
            <w:vAlign w:val="center"/>
          </w:tcPr>
          <w:p w14:paraId="5AC10F69" w14:textId="77777777" w:rsidR="00C34D55" w:rsidRPr="00A17E8F" w:rsidRDefault="00C34D55" w:rsidP="00C34D55">
            <w:pPr>
              <w:widowControl w:val="0"/>
              <w:spacing w:after="0" w:line="240" w:lineRule="auto"/>
              <w:jc w:val="center"/>
            </w:pPr>
          </w:p>
        </w:tc>
        <w:tc>
          <w:tcPr>
            <w:tcW w:w="1046" w:type="dxa"/>
            <w:vAlign w:val="center"/>
          </w:tcPr>
          <w:p w14:paraId="3B791D11" w14:textId="77777777" w:rsidR="00C34D55" w:rsidRPr="00A17E8F" w:rsidRDefault="00C34D55" w:rsidP="00C34D55">
            <w:pPr>
              <w:widowControl w:val="0"/>
              <w:spacing w:after="0" w:line="240" w:lineRule="auto"/>
              <w:jc w:val="center"/>
            </w:pPr>
          </w:p>
        </w:tc>
        <w:tc>
          <w:tcPr>
            <w:tcW w:w="1046" w:type="dxa"/>
            <w:shd w:val="clear" w:color="auto" w:fill="FFF2CC" w:themeFill="accent4" w:themeFillTint="33"/>
            <w:vAlign w:val="center"/>
          </w:tcPr>
          <w:p w14:paraId="305CDA90" w14:textId="77777777" w:rsidR="00C34D55" w:rsidRPr="00A17E8F" w:rsidRDefault="00C34D55" w:rsidP="00C34D55">
            <w:pPr>
              <w:widowControl w:val="0"/>
              <w:spacing w:after="0" w:line="240" w:lineRule="auto"/>
              <w:jc w:val="center"/>
            </w:pPr>
          </w:p>
        </w:tc>
        <w:tc>
          <w:tcPr>
            <w:tcW w:w="1047" w:type="dxa"/>
            <w:shd w:val="clear" w:color="auto" w:fill="FBE4D5" w:themeFill="accent2" w:themeFillTint="33"/>
            <w:vAlign w:val="center"/>
          </w:tcPr>
          <w:p w14:paraId="7539816E" w14:textId="77777777" w:rsidR="00C34D55" w:rsidRPr="00A17E8F" w:rsidRDefault="00C34D55" w:rsidP="00C34D55">
            <w:pPr>
              <w:widowControl w:val="0"/>
              <w:spacing w:after="0" w:line="240" w:lineRule="auto"/>
              <w:jc w:val="center"/>
            </w:pPr>
          </w:p>
        </w:tc>
      </w:tr>
      <w:tr w:rsidR="00C34D55" w:rsidRPr="002311B2" w14:paraId="4D25DEAB" w14:textId="77777777" w:rsidTr="00E846CF">
        <w:tc>
          <w:tcPr>
            <w:tcW w:w="768" w:type="dxa"/>
            <w:vMerge/>
            <w:vAlign w:val="center"/>
          </w:tcPr>
          <w:p w14:paraId="0EA37F54" w14:textId="77777777" w:rsidR="00C34D55" w:rsidRPr="002311B2" w:rsidRDefault="00C34D55" w:rsidP="00C34D55">
            <w:pPr>
              <w:widowControl w:val="0"/>
              <w:spacing w:after="0" w:line="240" w:lineRule="auto"/>
            </w:pPr>
          </w:p>
        </w:tc>
        <w:tc>
          <w:tcPr>
            <w:tcW w:w="1359" w:type="dxa"/>
            <w:vMerge/>
          </w:tcPr>
          <w:p w14:paraId="3158613B" w14:textId="77777777" w:rsidR="00C34D55" w:rsidRPr="00424C0C" w:rsidRDefault="00C34D55" w:rsidP="00C34D55">
            <w:pPr>
              <w:widowControl w:val="0"/>
              <w:spacing w:after="0" w:line="240" w:lineRule="auto"/>
              <w:rPr>
                <w:sz w:val="22"/>
                <w:szCs w:val="22"/>
              </w:rPr>
            </w:pPr>
          </w:p>
        </w:tc>
        <w:tc>
          <w:tcPr>
            <w:tcW w:w="1417" w:type="dxa"/>
          </w:tcPr>
          <w:p w14:paraId="2696D240" w14:textId="7ACE1755" w:rsidR="00C34D55" w:rsidRPr="00424C0C" w:rsidRDefault="00C34D55" w:rsidP="00C34D55">
            <w:pPr>
              <w:widowControl w:val="0"/>
              <w:spacing w:after="0" w:line="240" w:lineRule="auto"/>
              <w:rPr>
                <w:sz w:val="22"/>
                <w:szCs w:val="22"/>
              </w:rPr>
            </w:pPr>
            <w:r w:rsidRPr="00424C0C">
              <w:rPr>
                <w:sz w:val="22"/>
                <w:szCs w:val="22"/>
              </w:rPr>
              <w:t>III.2. Kiểm soát sự cố an toàn thực phẩm</w:t>
            </w:r>
          </w:p>
        </w:tc>
        <w:tc>
          <w:tcPr>
            <w:tcW w:w="2985" w:type="dxa"/>
          </w:tcPr>
          <w:p w14:paraId="030CB579" w14:textId="3F30D080" w:rsidR="00C34D55" w:rsidRPr="00A92D16" w:rsidRDefault="00C34D55" w:rsidP="00C34D55">
            <w:pPr>
              <w:widowControl w:val="0"/>
              <w:spacing w:after="0" w:line="240" w:lineRule="auto"/>
            </w:pPr>
            <w:r w:rsidRPr="00D22EA5">
              <w:rPr>
                <w:sz w:val="22"/>
                <w:szCs w:val="22"/>
              </w:rPr>
              <w:t>Tỉ lệ vụ ngộ độc thực phẩm có báo cáo tổng kết tìm được nguyên nhân trong năm</w:t>
            </w:r>
          </w:p>
        </w:tc>
        <w:tc>
          <w:tcPr>
            <w:tcW w:w="1417" w:type="dxa"/>
            <w:vAlign w:val="center"/>
          </w:tcPr>
          <w:p w14:paraId="199A9CBB" w14:textId="22445B54" w:rsidR="00C34D55" w:rsidRPr="00C269EE" w:rsidRDefault="00C34D55" w:rsidP="00C34D55">
            <w:pPr>
              <w:widowControl w:val="0"/>
              <w:spacing w:after="0" w:line="240" w:lineRule="auto"/>
              <w:jc w:val="center"/>
              <w:rPr>
                <w:sz w:val="24"/>
                <w:szCs w:val="24"/>
              </w:rPr>
            </w:pPr>
            <w:r w:rsidRPr="00C269EE">
              <w:rPr>
                <w:sz w:val="24"/>
                <w:szCs w:val="24"/>
              </w:rPr>
              <w:t>YT-NN-CT</w:t>
            </w:r>
          </w:p>
        </w:tc>
        <w:tc>
          <w:tcPr>
            <w:tcW w:w="1046" w:type="dxa"/>
            <w:vAlign w:val="center"/>
          </w:tcPr>
          <w:p w14:paraId="5B7B6722" w14:textId="77777777" w:rsidR="00C34D55" w:rsidRPr="00A17E8F" w:rsidRDefault="00C34D55" w:rsidP="00C34D55">
            <w:pPr>
              <w:widowControl w:val="0"/>
              <w:spacing w:after="0" w:line="240" w:lineRule="auto"/>
              <w:jc w:val="center"/>
            </w:pPr>
          </w:p>
        </w:tc>
        <w:tc>
          <w:tcPr>
            <w:tcW w:w="1046" w:type="dxa"/>
            <w:vAlign w:val="center"/>
          </w:tcPr>
          <w:p w14:paraId="283072D9" w14:textId="77777777" w:rsidR="00C34D55" w:rsidRPr="00A17E8F" w:rsidRDefault="00C34D55" w:rsidP="00C34D55">
            <w:pPr>
              <w:widowControl w:val="0"/>
              <w:spacing w:after="0" w:line="240" w:lineRule="auto"/>
              <w:jc w:val="center"/>
            </w:pPr>
          </w:p>
        </w:tc>
        <w:tc>
          <w:tcPr>
            <w:tcW w:w="1046" w:type="dxa"/>
            <w:vAlign w:val="center"/>
          </w:tcPr>
          <w:p w14:paraId="65B2AD18" w14:textId="77777777" w:rsidR="00C34D55" w:rsidRPr="00A17E8F" w:rsidRDefault="00C34D55" w:rsidP="00C34D55">
            <w:pPr>
              <w:widowControl w:val="0"/>
              <w:spacing w:after="0" w:line="240" w:lineRule="auto"/>
              <w:jc w:val="center"/>
            </w:pPr>
          </w:p>
        </w:tc>
        <w:tc>
          <w:tcPr>
            <w:tcW w:w="1046" w:type="dxa"/>
            <w:vAlign w:val="center"/>
          </w:tcPr>
          <w:p w14:paraId="12A76FC0" w14:textId="77777777" w:rsidR="00C34D55" w:rsidRPr="00A17E8F" w:rsidRDefault="00C34D55" w:rsidP="00C34D55">
            <w:pPr>
              <w:widowControl w:val="0"/>
              <w:spacing w:after="0" w:line="240" w:lineRule="auto"/>
              <w:jc w:val="center"/>
            </w:pPr>
          </w:p>
        </w:tc>
        <w:tc>
          <w:tcPr>
            <w:tcW w:w="1046" w:type="dxa"/>
            <w:vAlign w:val="center"/>
          </w:tcPr>
          <w:p w14:paraId="3C76E028" w14:textId="77777777" w:rsidR="00C34D55" w:rsidRPr="00A17E8F" w:rsidRDefault="00C34D55" w:rsidP="00C34D55">
            <w:pPr>
              <w:widowControl w:val="0"/>
              <w:spacing w:after="0" w:line="240" w:lineRule="auto"/>
              <w:jc w:val="center"/>
            </w:pPr>
          </w:p>
        </w:tc>
        <w:tc>
          <w:tcPr>
            <w:tcW w:w="1046" w:type="dxa"/>
            <w:shd w:val="clear" w:color="auto" w:fill="FFF2CC" w:themeFill="accent4" w:themeFillTint="33"/>
            <w:vAlign w:val="center"/>
          </w:tcPr>
          <w:p w14:paraId="37823C58" w14:textId="77777777" w:rsidR="00C34D55" w:rsidRPr="00A17E8F" w:rsidRDefault="00C34D55" w:rsidP="00C34D55">
            <w:pPr>
              <w:widowControl w:val="0"/>
              <w:spacing w:after="0" w:line="240" w:lineRule="auto"/>
              <w:jc w:val="center"/>
            </w:pPr>
          </w:p>
        </w:tc>
        <w:tc>
          <w:tcPr>
            <w:tcW w:w="1047" w:type="dxa"/>
            <w:shd w:val="clear" w:color="auto" w:fill="FBE4D5" w:themeFill="accent2" w:themeFillTint="33"/>
            <w:vAlign w:val="center"/>
          </w:tcPr>
          <w:p w14:paraId="1A51BF55" w14:textId="77777777" w:rsidR="00C34D55" w:rsidRPr="00A17E8F" w:rsidRDefault="00C34D55" w:rsidP="00C34D55">
            <w:pPr>
              <w:widowControl w:val="0"/>
              <w:spacing w:after="0" w:line="240" w:lineRule="auto"/>
              <w:jc w:val="center"/>
            </w:pPr>
          </w:p>
        </w:tc>
      </w:tr>
      <w:tr w:rsidR="00C34D55" w:rsidRPr="002311B2" w14:paraId="330E669D" w14:textId="3EEA3A93" w:rsidTr="00424C0C">
        <w:tc>
          <w:tcPr>
            <w:tcW w:w="768" w:type="dxa"/>
            <w:vMerge/>
            <w:vAlign w:val="center"/>
          </w:tcPr>
          <w:p w14:paraId="20ABA1FB" w14:textId="77777777" w:rsidR="00C34D55" w:rsidRPr="002311B2" w:rsidRDefault="00C34D55" w:rsidP="00C34D55">
            <w:pPr>
              <w:widowControl w:val="0"/>
              <w:spacing w:after="0" w:line="240" w:lineRule="auto"/>
              <w:rPr>
                <w:sz w:val="22"/>
                <w:szCs w:val="22"/>
              </w:rPr>
            </w:pPr>
          </w:p>
        </w:tc>
        <w:tc>
          <w:tcPr>
            <w:tcW w:w="1359" w:type="dxa"/>
            <w:vMerge w:val="restart"/>
          </w:tcPr>
          <w:p w14:paraId="7371E2F0" w14:textId="0474DADE" w:rsidR="00C34D55" w:rsidRPr="002311B2" w:rsidRDefault="00C34D55" w:rsidP="00C34D55">
            <w:pPr>
              <w:widowControl w:val="0"/>
              <w:spacing w:after="0" w:line="240" w:lineRule="auto"/>
              <w:rPr>
                <w:sz w:val="22"/>
                <w:szCs w:val="22"/>
              </w:rPr>
            </w:pPr>
            <w:r>
              <w:rPr>
                <w:sz w:val="22"/>
                <w:szCs w:val="22"/>
              </w:rPr>
              <w:t>IV</w:t>
            </w:r>
            <w:r w:rsidRPr="002311B2">
              <w:rPr>
                <w:sz w:val="22"/>
                <w:szCs w:val="22"/>
              </w:rPr>
              <w:t xml:space="preserve">. </w:t>
            </w:r>
            <w:r w:rsidRPr="00986082">
              <w:rPr>
                <w:sz w:val="22"/>
                <w:szCs w:val="22"/>
              </w:rPr>
              <w:t>Nhận thức và tuân thủ quy định về ATTP</w:t>
            </w:r>
          </w:p>
        </w:tc>
        <w:tc>
          <w:tcPr>
            <w:tcW w:w="1417" w:type="dxa"/>
          </w:tcPr>
          <w:p w14:paraId="731BF956" w14:textId="26B3E8BC" w:rsidR="00C34D55" w:rsidRPr="002311B2" w:rsidRDefault="00C34D55" w:rsidP="00C34D55">
            <w:pPr>
              <w:widowControl w:val="0"/>
              <w:spacing w:after="0" w:line="240" w:lineRule="auto"/>
              <w:rPr>
                <w:sz w:val="22"/>
                <w:szCs w:val="22"/>
              </w:rPr>
            </w:pPr>
            <w:r>
              <w:rPr>
                <w:sz w:val="22"/>
                <w:szCs w:val="22"/>
              </w:rPr>
              <w:t xml:space="preserve">IV.1. </w:t>
            </w:r>
            <w:r w:rsidRPr="002311B2">
              <w:rPr>
                <w:sz w:val="22"/>
                <w:szCs w:val="22"/>
              </w:rPr>
              <w:t>Truyền thông an toàn thực phẩm</w:t>
            </w:r>
          </w:p>
        </w:tc>
        <w:tc>
          <w:tcPr>
            <w:tcW w:w="2985" w:type="dxa"/>
            <w:vAlign w:val="center"/>
          </w:tcPr>
          <w:p w14:paraId="133944AB" w14:textId="0512BD27" w:rsidR="00C34D55" w:rsidRPr="002311B2" w:rsidRDefault="00C34D55" w:rsidP="00C34D55">
            <w:pPr>
              <w:widowControl w:val="0"/>
              <w:spacing w:after="0" w:line="240" w:lineRule="auto"/>
              <w:rPr>
                <w:sz w:val="22"/>
                <w:szCs w:val="22"/>
              </w:rPr>
            </w:pPr>
            <w:r w:rsidRPr="00A92D16">
              <w:rPr>
                <w:sz w:val="22"/>
                <w:szCs w:val="22"/>
              </w:rPr>
              <w:t>Số hoạt động truyền thông ATTP được triển khai toàn quốc trong năm</w:t>
            </w:r>
          </w:p>
        </w:tc>
        <w:tc>
          <w:tcPr>
            <w:tcW w:w="1417" w:type="dxa"/>
            <w:vAlign w:val="center"/>
          </w:tcPr>
          <w:p w14:paraId="170C014E" w14:textId="11D3F0DF"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48EEBA30"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0969988F"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26EDF503"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28527AF7"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2C7B5799" w14:textId="77777777"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4922D69A"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3AD5E275" w14:textId="77777777" w:rsidR="00C34D55" w:rsidRPr="00A17E8F" w:rsidRDefault="00C34D55" w:rsidP="00C34D55">
            <w:pPr>
              <w:widowControl w:val="0"/>
              <w:spacing w:after="0" w:line="240" w:lineRule="auto"/>
              <w:jc w:val="center"/>
              <w:rPr>
                <w:sz w:val="22"/>
                <w:szCs w:val="22"/>
              </w:rPr>
            </w:pPr>
          </w:p>
        </w:tc>
      </w:tr>
      <w:tr w:rsidR="00C34D55" w:rsidRPr="002311B2" w14:paraId="76C44A91" w14:textId="23B73E65" w:rsidTr="00424C0C">
        <w:tc>
          <w:tcPr>
            <w:tcW w:w="768" w:type="dxa"/>
            <w:vMerge/>
            <w:vAlign w:val="center"/>
          </w:tcPr>
          <w:p w14:paraId="4A836582" w14:textId="77777777" w:rsidR="00C34D55" w:rsidRPr="002311B2" w:rsidRDefault="00C34D55" w:rsidP="00C34D55">
            <w:pPr>
              <w:widowControl w:val="0"/>
              <w:spacing w:after="0" w:line="240" w:lineRule="auto"/>
              <w:rPr>
                <w:sz w:val="22"/>
                <w:szCs w:val="22"/>
              </w:rPr>
            </w:pPr>
          </w:p>
        </w:tc>
        <w:tc>
          <w:tcPr>
            <w:tcW w:w="1359" w:type="dxa"/>
            <w:vMerge/>
          </w:tcPr>
          <w:p w14:paraId="2DDA0937" w14:textId="77777777" w:rsidR="00C34D55" w:rsidRPr="002311B2" w:rsidRDefault="00C34D55" w:rsidP="00C34D55">
            <w:pPr>
              <w:widowControl w:val="0"/>
              <w:spacing w:after="0" w:line="240" w:lineRule="auto"/>
              <w:rPr>
                <w:sz w:val="22"/>
                <w:szCs w:val="22"/>
              </w:rPr>
            </w:pPr>
          </w:p>
        </w:tc>
        <w:tc>
          <w:tcPr>
            <w:tcW w:w="1417" w:type="dxa"/>
          </w:tcPr>
          <w:p w14:paraId="20A0466B" w14:textId="1F6EEBF9" w:rsidR="00C34D55" w:rsidRPr="002311B2" w:rsidRDefault="00C34D55" w:rsidP="00C34D55">
            <w:pPr>
              <w:widowControl w:val="0"/>
              <w:spacing w:after="0" w:line="240" w:lineRule="auto"/>
              <w:rPr>
                <w:sz w:val="22"/>
                <w:szCs w:val="22"/>
              </w:rPr>
            </w:pPr>
            <w:r>
              <w:rPr>
                <w:sz w:val="22"/>
                <w:szCs w:val="22"/>
              </w:rPr>
              <w:t xml:space="preserve">IV.2. </w:t>
            </w:r>
            <w:r w:rsidRPr="002311B2">
              <w:rPr>
                <w:sz w:val="22"/>
                <w:szCs w:val="22"/>
              </w:rPr>
              <w:t>Sự tuân thủ tại cơ sở sản xuất, kinh doanh</w:t>
            </w:r>
          </w:p>
        </w:tc>
        <w:tc>
          <w:tcPr>
            <w:tcW w:w="2985" w:type="dxa"/>
            <w:vAlign w:val="center"/>
          </w:tcPr>
          <w:p w14:paraId="3FBA3CA1" w14:textId="064A898A" w:rsidR="00C34D55" w:rsidRPr="002311B2" w:rsidRDefault="00C34D55" w:rsidP="00C34D55">
            <w:pPr>
              <w:widowControl w:val="0"/>
              <w:spacing w:after="0" w:line="240" w:lineRule="auto"/>
              <w:rPr>
                <w:sz w:val="22"/>
                <w:szCs w:val="22"/>
              </w:rPr>
            </w:pPr>
            <w:r w:rsidRPr="006A4EA9">
              <w:rPr>
                <w:sz w:val="22"/>
                <w:szCs w:val="22"/>
              </w:rPr>
              <w:t>Tỉ lệ cơ sở có giấy chứng nhận đủ điều kiện ATTP (đối với cơ sở thuộc diện cấp giấy)</w:t>
            </w:r>
          </w:p>
        </w:tc>
        <w:tc>
          <w:tcPr>
            <w:tcW w:w="1417" w:type="dxa"/>
            <w:vAlign w:val="center"/>
          </w:tcPr>
          <w:p w14:paraId="66B4CA72" w14:textId="0ACC5D2D" w:rsidR="00C34D55" w:rsidRPr="002311B2" w:rsidRDefault="00C34D55" w:rsidP="00C34D55">
            <w:pPr>
              <w:widowControl w:val="0"/>
              <w:spacing w:after="0" w:line="240" w:lineRule="auto"/>
              <w:jc w:val="center"/>
              <w:rPr>
                <w:sz w:val="22"/>
                <w:szCs w:val="22"/>
              </w:rPr>
            </w:pPr>
            <w:r w:rsidRPr="00C269EE">
              <w:rPr>
                <w:sz w:val="24"/>
                <w:szCs w:val="24"/>
              </w:rPr>
              <w:t>YT-NN-CT</w:t>
            </w:r>
          </w:p>
        </w:tc>
        <w:tc>
          <w:tcPr>
            <w:tcW w:w="1046" w:type="dxa"/>
            <w:vAlign w:val="center"/>
          </w:tcPr>
          <w:p w14:paraId="3DFD08D0" w14:textId="30DF515C" w:rsidR="00C34D55" w:rsidRPr="00A17E8F" w:rsidRDefault="00C34D55" w:rsidP="00C34D55">
            <w:pPr>
              <w:widowControl w:val="0"/>
              <w:spacing w:after="0" w:line="240" w:lineRule="auto"/>
              <w:jc w:val="center"/>
              <w:rPr>
                <w:sz w:val="22"/>
                <w:szCs w:val="22"/>
              </w:rPr>
            </w:pPr>
          </w:p>
        </w:tc>
        <w:tc>
          <w:tcPr>
            <w:tcW w:w="1046" w:type="dxa"/>
            <w:vAlign w:val="center"/>
          </w:tcPr>
          <w:p w14:paraId="2F47F665" w14:textId="77777777" w:rsidR="00C34D55" w:rsidRPr="00A17E8F" w:rsidRDefault="00C34D55" w:rsidP="00C34D55">
            <w:pPr>
              <w:widowControl w:val="0"/>
              <w:spacing w:after="0" w:line="240" w:lineRule="auto"/>
              <w:jc w:val="center"/>
              <w:rPr>
                <w:sz w:val="22"/>
                <w:szCs w:val="22"/>
              </w:rPr>
            </w:pPr>
          </w:p>
        </w:tc>
        <w:tc>
          <w:tcPr>
            <w:tcW w:w="1046" w:type="dxa"/>
            <w:vAlign w:val="center"/>
          </w:tcPr>
          <w:p w14:paraId="3E6526A6" w14:textId="5D79598F" w:rsidR="00C34D55" w:rsidRPr="00A17E8F" w:rsidRDefault="00C34D55" w:rsidP="00C34D55">
            <w:pPr>
              <w:widowControl w:val="0"/>
              <w:spacing w:after="0" w:line="240" w:lineRule="auto"/>
              <w:jc w:val="center"/>
              <w:rPr>
                <w:sz w:val="22"/>
                <w:szCs w:val="22"/>
              </w:rPr>
            </w:pPr>
          </w:p>
        </w:tc>
        <w:tc>
          <w:tcPr>
            <w:tcW w:w="1046" w:type="dxa"/>
            <w:vAlign w:val="center"/>
          </w:tcPr>
          <w:p w14:paraId="252D7231" w14:textId="7842AC77" w:rsidR="00C34D55" w:rsidRPr="00A17E8F" w:rsidRDefault="00C34D55" w:rsidP="00C34D55">
            <w:pPr>
              <w:widowControl w:val="0"/>
              <w:spacing w:after="0" w:line="240" w:lineRule="auto"/>
              <w:jc w:val="center"/>
              <w:rPr>
                <w:sz w:val="22"/>
                <w:szCs w:val="22"/>
              </w:rPr>
            </w:pPr>
          </w:p>
        </w:tc>
        <w:tc>
          <w:tcPr>
            <w:tcW w:w="1046" w:type="dxa"/>
            <w:vAlign w:val="center"/>
          </w:tcPr>
          <w:p w14:paraId="284529B4" w14:textId="7AE9F361" w:rsidR="00C34D55" w:rsidRPr="00A17E8F" w:rsidRDefault="00C34D55" w:rsidP="00C34D55">
            <w:pPr>
              <w:widowControl w:val="0"/>
              <w:spacing w:after="0" w:line="240" w:lineRule="auto"/>
              <w:jc w:val="center"/>
              <w:rPr>
                <w:sz w:val="22"/>
                <w:szCs w:val="22"/>
              </w:rPr>
            </w:pPr>
          </w:p>
        </w:tc>
        <w:tc>
          <w:tcPr>
            <w:tcW w:w="1046" w:type="dxa"/>
            <w:shd w:val="clear" w:color="auto" w:fill="FFF2CC" w:themeFill="accent4" w:themeFillTint="33"/>
            <w:vAlign w:val="center"/>
          </w:tcPr>
          <w:p w14:paraId="75F7D817" w14:textId="77777777" w:rsidR="00C34D55" w:rsidRPr="00A17E8F" w:rsidRDefault="00C34D55" w:rsidP="00C34D55">
            <w:pPr>
              <w:widowControl w:val="0"/>
              <w:spacing w:after="0" w:line="240" w:lineRule="auto"/>
              <w:jc w:val="center"/>
              <w:rPr>
                <w:sz w:val="22"/>
                <w:szCs w:val="22"/>
              </w:rPr>
            </w:pPr>
          </w:p>
        </w:tc>
        <w:tc>
          <w:tcPr>
            <w:tcW w:w="1047" w:type="dxa"/>
            <w:shd w:val="clear" w:color="auto" w:fill="FBE4D5" w:themeFill="accent2" w:themeFillTint="33"/>
            <w:vAlign w:val="center"/>
          </w:tcPr>
          <w:p w14:paraId="47E163A9" w14:textId="77777777" w:rsidR="00C34D55" w:rsidRPr="00A17E8F" w:rsidRDefault="00C34D55" w:rsidP="00C34D55">
            <w:pPr>
              <w:widowControl w:val="0"/>
              <w:spacing w:after="0" w:line="240" w:lineRule="auto"/>
              <w:jc w:val="center"/>
              <w:rPr>
                <w:sz w:val="22"/>
                <w:szCs w:val="22"/>
              </w:rPr>
            </w:pPr>
          </w:p>
        </w:tc>
      </w:tr>
    </w:tbl>
    <w:p w14:paraId="4DAB4514" w14:textId="77777777" w:rsidR="008635A8" w:rsidRPr="00A171F8" w:rsidRDefault="008635A8" w:rsidP="00977F03">
      <w:pPr>
        <w:widowControl w:val="0"/>
        <w:spacing w:after="0" w:line="240" w:lineRule="auto"/>
        <w:rPr>
          <w:rFonts w:ascii="Times New Roman" w:hAnsi="Times New Roman" w:cs="Times New Roman"/>
          <w:b/>
          <w:bCs/>
          <w:sz w:val="28"/>
          <w:szCs w:val="28"/>
        </w:rPr>
      </w:pPr>
    </w:p>
    <w:p w14:paraId="3E85F39F" w14:textId="77777777" w:rsidR="008635A8" w:rsidRPr="00A171F8" w:rsidRDefault="008635A8" w:rsidP="008635A8">
      <w:pPr>
        <w:spacing w:after="0" w:line="240" w:lineRule="auto"/>
        <w:jc w:val="center"/>
        <w:rPr>
          <w:rFonts w:ascii="Times New Roman" w:hAnsi="Times New Roman" w:cs="Times New Roman"/>
          <w:b/>
          <w:bCs/>
          <w:sz w:val="28"/>
          <w:szCs w:val="28"/>
        </w:rPr>
      </w:pPr>
      <w:r w:rsidRPr="00A171F8">
        <w:rPr>
          <w:rFonts w:ascii="Times New Roman" w:hAnsi="Times New Roman" w:cs="Times New Roman"/>
          <w:sz w:val="28"/>
          <w:szCs w:val="28"/>
        </w:rPr>
        <w:br w:type="page"/>
      </w:r>
      <w:r w:rsidRPr="00A171F8">
        <w:rPr>
          <w:rFonts w:ascii="Times New Roman" w:hAnsi="Times New Roman" w:cs="Times New Roman"/>
          <w:b/>
          <w:bCs/>
          <w:sz w:val="28"/>
          <w:szCs w:val="28"/>
          <w:lang w:val="fr-FR"/>
        </w:rPr>
        <w:lastRenderedPageBreak/>
        <w:t>PHỤ LỤC 5</w:t>
      </w:r>
    </w:p>
    <w:p w14:paraId="33DFEF0F" w14:textId="77777777" w:rsidR="008635A8" w:rsidRDefault="008635A8" w:rsidP="008635A8">
      <w:pPr>
        <w:widowControl w:val="0"/>
        <w:spacing w:after="0" w:line="240" w:lineRule="auto"/>
        <w:jc w:val="center"/>
        <w:rPr>
          <w:rFonts w:ascii="Times New Roman" w:hAnsi="Times New Roman" w:cs="Times New Roman"/>
          <w:b/>
          <w:bCs/>
          <w:sz w:val="28"/>
          <w:szCs w:val="28"/>
          <w:lang w:val="fr-FR"/>
        </w:rPr>
      </w:pPr>
      <w:bookmarkStart w:id="13" w:name="_Hlk201323785"/>
      <w:r w:rsidRPr="00A171F8">
        <w:rPr>
          <w:rFonts w:ascii="Times New Roman" w:hAnsi="Times New Roman" w:cs="Times New Roman"/>
          <w:b/>
          <w:bCs/>
          <w:sz w:val="28"/>
          <w:szCs w:val="28"/>
        </w:rPr>
        <w:t>BẢNG CHUẨN HÓA DỮ LIỆU THEO PHƯƠNG PHÁP MIN – MAX</w:t>
      </w:r>
      <w:bookmarkEnd w:id="13"/>
      <w:r w:rsidRPr="00A171F8">
        <w:rPr>
          <w:rFonts w:ascii="Times New Roman" w:hAnsi="Times New Roman" w:cs="Times New Roman"/>
          <w:b/>
          <w:bCs/>
          <w:sz w:val="28"/>
          <w:szCs w:val="28"/>
        </w:rPr>
        <w:t xml:space="preserve"> </w:t>
      </w:r>
      <w:r w:rsidRPr="00A171F8">
        <w:rPr>
          <w:rFonts w:ascii="Times New Roman" w:hAnsi="Times New Roman" w:cs="Times New Roman"/>
          <w:b/>
          <w:bCs/>
          <w:sz w:val="28"/>
          <w:szCs w:val="28"/>
          <w:lang w:val="fr-FR"/>
        </w:rPr>
        <w:t xml:space="preserve">CỦA CHỈ SỐ AN TOÀN </w:t>
      </w:r>
      <w:r>
        <w:rPr>
          <w:rFonts w:ascii="Times New Roman" w:hAnsi="Times New Roman" w:cs="Times New Roman"/>
          <w:b/>
          <w:bCs/>
          <w:sz w:val="28"/>
          <w:szCs w:val="28"/>
          <w:lang w:val="fr-FR"/>
        </w:rPr>
        <w:t>THỰC PHẨM</w:t>
      </w:r>
      <w:r w:rsidRPr="00A171F8">
        <w:rPr>
          <w:rFonts w:ascii="Times New Roman" w:hAnsi="Times New Roman" w:cs="Times New Roman"/>
          <w:b/>
          <w:bCs/>
          <w:sz w:val="28"/>
          <w:szCs w:val="28"/>
        </w:rPr>
        <w:t xml:space="preserve"> </w:t>
      </w:r>
      <w:r w:rsidRPr="00A171F8">
        <w:rPr>
          <w:rFonts w:ascii="Times New Roman" w:hAnsi="Times New Roman" w:cs="Times New Roman"/>
          <w:b/>
          <w:bCs/>
          <w:sz w:val="28"/>
          <w:szCs w:val="28"/>
          <w:lang w:val="fr-FR"/>
        </w:rPr>
        <w:t xml:space="preserve"> </w:t>
      </w:r>
    </w:p>
    <w:p w14:paraId="77B826A3" w14:textId="77777777" w:rsidR="00877F2F" w:rsidRDefault="00877F2F" w:rsidP="008635A8">
      <w:pPr>
        <w:widowControl w:val="0"/>
        <w:spacing w:after="0" w:line="240" w:lineRule="auto"/>
        <w:jc w:val="center"/>
        <w:rPr>
          <w:rFonts w:ascii="Times New Roman" w:hAnsi="Times New Roman" w:cs="Times New Roman"/>
          <w:b/>
          <w:bCs/>
          <w:sz w:val="28"/>
          <w:szCs w:val="28"/>
          <w:lang w:val="fr-FR"/>
        </w:rPr>
      </w:pPr>
    </w:p>
    <w:tbl>
      <w:tblPr>
        <w:tblStyle w:val="TableGrid"/>
        <w:tblW w:w="14743" w:type="dxa"/>
        <w:tblInd w:w="-147" w:type="dxa"/>
        <w:tblLook w:val="04A0" w:firstRow="1" w:lastRow="0" w:firstColumn="1" w:lastColumn="0" w:noHBand="0" w:noVBand="1"/>
      </w:tblPr>
      <w:tblGrid>
        <w:gridCol w:w="878"/>
        <w:gridCol w:w="1391"/>
        <w:gridCol w:w="1842"/>
        <w:gridCol w:w="4096"/>
        <w:gridCol w:w="866"/>
        <w:gridCol w:w="2835"/>
        <w:gridCol w:w="1417"/>
        <w:gridCol w:w="1418"/>
      </w:tblGrid>
      <w:tr w:rsidR="00877F2F" w:rsidRPr="002311B2" w14:paraId="1F918969" w14:textId="1C9438E9" w:rsidTr="00146E97">
        <w:trPr>
          <w:tblHeader/>
        </w:trPr>
        <w:tc>
          <w:tcPr>
            <w:tcW w:w="878" w:type="dxa"/>
            <w:vMerge w:val="restart"/>
            <w:shd w:val="clear" w:color="auto" w:fill="BDD6EE" w:themeFill="accent5" w:themeFillTint="66"/>
            <w:vAlign w:val="center"/>
          </w:tcPr>
          <w:p w14:paraId="428D52BF" w14:textId="77777777" w:rsidR="00877F2F" w:rsidRPr="002311B2" w:rsidRDefault="00877F2F" w:rsidP="00897908">
            <w:pPr>
              <w:widowControl w:val="0"/>
              <w:spacing w:after="0" w:line="240" w:lineRule="auto"/>
              <w:jc w:val="center"/>
              <w:rPr>
                <w:b/>
                <w:bCs/>
                <w:sz w:val="22"/>
                <w:szCs w:val="22"/>
              </w:rPr>
            </w:pPr>
            <w:r w:rsidRPr="002311B2">
              <w:rPr>
                <w:b/>
                <w:bCs/>
                <w:sz w:val="22"/>
                <w:szCs w:val="22"/>
              </w:rPr>
              <w:t>Chỉ số thành phần</w:t>
            </w:r>
          </w:p>
        </w:tc>
        <w:tc>
          <w:tcPr>
            <w:tcW w:w="1391" w:type="dxa"/>
            <w:vMerge w:val="restart"/>
            <w:shd w:val="clear" w:color="auto" w:fill="BDD6EE" w:themeFill="accent5" w:themeFillTint="66"/>
            <w:vAlign w:val="center"/>
          </w:tcPr>
          <w:p w14:paraId="42AC4B78" w14:textId="77777777" w:rsidR="00877F2F" w:rsidRPr="002311B2" w:rsidRDefault="00877F2F" w:rsidP="00897908">
            <w:pPr>
              <w:widowControl w:val="0"/>
              <w:spacing w:after="0" w:line="240" w:lineRule="auto"/>
              <w:jc w:val="center"/>
              <w:rPr>
                <w:sz w:val="22"/>
                <w:szCs w:val="22"/>
              </w:rPr>
            </w:pPr>
            <w:r w:rsidRPr="002311B2">
              <w:rPr>
                <w:b/>
                <w:bCs/>
                <w:sz w:val="22"/>
                <w:szCs w:val="22"/>
              </w:rPr>
              <w:t>Nhóm tiêu chí</w:t>
            </w:r>
          </w:p>
        </w:tc>
        <w:tc>
          <w:tcPr>
            <w:tcW w:w="1842" w:type="dxa"/>
            <w:vMerge w:val="restart"/>
            <w:shd w:val="clear" w:color="auto" w:fill="BDD6EE" w:themeFill="accent5" w:themeFillTint="66"/>
            <w:vAlign w:val="center"/>
          </w:tcPr>
          <w:p w14:paraId="66D80B84" w14:textId="77777777" w:rsidR="00877F2F" w:rsidRPr="002311B2" w:rsidRDefault="00877F2F" w:rsidP="00897908">
            <w:pPr>
              <w:widowControl w:val="0"/>
              <w:spacing w:after="0" w:line="240" w:lineRule="auto"/>
              <w:jc w:val="center"/>
              <w:rPr>
                <w:b/>
                <w:bCs/>
                <w:sz w:val="22"/>
                <w:szCs w:val="22"/>
              </w:rPr>
            </w:pPr>
            <w:r w:rsidRPr="002311B2">
              <w:rPr>
                <w:b/>
                <w:bCs/>
                <w:sz w:val="22"/>
                <w:szCs w:val="22"/>
              </w:rPr>
              <w:t>Tiêu chí cụ thể</w:t>
            </w:r>
          </w:p>
        </w:tc>
        <w:tc>
          <w:tcPr>
            <w:tcW w:w="4096" w:type="dxa"/>
            <w:vMerge w:val="restart"/>
            <w:shd w:val="clear" w:color="auto" w:fill="BDD6EE" w:themeFill="accent5" w:themeFillTint="66"/>
            <w:vAlign w:val="center"/>
          </w:tcPr>
          <w:p w14:paraId="093EA764" w14:textId="77777777" w:rsidR="00877F2F" w:rsidRPr="002311B2" w:rsidRDefault="00877F2F" w:rsidP="00897908">
            <w:pPr>
              <w:widowControl w:val="0"/>
              <w:spacing w:after="0" w:line="240" w:lineRule="auto"/>
              <w:jc w:val="center"/>
              <w:rPr>
                <w:sz w:val="22"/>
                <w:szCs w:val="22"/>
              </w:rPr>
            </w:pPr>
            <w:r w:rsidRPr="002311B2">
              <w:rPr>
                <w:b/>
                <w:bCs/>
                <w:sz w:val="22"/>
                <w:szCs w:val="22"/>
              </w:rPr>
              <w:t>Chỉ tiêu thồng kê</w:t>
            </w:r>
          </w:p>
        </w:tc>
        <w:tc>
          <w:tcPr>
            <w:tcW w:w="866" w:type="dxa"/>
            <w:vMerge w:val="restart"/>
            <w:shd w:val="clear" w:color="auto" w:fill="BDD6EE" w:themeFill="accent5" w:themeFillTint="66"/>
            <w:vAlign w:val="center"/>
          </w:tcPr>
          <w:p w14:paraId="43A8520A" w14:textId="190AA3F3" w:rsidR="00877F2F" w:rsidRPr="002311B2" w:rsidRDefault="00877F2F" w:rsidP="00897908">
            <w:pPr>
              <w:widowControl w:val="0"/>
              <w:spacing w:after="0" w:line="240" w:lineRule="auto"/>
              <w:jc w:val="center"/>
              <w:rPr>
                <w:b/>
                <w:bCs/>
                <w:sz w:val="22"/>
                <w:szCs w:val="22"/>
              </w:rPr>
            </w:pPr>
            <w:r>
              <w:rPr>
                <w:b/>
                <w:bCs/>
                <w:sz w:val="22"/>
                <w:szCs w:val="22"/>
              </w:rPr>
              <w:t>Phân loại chỉ tiêu</w:t>
            </w:r>
          </w:p>
        </w:tc>
        <w:tc>
          <w:tcPr>
            <w:tcW w:w="2835" w:type="dxa"/>
            <w:vMerge w:val="restart"/>
            <w:tcBorders>
              <w:right w:val="single" w:sz="4" w:space="0" w:color="auto"/>
            </w:tcBorders>
            <w:shd w:val="clear" w:color="auto" w:fill="BDD6EE" w:themeFill="accent5" w:themeFillTint="66"/>
            <w:vAlign w:val="center"/>
          </w:tcPr>
          <w:p w14:paraId="768B015A" w14:textId="0D65C648" w:rsidR="00877F2F" w:rsidRPr="002311B2" w:rsidRDefault="00877F2F" w:rsidP="00877F2F">
            <w:pPr>
              <w:widowControl w:val="0"/>
              <w:spacing w:after="0" w:line="240" w:lineRule="auto"/>
              <w:jc w:val="center"/>
              <w:rPr>
                <w:b/>
                <w:bCs/>
              </w:rPr>
            </w:pPr>
            <w:r w:rsidRPr="002311B2">
              <w:rPr>
                <w:b/>
                <w:bCs/>
                <w:sz w:val="22"/>
                <w:szCs w:val="22"/>
              </w:rPr>
              <w:t>Giải thích lý do chọn mốc Min-Max</w:t>
            </w:r>
          </w:p>
        </w:tc>
        <w:tc>
          <w:tcPr>
            <w:tcW w:w="2835" w:type="dxa"/>
            <w:gridSpan w:val="2"/>
            <w:tcBorders>
              <w:left w:val="single" w:sz="4" w:space="0" w:color="auto"/>
            </w:tcBorders>
            <w:shd w:val="clear" w:color="auto" w:fill="BDD6EE" w:themeFill="accent5" w:themeFillTint="66"/>
            <w:vAlign w:val="center"/>
          </w:tcPr>
          <w:p w14:paraId="7D580D7F" w14:textId="711FCFEC" w:rsidR="00877F2F" w:rsidRPr="002311B2" w:rsidRDefault="00877F2F" w:rsidP="00897908">
            <w:pPr>
              <w:widowControl w:val="0"/>
              <w:spacing w:after="0" w:line="240" w:lineRule="auto"/>
              <w:jc w:val="center"/>
              <w:rPr>
                <w:b/>
                <w:bCs/>
              </w:rPr>
            </w:pPr>
            <w:r w:rsidRPr="002311B2">
              <w:rPr>
                <w:b/>
                <w:bCs/>
                <w:sz w:val="22"/>
                <w:szCs w:val="22"/>
              </w:rPr>
              <w:t>Giá trị Min – Max</w:t>
            </w:r>
          </w:p>
        </w:tc>
      </w:tr>
      <w:tr w:rsidR="00877F2F" w:rsidRPr="002311B2" w14:paraId="340ECACD" w14:textId="77777777" w:rsidTr="00146E97">
        <w:trPr>
          <w:tblHeader/>
        </w:trPr>
        <w:tc>
          <w:tcPr>
            <w:tcW w:w="878" w:type="dxa"/>
            <w:vMerge/>
            <w:shd w:val="clear" w:color="auto" w:fill="BDD6EE" w:themeFill="accent5" w:themeFillTint="66"/>
          </w:tcPr>
          <w:p w14:paraId="2D5149E7" w14:textId="77777777" w:rsidR="00877F2F" w:rsidRPr="002311B2" w:rsidRDefault="00877F2F" w:rsidP="00897908">
            <w:pPr>
              <w:widowControl w:val="0"/>
              <w:spacing w:after="0" w:line="240" w:lineRule="auto"/>
              <w:rPr>
                <w:sz w:val="22"/>
                <w:szCs w:val="22"/>
              </w:rPr>
            </w:pPr>
          </w:p>
        </w:tc>
        <w:tc>
          <w:tcPr>
            <w:tcW w:w="1391" w:type="dxa"/>
            <w:vMerge/>
            <w:shd w:val="clear" w:color="auto" w:fill="BDD6EE" w:themeFill="accent5" w:themeFillTint="66"/>
          </w:tcPr>
          <w:p w14:paraId="228CE4B5" w14:textId="77777777" w:rsidR="00877F2F" w:rsidRPr="002311B2" w:rsidRDefault="00877F2F" w:rsidP="00897908">
            <w:pPr>
              <w:widowControl w:val="0"/>
              <w:spacing w:after="0" w:line="240" w:lineRule="auto"/>
              <w:rPr>
                <w:sz w:val="22"/>
                <w:szCs w:val="22"/>
              </w:rPr>
            </w:pPr>
          </w:p>
        </w:tc>
        <w:tc>
          <w:tcPr>
            <w:tcW w:w="1842" w:type="dxa"/>
            <w:vMerge/>
            <w:shd w:val="clear" w:color="auto" w:fill="BDD6EE" w:themeFill="accent5" w:themeFillTint="66"/>
          </w:tcPr>
          <w:p w14:paraId="122EB9AA" w14:textId="77777777" w:rsidR="00877F2F" w:rsidRPr="002311B2" w:rsidRDefault="00877F2F" w:rsidP="00897908">
            <w:pPr>
              <w:widowControl w:val="0"/>
              <w:spacing w:after="0" w:line="240" w:lineRule="auto"/>
              <w:jc w:val="center"/>
              <w:rPr>
                <w:b/>
                <w:bCs/>
                <w:sz w:val="22"/>
                <w:szCs w:val="22"/>
              </w:rPr>
            </w:pPr>
          </w:p>
        </w:tc>
        <w:tc>
          <w:tcPr>
            <w:tcW w:w="4096" w:type="dxa"/>
            <w:vMerge/>
            <w:shd w:val="clear" w:color="auto" w:fill="BDD6EE" w:themeFill="accent5" w:themeFillTint="66"/>
          </w:tcPr>
          <w:p w14:paraId="2595744B" w14:textId="77777777" w:rsidR="00877F2F" w:rsidRPr="002311B2" w:rsidRDefault="00877F2F" w:rsidP="00897908">
            <w:pPr>
              <w:widowControl w:val="0"/>
              <w:spacing w:after="0" w:line="240" w:lineRule="auto"/>
              <w:rPr>
                <w:sz w:val="22"/>
                <w:szCs w:val="22"/>
              </w:rPr>
            </w:pPr>
          </w:p>
        </w:tc>
        <w:tc>
          <w:tcPr>
            <w:tcW w:w="866" w:type="dxa"/>
            <w:vMerge/>
            <w:shd w:val="clear" w:color="auto" w:fill="BDD6EE" w:themeFill="accent5" w:themeFillTint="66"/>
          </w:tcPr>
          <w:p w14:paraId="719B2A4C" w14:textId="77777777" w:rsidR="00877F2F" w:rsidRPr="002311B2" w:rsidRDefault="00877F2F" w:rsidP="00897908">
            <w:pPr>
              <w:widowControl w:val="0"/>
              <w:spacing w:after="0" w:line="240" w:lineRule="auto"/>
              <w:rPr>
                <w:b/>
                <w:bCs/>
                <w:sz w:val="22"/>
                <w:szCs w:val="22"/>
              </w:rPr>
            </w:pPr>
          </w:p>
        </w:tc>
        <w:tc>
          <w:tcPr>
            <w:tcW w:w="2835" w:type="dxa"/>
            <w:vMerge/>
            <w:tcBorders>
              <w:right w:val="single" w:sz="4" w:space="0" w:color="auto"/>
            </w:tcBorders>
            <w:shd w:val="clear" w:color="auto" w:fill="BDD6EE" w:themeFill="accent5" w:themeFillTint="66"/>
          </w:tcPr>
          <w:p w14:paraId="38C15158" w14:textId="77777777" w:rsidR="00877F2F" w:rsidRPr="002311B2" w:rsidRDefault="00877F2F" w:rsidP="00897908">
            <w:pPr>
              <w:widowControl w:val="0"/>
              <w:spacing w:after="0" w:line="240" w:lineRule="auto"/>
              <w:jc w:val="center"/>
              <w:rPr>
                <w:b/>
                <w:bCs/>
              </w:rPr>
            </w:pPr>
          </w:p>
        </w:tc>
        <w:tc>
          <w:tcPr>
            <w:tcW w:w="1417" w:type="dxa"/>
            <w:tcBorders>
              <w:left w:val="single" w:sz="4" w:space="0" w:color="auto"/>
            </w:tcBorders>
            <w:shd w:val="clear" w:color="auto" w:fill="BDD6EE" w:themeFill="accent5" w:themeFillTint="66"/>
            <w:vAlign w:val="center"/>
          </w:tcPr>
          <w:p w14:paraId="79853988" w14:textId="74B21292" w:rsidR="00877F2F" w:rsidRPr="002311B2" w:rsidRDefault="00877F2F" w:rsidP="00897908">
            <w:pPr>
              <w:widowControl w:val="0"/>
              <w:spacing w:after="0" w:line="240" w:lineRule="auto"/>
              <w:jc w:val="center"/>
              <w:rPr>
                <w:b/>
                <w:bCs/>
                <w:sz w:val="22"/>
                <w:szCs w:val="22"/>
              </w:rPr>
            </w:pPr>
            <w:r>
              <w:rPr>
                <w:b/>
                <w:bCs/>
                <w:sz w:val="22"/>
                <w:szCs w:val="22"/>
              </w:rPr>
              <w:t>Giá trị min</w:t>
            </w:r>
          </w:p>
        </w:tc>
        <w:tc>
          <w:tcPr>
            <w:tcW w:w="1418" w:type="dxa"/>
            <w:shd w:val="clear" w:color="auto" w:fill="BDD6EE" w:themeFill="accent5" w:themeFillTint="66"/>
            <w:vAlign w:val="center"/>
          </w:tcPr>
          <w:p w14:paraId="06FD0754" w14:textId="631109C2" w:rsidR="00877F2F" w:rsidRPr="002311B2" w:rsidRDefault="00877F2F" w:rsidP="00897908">
            <w:pPr>
              <w:widowControl w:val="0"/>
              <w:spacing w:after="0" w:line="240" w:lineRule="auto"/>
              <w:jc w:val="center"/>
              <w:rPr>
                <w:b/>
                <w:bCs/>
                <w:sz w:val="22"/>
                <w:szCs w:val="22"/>
              </w:rPr>
            </w:pPr>
            <w:r>
              <w:rPr>
                <w:b/>
                <w:bCs/>
                <w:sz w:val="22"/>
                <w:szCs w:val="22"/>
              </w:rPr>
              <w:t>Giá trị max</w:t>
            </w:r>
          </w:p>
        </w:tc>
      </w:tr>
      <w:tr w:rsidR="00877F2F" w:rsidRPr="002311B2" w14:paraId="41EECC73" w14:textId="77777777" w:rsidTr="00146E97">
        <w:trPr>
          <w:tblHeader/>
        </w:trPr>
        <w:tc>
          <w:tcPr>
            <w:tcW w:w="878" w:type="dxa"/>
            <w:shd w:val="clear" w:color="auto" w:fill="BDD6EE" w:themeFill="accent5" w:themeFillTint="66"/>
          </w:tcPr>
          <w:p w14:paraId="3686F789" w14:textId="77777777" w:rsidR="00877F2F" w:rsidRPr="002311B2" w:rsidRDefault="00877F2F" w:rsidP="00897908">
            <w:pPr>
              <w:widowControl w:val="0"/>
              <w:spacing w:after="0" w:line="240" w:lineRule="auto"/>
              <w:jc w:val="center"/>
              <w:rPr>
                <w:sz w:val="22"/>
                <w:szCs w:val="22"/>
              </w:rPr>
            </w:pPr>
            <w:r w:rsidRPr="002311B2">
              <w:rPr>
                <w:sz w:val="22"/>
                <w:szCs w:val="22"/>
              </w:rPr>
              <w:t>1</w:t>
            </w:r>
          </w:p>
        </w:tc>
        <w:tc>
          <w:tcPr>
            <w:tcW w:w="1391" w:type="dxa"/>
            <w:shd w:val="clear" w:color="auto" w:fill="BDD6EE" w:themeFill="accent5" w:themeFillTint="66"/>
          </w:tcPr>
          <w:p w14:paraId="72D30D2C" w14:textId="77777777" w:rsidR="00877F2F" w:rsidRPr="002311B2" w:rsidRDefault="00877F2F" w:rsidP="00897908">
            <w:pPr>
              <w:widowControl w:val="0"/>
              <w:spacing w:after="0" w:line="240" w:lineRule="auto"/>
              <w:jc w:val="center"/>
              <w:rPr>
                <w:sz w:val="22"/>
                <w:szCs w:val="22"/>
              </w:rPr>
            </w:pPr>
            <w:r w:rsidRPr="002311B2">
              <w:rPr>
                <w:sz w:val="22"/>
                <w:szCs w:val="22"/>
              </w:rPr>
              <w:t>2</w:t>
            </w:r>
          </w:p>
        </w:tc>
        <w:tc>
          <w:tcPr>
            <w:tcW w:w="1842" w:type="dxa"/>
            <w:shd w:val="clear" w:color="auto" w:fill="BDD6EE" w:themeFill="accent5" w:themeFillTint="66"/>
          </w:tcPr>
          <w:p w14:paraId="25AD38FD" w14:textId="77777777" w:rsidR="00877F2F" w:rsidRPr="002311B2" w:rsidRDefault="00877F2F" w:rsidP="00897908">
            <w:pPr>
              <w:widowControl w:val="0"/>
              <w:spacing w:after="0" w:line="240" w:lineRule="auto"/>
              <w:jc w:val="center"/>
              <w:rPr>
                <w:sz w:val="22"/>
                <w:szCs w:val="22"/>
              </w:rPr>
            </w:pPr>
            <w:r w:rsidRPr="002311B2">
              <w:rPr>
                <w:sz w:val="22"/>
                <w:szCs w:val="22"/>
              </w:rPr>
              <w:t>3</w:t>
            </w:r>
          </w:p>
        </w:tc>
        <w:tc>
          <w:tcPr>
            <w:tcW w:w="4096" w:type="dxa"/>
            <w:shd w:val="clear" w:color="auto" w:fill="BDD6EE" w:themeFill="accent5" w:themeFillTint="66"/>
          </w:tcPr>
          <w:p w14:paraId="016FF9E3" w14:textId="77777777" w:rsidR="00877F2F" w:rsidRPr="002311B2" w:rsidRDefault="00877F2F" w:rsidP="00897908">
            <w:pPr>
              <w:widowControl w:val="0"/>
              <w:spacing w:after="0" w:line="240" w:lineRule="auto"/>
              <w:jc w:val="center"/>
              <w:rPr>
                <w:sz w:val="22"/>
                <w:szCs w:val="22"/>
              </w:rPr>
            </w:pPr>
            <w:r w:rsidRPr="002311B2">
              <w:rPr>
                <w:sz w:val="22"/>
                <w:szCs w:val="22"/>
              </w:rPr>
              <w:t>4</w:t>
            </w:r>
          </w:p>
        </w:tc>
        <w:tc>
          <w:tcPr>
            <w:tcW w:w="866" w:type="dxa"/>
            <w:shd w:val="clear" w:color="auto" w:fill="BDD6EE" w:themeFill="accent5" w:themeFillTint="66"/>
          </w:tcPr>
          <w:p w14:paraId="3FD220E1" w14:textId="77777777" w:rsidR="00877F2F" w:rsidRPr="002311B2" w:rsidRDefault="00877F2F" w:rsidP="00897908">
            <w:pPr>
              <w:widowControl w:val="0"/>
              <w:spacing w:after="0" w:line="240" w:lineRule="auto"/>
              <w:jc w:val="center"/>
              <w:rPr>
                <w:sz w:val="22"/>
                <w:szCs w:val="22"/>
              </w:rPr>
            </w:pPr>
            <w:r w:rsidRPr="002311B2">
              <w:rPr>
                <w:sz w:val="22"/>
                <w:szCs w:val="22"/>
              </w:rPr>
              <w:t>5</w:t>
            </w:r>
          </w:p>
        </w:tc>
        <w:tc>
          <w:tcPr>
            <w:tcW w:w="2835" w:type="dxa"/>
            <w:shd w:val="clear" w:color="auto" w:fill="BDD6EE" w:themeFill="accent5" w:themeFillTint="66"/>
          </w:tcPr>
          <w:p w14:paraId="50F8774D" w14:textId="1B3AFCC2" w:rsidR="00877F2F" w:rsidRPr="002311B2" w:rsidRDefault="00877F2F" w:rsidP="00897908">
            <w:pPr>
              <w:widowControl w:val="0"/>
              <w:spacing w:after="0" w:line="240" w:lineRule="auto"/>
              <w:jc w:val="center"/>
            </w:pPr>
            <w:r>
              <w:t>6</w:t>
            </w:r>
          </w:p>
        </w:tc>
        <w:tc>
          <w:tcPr>
            <w:tcW w:w="1417" w:type="dxa"/>
            <w:shd w:val="clear" w:color="auto" w:fill="BDD6EE" w:themeFill="accent5" w:themeFillTint="66"/>
            <w:vAlign w:val="center"/>
          </w:tcPr>
          <w:p w14:paraId="10B8D477" w14:textId="1D5C964C" w:rsidR="00877F2F" w:rsidRPr="002311B2" w:rsidRDefault="00877F2F" w:rsidP="00897908">
            <w:pPr>
              <w:widowControl w:val="0"/>
              <w:spacing w:after="0" w:line="240" w:lineRule="auto"/>
              <w:jc w:val="center"/>
              <w:rPr>
                <w:sz w:val="22"/>
                <w:szCs w:val="22"/>
              </w:rPr>
            </w:pPr>
            <w:r>
              <w:rPr>
                <w:sz w:val="22"/>
                <w:szCs w:val="22"/>
              </w:rPr>
              <w:t>7</w:t>
            </w:r>
          </w:p>
        </w:tc>
        <w:tc>
          <w:tcPr>
            <w:tcW w:w="1418" w:type="dxa"/>
            <w:shd w:val="clear" w:color="auto" w:fill="BDD6EE" w:themeFill="accent5" w:themeFillTint="66"/>
            <w:vAlign w:val="center"/>
          </w:tcPr>
          <w:p w14:paraId="1DBB9FD1" w14:textId="5D338A6A" w:rsidR="00877F2F" w:rsidRPr="002311B2" w:rsidRDefault="00877F2F" w:rsidP="00897908">
            <w:pPr>
              <w:widowControl w:val="0"/>
              <w:spacing w:after="0" w:line="240" w:lineRule="auto"/>
              <w:jc w:val="center"/>
              <w:rPr>
                <w:sz w:val="22"/>
                <w:szCs w:val="22"/>
              </w:rPr>
            </w:pPr>
            <w:r>
              <w:rPr>
                <w:sz w:val="22"/>
                <w:szCs w:val="22"/>
              </w:rPr>
              <w:t>8</w:t>
            </w:r>
          </w:p>
        </w:tc>
      </w:tr>
      <w:tr w:rsidR="00877F2F" w:rsidRPr="002311B2" w14:paraId="3A92DC0B" w14:textId="77777777" w:rsidTr="00146E97">
        <w:tc>
          <w:tcPr>
            <w:tcW w:w="878" w:type="dxa"/>
            <w:vMerge w:val="restart"/>
          </w:tcPr>
          <w:p w14:paraId="0126221C" w14:textId="77777777" w:rsidR="00877F2F" w:rsidRPr="002311B2" w:rsidRDefault="00877F2F" w:rsidP="00897908">
            <w:pPr>
              <w:widowControl w:val="0"/>
              <w:spacing w:after="0" w:line="240" w:lineRule="auto"/>
              <w:jc w:val="center"/>
              <w:rPr>
                <w:b/>
                <w:bCs/>
                <w:sz w:val="22"/>
                <w:szCs w:val="22"/>
              </w:rPr>
            </w:pPr>
            <w:r w:rsidRPr="002311B2">
              <w:rPr>
                <w:b/>
                <w:bCs/>
                <w:sz w:val="22"/>
                <w:szCs w:val="22"/>
              </w:rPr>
              <w:t>Chỉ số an toàn thực phẩm</w:t>
            </w:r>
          </w:p>
        </w:tc>
        <w:tc>
          <w:tcPr>
            <w:tcW w:w="1391" w:type="dxa"/>
            <w:vMerge w:val="restart"/>
          </w:tcPr>
          <w:p w14:paraId="2EF746D8" w14:textId="07677F3B" w:rsidR="00877F2F" w:rsidRPr="002311B2" w:rsidRDefault="00877F2F" w:rsidP="00897908">
            <w:pPr>
              <w:widowControl w:val="0"/>
              <w:spacing w:after="0" w:line="240" w:lineRule="auto"/>
              <w:rPr>
                <w:sz w:val="22"/>
                <w:szCs w:val="22"/>
              </w:rPr>
            </w:pPr>
            <w:r w:rsidRPr="002311B2">
              <w:rPr>
                <w:sz w:val="22"/>
                <w:szCs w:val="22"/>
              </w:rPr>
              <w:t xml:space="preserve">I. </w:t>
            </w:r>
            <w:r w:rsidR="006C5176" w:rsidRPr="006C5176">
              <w:rPr>
                <w:sz w:val="22"/>
                <w:szCs w:val="22"/>
              </w:rPr>
              <w:t>Nguy cơ mất an toàn thực phẩm</w:t>
            </w:r>
          </w:p>
        </w:tc>
        <w:tc>
          <w:tcPr>
            <w:tcW w:w="1842" w:type="dxa"/>
            <w:vMerge w:val="restart"/>
          </w:tcPr>
          <w:p w14:paraId="5F658890" w14:textId="77777777" w:rsidR="00877F2F" w:rsidRPr="002311B2" w:rsidRDefault="00877F2F" w:rsidP="00897908">
            <w:pPr>
              <w:widowControl w:val="0"/>
              <w:spacing w:after="0" w:line="240" w:lineRule="auto"/>
              <w:rPr>
                <w:sz w:val="22"/>
                <w:szCs w:val="22"/>
              </w:rPr>
            </w:pPr>
            <w:r>
              <w:rPr>
                <w:sz w:val="22"/>
                <w:szCs w:val="22"/>
              </w:rPr>
              <w:t xml:space="preserve">I.1. </w:t>
            </w:r>
            <w:r w:rsidRPr="002311B2">
              <w:rPr>
                <w:sz w:val="22"/>
                <w:szCs w:val="22"/>
              </w:rPr>
              <w:t>Ngộ độc thực phẩm</w:t>
            </w:r>
          </w:p>
        </w:tc>
        <w:tc>
          <w:tcPr>
            <w:tcW w:w="4096" w:type="dxa"/>
            <w:vAlign w:val="center"/>
          </w:tcPr>
          <w:p w14:paraId="5534D537" w14:textId="77777777" w:rsidR="00877F2F" w:rsidRPr="002311B2" w:rsidRDefault="00877F2F" w:rsidP="00897908">
            <w:pPr>
              <w:widowControl w:val="0"/>
              <w:spacing w:after="0" w:line="240" w:lineRule="auto"/>
              <w:rPr>
                <w:sz w:val="22"/>
                <w:szCs w:val="22"/>
              </w:rPr>
            </w:pPr>
            <w:r w:rsidRPr="002311B2">
              <w:rPr>
                <w:sz w:val="22"/>
                <w:szCs w:val="22"/>
              </w:rPr>
              <w:t xml:space="preserve">Số người ngộ độc thực phẩm trong năm/100.000 dân </w:t>
            </w:r>
          </w:p>
        </w:tc>
        <w:tc>
          <w:tcPr>
            <w:tcW w:w="866" w:type="dxa"/>
            <w:vAlign w:val="center"/>
          </w:tcPr>
          <w:p w14:paraId="66E4797E" w14:textId="5012F669" w:rsidR="00877F2F" w:rsidRPr="002311B2" w:rsidRDefault="00FD3255" w:rsidP="00897908">
            <w:pPr>
              <w:widowControl w:val="0"/>
              <w:spacing w:after="0" w:line="240" w:lineRule="auto"/>
              <w:jc w:val="center"/>
              <w:rPr>
                <w:sz w:val="22"/>
                <w:szCs w:val="22"/>
              </w:rPr>
            </w:pPr>
            <w:r>
              <w:rPr>
                <w:sz w:val="22"/>
                <w:szCs w:val="22"/>
              </w:rPr>
              <w:t>Nghịch</w:t>
            </w:r>
          </w:p>
        </w:tc>
        <w:tc>
          <w:tcPr>
            <w:tcW w:w="2835" w:type="dxa"/>
          </w:tcPr>
          <w:p w14:paraId="39CC6AC0" w14:textId="77777777" w:rsidR="00877F2F" w:rsidRPr="002311B2" w:rsidRDefault="00877F2F" w:rsidP="00897908">
            <w:pPr>
              <w:widowControl w:val="0"/>
              <w:spacing w:after="0" w:line="240" w:lineRule="auto"/>
              <w:jc w:val="center"/>
              <w:rPr>
                <w:b/>
                <w:bCs/>
              </w:rPr>
            </w:pPr>
          </w:p>
        </w:tc>
        <w:tc>
          <w:tcPr>
            <w:tcW w:w="1417" w:type="dxa"/>
            <w:vAlign w:val="center"/>
          </w:tcPr>
          <w:p w14:paraId="3968A009" w14:textId="77777777" w:rsidR="00877F2F" w:rsidRPr="002311B2" w:rsidRDefault="00877F2F" w:rsidP="00897908">
            <w:pPr>
              <w:widowControl w:val="0"/>
              <w:spacing w:after="0" w:line="240" w:lineRule="auto"/>
              <w:jc w:val="center"/>
              <w:rPr>
                <w:b/>
                <w:bCs/>
                <w:sz w:val="22"/>
                <w:szCs w:val="22"/>
              </w:rPr>
            </w:pPr>
          </w:p>
        </w:tc>
        <w:tc>
          <w:tcPr>
            <w:tcW w:w="1418" w:type="dxa"/>
            <w:vAlign w:val="center"/>
          </w:tcPr>
          <w:p w14:paraId="7DD04924" w14:textId="77777777" w:rsidR="00877F2F" w:rsidRPr="002311B2" w:rsidRDefault="00877F2F" w:rsidP="00897908">
            <w:pPr>
              <w:widowControl w:val="0"/>
              <w:spacing w:after="0" w:line="240" w:lineRule="auto"/>
              <w:jc w:val="center"/>
              <w:rPr>
                <w:b/>
                <w:bCs/>
                <w:sz w:val="22"/>
                <w:szCs w:val="22"/>
              </w:rPr>
            </w:pPr>
          </w:p>
        </w:tc>
      </w:tr>
      <w:tr w:rsidR="00877F2F" w:rsidRPr="002311B2" w14:paraId="34FB2AC1" w14:textId="77777777" w:rsidTr="00146E97">
        <w:tc>
          <w:tcPr>
            <w:tcW w:w="878" w:type="dxa"/>
            <w:vMerge/>
            <w:vAlign w:val="center"/>
          </w:tcPr>
          <w:p w14:paraId="4718C0B8" w14:textId="77777777" w:rsidR="00877F2F" w:rsidRPr="002311B2" w:rsidRDefault="00877F2F" w:rsidP="00897908">
            <w:pPr>
              <w:widowControl w:val="0"/>
              <w:spacing w:after="0" w:line="240" w:lineRule="auto"/>
              <w:rPr>
                <w:sz w:val="22"/>
                <w:szCs w:val="22"/>
              </w:rPr>
            </w:pPr>
          </w:p>
        </w:tc>
        <w:tc>
          <w:tcPr>
            <w:tcW w:w="1391" w:type="dxa"/>
            <w:vMerge/>
          </w:tcPr>
          <w:p w14:paraId="1BA62784" w14:textId="77777777" w:rsidR="00877F2F" w:rsidRPr="002311B2" w:rsidRDefault="00877F2F" w:rsidP="00897908">
            <w:pPr>
              <w:widowControl w:val="0"/>
              <w:spacing w:after="0" w:line="240" w:lineRule="auto"/>
              <w:rPr>
                <w:sz w:val="22"/>
                <w:szCs w:val="22"/>
              </w:rPr>
            </w:pPr>
          </w:p>
        </w:tc>
        <w:tc>
          <w:tcPr>
            <w:tcW w:w="1842" w:type="dxa"/>
            <w:vMerge/>
          </w:tcPr>
          <w:p w14:paraId="5046B02B" w14:textId="77777777" w:rsidR="00877F2F" w:rsidRPr="002311B2" w:rsidRDefault="00877F2F" w:rsidP="00897908">
            <w:pPr>
              <w:widowControl w:val="0"/>
              <w:spacing w:after="0" w:line="240" w:lineRule="auto"/>
              <w:rPr>
                <w:sz w:val="22"/>
                <w:szCs w:val="22"/>
              </w:rPr>
            </w:pPr>
          </w:p>
        </w:tc>
        <w:tc>
          <w:tcPr>
            <w:tcW w:w="4096" w:type="dxa"/>
            <w:vAlign w:val="center"/>
          </w:tcPr>
          <w:p w14:paraId="42E14AD2" w14:textId="77777777" w:rsidR="00877F2F" w:rsidRPr="002311B2" w:rsidRDefault="00877F2F" w:rsidP="00897908">
            <w:pPr>
              <w:widowControl w:val="0"/>
              <w:spacing w:after="0" w:line="240" w:lineRule="auto"/>
              <w:rPr>
                <w:sz w:val="22"/>
                <w:szCs w:val="22"/>
              </w:rPr>
            </w:pPr>
            <w:r w:rsidRPr="002311B2">
              <w:rPr>
                <w:sz w:val="22"/>
                <w:szCs w:val="22"/>
              </w:rPr>
              <w:t>Tỉ lệ chết/mắc ngộ độc thực phẩm trong năm</w:t>
            </w:r>
          </w:p>
        </w:tc>
        <w:tc>
          <w:tcPr>
            <w:tcW w:w="866" w:type="dxa"/>
            <w:vAlign w:val="center"/>
          </w:tcPr>
          <w:p w14:paraId="58003507" w14:textId="1C12CCAC" w:rsidR="00877F2F" w:rsidRPr="002311B2" w:rsidRDefault="00FD3255" w:rsidP="00897908">
            <w:pPr>
              <w:widowControl w:val="0"/>
              <w:spacing w:after="0" w:line="240" w:lineRule="auto"/>
              <w:jc w:val="center"/>
              <w:rPr>
                <w:sz w:val="22"/>
                <w:szCs w:val="22"/>
              </w:rPr>
            </w:pPr>
            <w:r>
              <w:rPr>
                <w:sz w:val="22"/>
                <w:szCs w:val="22"/>
              </w:rPr>
              <w:t>Nghịch</w:t>
            </w:r>
          </w:p>
        </w:tc>
        <w:tc>
          <w:tcPr>
            <w:tcW w:w="2835" w:type="dxa"/>
          </w:tcPr>
          <w:p w14:paraId="0B96C63A" w14:textId="77777777" w:rsidR="00877F2F" w:rsidRPr="002311B2" w:rsidRDefault="00877F2F" w:rsidP="00897908">
            <w:pPr>
              <w:widowControl w:val="0"/>
              <w:spacing w:after="0" w:line="240" w:lineRule="auto"/>
              <w:jc w:val="center"/>
            </w:pPr>
          </w:p>
        </w:tc>
        <w:tc>
          <w:tcPr>
            <w:tcW w:w="1417" w:type="dxa"/>
            <w:vAlign w:val="center"/>
          </w:tcPr>
          <w:p w14:paraId="1450F153" w14:textId="77777777" w:rsidR="00877F2F" w:rsidRPr="002311B2" w:rsidRDefault="00877F2F" w:rsidP="00897908">
            <w:pPr>
              <w:widowControl w:val="0"/>
              <w:spacing w:after="0" w:line="240" w:lineRule="auto"/>
              <w:jc w:val="center"/>
              <w:rPr>
                <w:b/>
                <w:bCs/>
                <w:sz w:val="22"/>
                <w:szCs w:val="22"/>
              </w:rPr>
            </w:pPr>
          </w:p>
        </w:tc>
        <w:tc>
          <w:tcPr>
            <w:tcW w:w="1418" w:type="dxa"/>
            <w:vAlign w:val="center"/>
          </w:tcPr>
          <w:p w14:paraId="0046BE32" w14:textId="77777777" w:rsidR="00877F2F" w:rsidRPr="002311B2" w:rsidRDefault="00877F2F" w:rsidP="00897908">
            <w:pPr>
              <w:widowControl w:val="0"/>
              <w:spacing w:after="0" w:line="240" w:lineRule="auto"/>
              <w:jc w:val="center"/>
              <w:rPr>
                <w:b/>
                <w:bCs/>
                <w:sz w:val="22"/>
                <w:szCs w:val="22"/>
              </w:rPr>
            </w:pPr>
          </w:p>
        </w:tc>
      </w:tr>
      <w:tr w:rsidR="00877F2F" w:rsidRPr="002311B2" w14:paraId="18005A45" w14:textId="77777777" w:rsidTr="00146E97">
        <w:tc>
          <w:tcPr>
            <w:tcW w:w="878" w:type="dxa"/>
            <w:vMerge/>
            <w:vAlign w:val="center"/>
          </w:tcPr>
          <w:p w14:paraId="22A3F67F" w14:textId="77777777" w:rsidR="00877F2F" w:rsidRPr="002311B2" w:rsidRDefault="00877F2F" w:rsidP="00897908">
            <w:pPr>
              <w:widowControl w:val="0"/>
              <w:spacing w:after="0" w:line="240" w:lineRule="auto"/>
              <w:rPr>
                <w:sz w:val="22"/>
                <w:szCs w:val="22"/>
              </w:rPr>
            </w:pPr>
          </w:p>
        </w:tc>
        <w:tc>
          <w:tcPr>
            <w:tcW w:w="1391" w:type="dxa"/>
            <w:vMerge/>
          </w:tcPr>
          <w:p w14:paraId="073439D6" w14:textId="77777777" w:rsidR="00877F2F" w:rsidRPr="002311B2" w:rsidRDefault="00877F2F" w:rsidP="00897908">
            <w:pPr>
              <w:widowControl w:val="0"/>
              <w:spacing w:after="0" w:line="240" w:lineRule="auto"/>
              <w:rPr>
                <w:sz w:val="22"/>
                <w:szCs w:val="22"/>
              </w:rPr>
            </w:pPr>
          </w:p>
        </w:tc>
        <w:tc>
          <w:tcPr>
            <w:tcW w:w="1842" w:type="dxa"/>
            <w:vMerge/>
          </w:tcPr>
          <w:p w14:paraId="799B7618" w14:textId="77777777" w:rsidR="00877F2F" w:rsidRPr="002311B2" w:rsidRDefault="00877F2F" w:rsidP="00897908">
            <w:pPr>
              <w:widowControl w:val="0"/>
              <w:spacing w:after="0" w:line="240" w:lineRule="auto"/>
              <w:rPr>
                <w:sz w:val="22"/>
                <w:szCs w:val="22"/>
              </w:rPr>
            </w:pPr>
          </w:p>
        </w:tc>
        <w:tc>
          <w:tcPr>
            <w:tcW w:w="4096" w:type="dxa"/>
            <w:vAlign w:val="center"/>
          </w:tcPr>
          <w:p w14:paraId="5C0E6F21" w14:textId="77777777" w:rsidR="00877F2F" w:rsidRPr="002311B2" w:rsidRDefault="00877F2F" w:rsidP="00897908">
            <w:pPr>
              <w:widowControl w:val="0"/>
              <w:spacing w:after="0" w:line="240" w:lineRule="auto"/>
              <w:rPr>
                <w:sz w:val="22"/>
                <w:szCs w:val="22"/>
              </w:rPr>
            </w:pPr>
            <w:r w:rsidRPr="002311B2">
              <w:rPr>
                <w:sz w:val="22"/>
                <w:szCs w:val="22"/>
              </w:rPr>
              <w:t xml:space="preserve">Tỉ lệ vụ ngộ độc thực phẩm </w:t>
            </w:r>
            <w:r w:rsidRPr="002311B2">
              <w:rPr>
                <w:sz w:val="22"/>
                <w:szCs w:val="22"/>
                <w:u w:val="single"/>
              </w:rPr>
              <w:t>&gt;</w:t>
            </w:r>
            <w:r w:rsidRPr="002311B2">
              <w:rPr>
                <w:sz w:val="22"/>
                <w:szCs w:val="22"/>
              </w:rPr>
              <w:t xml:space="preserve"> 30 người trên tổng số vụ ngộ độc thực phẩm trong năm</w:t>
            </w:r>
          </w:p>
        </w:tc>
        <w:tc>
          <w:tcPr>
            <w:tcW w:w="866" w:type="dxa"/>
            <w:vAlign w:val="center"/>
          </w:tcPr>
          <w:p w14:paraId="30CA1AEF" w14:textId="04C70E8F" w:rsidR="00877F2F" w:rsidRPr="002311B2" w:rsidRDefault="00FD3255" w:rsidP="00897908">
            <w:pPr>
              <w:widowControl w:val="0"/>
              <w:spacing w:after="0" w:line="240" w:lineRule="auto"/>
              <w:jc w:val="center"/>
              <w:rPr>
                <w:sz w:val="22"/>
                <w:szCs w:val="22"/>
              </w:rPr>
            </w:pPr>
            <w:r>
              <w:rPr>
                <w:sz w:val="22"/>
                <w:szCs w:val="22"/>
              </w:rPr>
              <w:t>Nghịch</w:t>
            </w:r>
          </w:p>
        </w:tc>
        <w:tc>
          <w:tcPr>
            <w:tcW w:w="2835" w:type="dxa"/>
          </w:tcPr>
          <w:p w14:paraId="3A770616" w14:textId="77777777" w:rsidR="00877F2F" w:rsidRPr="002311B2" w:rsidRDefault="00877F2F" w:rsidP="00897908">
            <w:pPr>
              <w:widowControl w:val="0"/>
              <w:spacing w:after="0" w:line="240" w:lineRule="auto"/>
              <w:jc w:val="center"/>
            </w:pPr>
          </w:p>
        </w:tc>
        <w:tc>
          <w:tcPr>
            <w:tcW w:w="1417" w:type="dxa"/>
            <w:vAlign w:val="center"/>
          </w:tcPr>
          <w:p w14:paraId="1C8942EB" w14:textId="77777777" w:rsidR="00877F2F" w:rsidRPr="002311B2" w:rsidRDefault="00877F2F" w:rsidP="00897908">
            <w:pPr>
              <w:widowControl w:val="0"/>
              <w:spacing w:after="0" w:line="240" w:lineRule="auto"/>
              <w:jc w:val="center"/>
              <w:rPr>
                <w:b/>
                <w:bCs/>
                <w:sz w:val="22"/>
                <w:szCs w:val="22"/>
              </w:rPr>
            </w:pPr>
          </w:p>
        </w:tc>
        <w:tc>
          <w:tcPr>
            <w:tcW w:w="1418" w:type="dxa"/>
            <w:vAlign w:val="center"/>
          </w:tcPr>
          <w:p w14:paraId="58D900CB" w14:textId="77777777" w:rsidR="00877F2F" w:rsidRPr="002311B2" w:rsidRDefault="00877F2F" w:rsidP="00897908">
            <w:pPr>
              <w:widowControl w:val="0"/>
              <w:spacing w:after="0" w:line="240" w:lineRule="auto"/>
              <w:jc w:val="center"/>
              <w:rPr>
                <w:b/>
                <w:bCs/>
                <w:sz w:val="22"/>
                <w:szCs w:val="22"/>
              </w:rPr>
            </w:pPr>
          </w:p>
        </w:tc>
      </w:tr>
      <w:tr w:rsidR="00466147" w:rsidRPr="002311B2" w14:paraId="4DDA4D65" w14:textId="77777777" w:rsidTr="00146E97">
        <w:tc>
          <w:tcPr>
            <w:tcW w:w="878" w:type="dxa"/>
            <w:vMerge/>
            <w:vAlign w:val="center"/>
          </w:tcPr>
          <w:p w14:paraId="6093B978" w14:textId="77777777" w:rsidR="00466147" w:rsidRPr="002311B2" w:rsidRDefault="00466147" w:rsidP="00466147">
            <w:pPr>
              <w:widowControl w:val="0"/>
              <w:spacing w:after="0" w:line="240" w:lineRule="auto"/>
              <w:rPr>
                <w:sz w:val="22"/>
                <w:szCs w:val="22"/>
              </w:rPr>
            </w:pPr>
          </w:p>
        </w:tc>
        <w:tc>
          <w:tcPr>
            <w:tcW w:w="1391" w:type="dxa"/>
            <w:vMerge/>
          </w:tcPr>
          <w:p w14:paraId="1E3F1779" w14:textId="77777777" w:rsidR="00466147" w:rsidRPr="002311B2" w:rsidRDefault="00466147" w:rsidP="00466147">
            <w:pPr>
              <w:widowControl w:val="0"/>
              <w:spacing w:after="0" w:line="240" w:lineRule="auto"/>
              <w:rPr>
                <w:sz w:val="22"/>
                <w:szCs w:val="22"/>
              </w:rPr>
            </w:pPr>
          </w:p>
        </w:tc>
        <w:tc>
          <w:tcPr>
            <w:tcW w:w="1842" w:type="dxa"/>
            <w:vMerge w:val="restart"/>
          </w:tcPr>
          <w:p w14:paraId="75743F7E" w14:textId="4ADC7631" w:rsidR="00466147" w:rsidRPr="002311B2" w:rsidRDefault="00466147" w:rsidP="00466147">
            <w:pPr>
              <w:widowControl w:val="0"/>
              <w:spacing w:after="0" w:line="240" w:lineRule="auto"/>
              <w:rPr>
                <w:sz w:val="22"/>
                <w:szCs w:val="22"/>
              </w:rPr>
            </w:pPr>
            <w:r>
              <w:rPr>
                <w:sz w:val="22"/>
                <w:szCs w:val="22"/>
              </w:rPr>
              <w:t xml:space="preserve">I.2. </w:t>
            </w:r>
            <w:r w:rsidRPr="002311B2">
              <w:rPr>
                <w:sz w:val="22"/>
                <w:szCs w:val="22"/>
              </w:rPr>
              <w:t>Vi phạm an toàn thực phẩm</w:t>
            </w:r>
          </w:p>
        </w:tc>
        <w:tc>
          <w:tcPr>
            <w:tcW w:w="4096" w:type="dxa"/>
            <w:vAlign w:val="center"/>
          </w:tcPr>
          <w:p w14:paraId="07B4AA01" w14:textId="02E13BC6" w:rsidR="00466147" w:rsidRPr="002311B2" w:rsidRDefault="00466147" w:rsidP="00466147">
            <w:pPr>
              <w:widowControl w:val="0"/>
              <w:spacing w:after="0" w:line="240" w:lineRule="auto"/>
              <w:rPr>
                <w:sz w:val="22"/>
                <w:szCs w:val="22"/>
              </w:rPr>
            </w:pPr>
            <w:r w:rsidRPr="00466147">
              <w:rPr>
                <w:sz w:val="22"/>
                <w:szCs w:val="22"/>
              </w:rPr>
              <w:t>Tỉ lệ cơ sở vi phạm về ATTP trên tổng số cơ sở được kiểm tra trong năm</w:t>
            </w:r>
          </w:p>
        </w:tc>
        <w:tc>
          <w:tcPr>
            <w:tcW w:w="866" w:type="dxa"/>
            <w:vAlign w:val="center"/>
          </w:tcPr>
          <w:p w14:paraId="38EAAB20" w14:textId="29958FF8" w:rsidR="00466147" w:rsidRPr="002311B2" w:rsidRDefault="00466147" w:rsidP="00466147">
            <w:pPr>
              <w:widowControl w:val="0"/>
              <w:spacing w:after="0" w:line="240" w:lineRule="auto"/>
              <w:jc w:val="center"/>
              <w:rPr>
                <w:sz w:val="22"/>
                <w:szCs w:val="22"/>
              </w:rPr>
            </w:pPr>
            <w:r>
              <w:rPr>
                <w:sz w:val="22"/>
                <w:szCs w:val="22"/>
              </w:rPr>
              <w:t>Nghịch</w:t>
            </w:r>
          </w:p>
        </w:tc>
        <w:tc>
          <w:tcPr>
            <w:tcW w:w="2835" w:type="dxa"/>
          </w:tcPr>
          <w:p w14:paraId="521872D0" w14:textId="77777777" w:rsidR="00466147" w:rsidRPr="002311B2" w:rsidRDefault="00466147" w:rsidP="00466147">
            <w:pPr>
              <w:widowControl w:val="0"/>
              <w:spacing w:after="0" w:line="240" w:lineRule="auto"/>
              <w:jc w:val="center"/>
            </w:pPr>
          </w:p>
        </w:tc>
        <w:tc>
          <w:tcPr>
            <w:tcW w:w="1417" w:type="dxa"/>
            <w:vAlign w:val="center"/>
          </w:tcPr>
          <w:p w14:paraId="38970FC0" w14:textId="77777777" w:rsidR="00466147" w:rsidRPr="002311B2" w:rsidRDefault="00466147" w:rsidP="00466147">
            <w:pPr>
              <w:widowControl w:val="0"/>
              <w:spacing w:after="0" w:line="240" w:lineRule="auto"/>
              <w:jc w:val="center"/>
              <w:rPr>
                <w:b/>
                <w:bCs/>
                <w:sz w:val="22"/>
                <w:szCs w:val="22"/>
              </w:rPr>
            </w:pPr>
          </w:p>
        </w:tc>
        <w:tc>
          <w:tcPr>
            <w:tcW w:w="1418" w:type="dxa"/>
            <w:vAlign w:val="center"/>
          </w:tcPr>
          <w:p w14:paraId="16441B5C" w14:textId="77777777" w:rsidR="00466147" w:rsidRPr="002311B2" w:rsidRDefault="00466147" w:rsidP="00466147">
            <w:pPr>
              <w:widowControl w:val="0"/>
              <w:spacing w:after="0" w:line="240" w:lineRule="auto"/>
              <w:jc w:val="center"/>
              <w:rPr>
                <w:b/>
                <w:bCs/>
                <w:sz w:val="22"/>
                <w:szCs w:val="22"/>
              </w:rPr>
            </w:pPr>
          </w:p>
        </w:tc>
      </w:tr>
      <w:tr w:rsidR="00466147" w:rsidRPr="002311B2" w14:paraId="1AE0B695" w14:textId="77777777" w:rsidTr="00146E97">
        <w:tc>
          <w:tcPr>
            <w:tcW w:w="878" w:type="dxa"/>
            <w:vMerge/>
            <w:vAlign w:val="center"/>
          </w:tcPr>
          <w:p w14:paraId="4AD805A4" w14:textId="77777777" w:rsidR="00466147" w:rsidRPr="002311B2" w:rsidRDefault="00466147" w:rsidP="00466147">
            <w:pPr>
              <w:widowControl w:val="0"/>
              <w:spacing w:after="0" w:line="240" w:lineRule="auto"/>
              <w:rPr>
                <w:sz w:val="22"/>
                <w:szCs w:val="22"/>
              </w:rPr>
            </w:pPr>
          </w:p>
        </w:tc>
        <w:tc>
          <w:tcPr>
            <w:tcW w:w="1391" w:type="dxa"/>
            <w:vMerge/>
          </w:tcPr>
          <w:p w14:paraId="5C5D3846" w14:textId="77777777" w:rsidR="00466147" w:rsidRPr="002311B2" w:rsidRDefault="00466147" w:rsidP="00466147">
            <w:pPr>
              <w:widowControl w:val="0"/>
              <w:spacing w:after="0" w:line="240" w:lineRule="auto"/>
              <w:rPr>
                <w:sz w:val="22"/>
                <w:szCs w:val="22"/>
              </w:rPr>
            </w:pPr>
          </w:p>
        </w:tc>
        <w:tc>
          <w:tcPr>
            <w:tcW w:w="1842" w:type="dxa"/>
            <w:vMerge/>
          </w:tcPr>
          <w:p w14:paraId="7F44AB25" w14:textId="77777777" w:rsidR="00466147" w:rsidRPr="002311B2" w:rsidRDefault="00466147" w:rsidP="00466147">
            <w:pPr>
              <w:widowControl w:val="0"/>
              <w:spacing w:after="0" w:line="240" w:lineRule="auto"/>
              <w:rPr>
                <w:sz w:val="22"/>
                <w:szCs w:val="22"/>
              </w:rPr>
            </w:pPr>
          </w:p>
        </w:tc>
        <w:tc>
          <w:tcPr>
            <w:tcW w:w="4096" w:type="dxa"/>
            <w:vAlign w:val="center"/>
          </w:tcPr>
          <w:p w14:paraId="0866A2DB" w14:textId="529FAD5D" w:rsidR="00466147" w:rsidRPr="002311B2" w:rsidRDefault="00466147" w:rsidP="00466147">
            <w:pPr>
              <w:widowControl w:val="0"/>
              <w:spacing w:after="0" w:line="240" w:lineRule="auto"/>
              <w:rPr>
                <w:sz w:val="22"/>
                <w:szCs w:val="22"/>
              </w:rPr>
            </w:pPr>
            <w:r w:rsidRPr="00466147">
              <w:rPr>
                <w:sz w:val="22"/>
                <w:szCs w:val="22"/>
              </w:rPr>
              <w:t>Tỉ lệ cơ sở vi phạm bị xử lý trong năm trên tổng số cơ sở vi phạm trong năm</w:t>
            </w:r>
          </w:p>
        </w:tc>
        <w:tc>
          <w:tcPr>
            <w:tcW w:w="866" w:type="dxa"/>
            <w:vAlign w:val="center"/>
          </w:tcPr>
          <w:p w14:paraId="64825B23" w14:textId="4A088D98" w:rsidR="00466147" w:rsidRPr="002311B2" w:rsidRDefault="00466147" w:rsidP="00466147">
            <w:pPr>
              <w:widowControl w:val="0"/>
              <w:spacing w:after="0" w:line="240" w:lineRule="auto"/>
              <w:jc w:val="center"/>
              <w:rPr>
                <w:sz w:val="22"/>
                <w:szCs w:val="22"/>
              </w:rPr>
            </w:pPr>
            <w:r>
              <w:rPr>
                <w:sz w:val="22"/>
                <w:szCs w:val="22"/>
              </w:rPr>
              <w:t>Nghịch</w:t>
            </w:r>
          </w:p>
        </w:tc>
        <w:tc>
          <w:tcPr>
            <w:tcW w:w="2835" w:type="dxa"/>
          </w:tcPr>
          <w:p w14:paraId="7AEE954F" w14:textId="77777777" w:rsidR="00466147" w:rsidRPr="002311B2" w:rsidRDefault="00466147" w:rsidP="00466147">
            <w:pPr>
              <w:widowControl w:val="0"/>
              <w:spacing w:after="0" w:line="240" w:lineRule="auto"/>
              <w:jc w:val="center"/>
              <w:rPr>
                <w:b/>
                <w:bCs/>
              </w:rPr>
            </w:pPr>
          </w:p>
        </w:tc>
        <w:tc>
          <w:tcPr>
            <w:tcW w:w="1417" w:type="dxa"/>
            <w:vAlign w:val="center"/>
          </w:tcPr>
          <w:p w14:paraId="7887E84B" w14:textId="77777777" w:rsidR="00466147" w:rsidRPr="002311B2" w:rsidRDefault="00466147" w:rsidP="00466147">
            <w:pPr>
              <w:widowControl w:val="0"/>
              <w:spacing w:after="0" w:line="240" w:lineRule="auto"/>
              <w:jc w:val="center"/>
              <w:rPr>
                <w:b/>
                <w:bCs/>
                <w:sz w:val="22"/>
                <w:szCs w:val="22"/>
              </w:rPr>
            </w:pPr>
          </w:p>
        </w:tc>
        <w:tc>
          <w:tcPr>
            <w:tcW w:w="1418" w:type="dxa"/>
            <w:vAlign w:val="center"/>
          </w:tcPr>
          <w:p w14:paraId="10E77784" w14:textId="77777777" w:rsidR="00466147" w:rsidRPr="002311B2" w:rsidRDefault="00466147" w:rsidP="00466147">
            <w:pPr>
              <w:widowControl w:val="0"/>
              <w:spacing w:after="0" w:line="240" w:lineRule="auto"/>
              <w:jc w:val="center"/>
              <w:rPr>
                <w:b/>
                <w:bCs/>
                <w:sz w:val="22"/>
                <w:szCs w:val="22"/>
              </w:rPr>
            </w:pPr>
          </w:p>
        </w:tc>
      </w:tr>
      <w:tr w:rsidR="00466147" w:rsidRPr="002311B2" w14:paraId="315BB006" w14:textId="77777777" w:rsidTr="00146E97">
        <w:tc>
          <w:tcPr>
            <w:tcW w:w="878" w:type="dxa"/>
            <w:vMerge/>
            <w:vAlign w:val="center"/>
          </w:tcPr>
          <w:p w14:paraId="39C92B60" w14:textId="77777777" w:rsidR="00466147" w:rsidRPr="002311B2" w:rsidRDefault="00466147" w:rsidP="00466147">
            <w:pPr>
              <w:widowControl w:val="0"/>
              <w:spacing w:after="0" w:line="240" w:lineRule="auto"/>
              <w:rPr>
                <w:sz w:val="22"/>
                <w:szCs w:val="22"/>
              </w:rPr>
            </w:pPr>
          </w:p>
        </w:tc>
        <w:tc>
          <w:tcPr>
            <w:tcW w:w="1391" w:type="dxa"/>
            <w:vMerge/>
          </w:tcPr>
          <w:p w14:paraId="7591D305" w14:textId="77777777" w:rsidR="00466147" w:rsidRPr="002311B2" w:rsidRDefault="00466147" w:rsidP="00466147">
            <w:pPr>
              <w:widowControl w:val="0"/>
              <w:spacing w:after="0" w:line="240" w:lineRule="auto"/>
              <w:rPr>
                <w:sz w:val="22"/>
                <w:szCs w:val="22"/>
              </w:rPr>
            </w:pPr>
          </w:p>
        </w:tc>
        <w:tc>
          <w:tcPr>
            <w:tcW w:w="1842" w:type="dxa"/>
            <w:vMerge/>
          </w:tcPr>
          <w:p w14:paraId="76595C27" w14:textId="77777777" w:rsidR="00466147" w:rsidRPr="002311B2" w:rsidRDefault="00466147" w:rsidP="00466147">
            <w:pPr>
              <w:widowControl w:val="0"/>
              <w:spacing w:after="0" w:line="240" w:lineRule="auto"/>
              <w:rPr>
                <w:sz w:val="22"/>
                <w:szCs w:val="22"/>
              </w:rPr>
            </w:pPr>
          </w:p>
        </w:tc>
        <w:tc>
          <w:tcPr>
            <w:tcW w:w="4096" w:type="dxa"/>
            <w:vAlign w:val="center"/>
          </w:tcPr>
          <w:p w14:paraId="5D312F64" w14:textId="41A872FD" w:rsidR="00466147" w:rsidRPr="002311B2" w:rsidRDefault="00466147" w:rsidP="00466147">
            <w:pPr>
              <w:widowControl w:val="0"/>
              <w:spacing w:after="0" w:line="240" w:lineRule="auto"/>
              <w:rPr>
                <w:sz w:val="22"/>
                <w:szCs w:val="22"/>
              </w:rPr>
            </w:pPr>
            <w:r w:rsidRPr="00466147">
              <w:rPr>
                <w:sz w:val="22"/>
                <w:szCs w:val="22"/>
              </w:rPr>
              <w:t>Tỉ lệ cơ sở vi phạm ATTP bị phạt tiền trong năm trên tổng số cơ sở bị xử lý trong năm</w:t>
            </w:r>
          </w:p>
        </w:tc>
        <w:tc>
          <w:tcPr>
            <w:tcW w:w="866" w:type="dxa"/>
            <w:vAlign w:val="center"/>
          </w:tcPr>
          <w:p w14:paraId="42F3E678" w14:textId="2926F6D9" w:rsidR="00466147" w:rsidRPr="002311B2" w:rsidRDefault="00466147" w:rsidP="00466147">
            <w:pPr>
              <w:widowControl w:val="0"/>
              <w:spacing w:after="0" w:line="240" w:lineRule="auto"/>
              <w:jc w:val="center"/>
              <w:rPr>
                <w:sz w:val="22"/>
                <w:szCs w:val="22"/>
              </w:rPr>
            </w:pPr>
            <w:r>
              <w:rPr>
                <w:sz w:val="22"/>
                <w:szCs w:val="22"/>
              </w:rPr>
              <w:t>Nghịch</w:t>
            </w:r>
          </w:p>
        </w:tc>
        <w:tc>
          <w:tcPr>
            <w:tcW w:w="2835" w:type="dxa"/>
          </w:tcPr>
          <w:p w14:paraId="525C5D16" w14:textId="77777777" w:rsidR="00466147" w:rsidRPr="002311B2" w:rsidRDefault="00466147" w:rsidP="00466147">
            <w:pPr>
              <w:widowControl w:val="0"/>
              <w:spacing w:after="0" w:line="240" w:lineRule="auto"/>
              <w:jc w:val="center"/>
              <w:rPr>
                <w:b/>
                <w:bCs/>
              </w:rPr>
            </w:pPr>
          </w:p>
        </w:tc>
        <w:tc>
          <w:tcPr>
            <w:tcW w:w="1417" w:type="dxa"/>
            <w:vAlign w:val="center"/>
          </w:tcPr>
          <w:p w14:paraId="7B8697C0" w14:textId="77777777" w:rsidR="00466147" w:rsidRPr="002311B2" w:rsidRDefault="00466147" w:rsidP="00466147">
            <w:pPr>
              <w:widowControl w:val="0"/>
              <w:spacing w:after="0" w:line="240" w:lineRule="auto"/>
              <w:jc w:val="center"/>
              <w:rPr>
                <w:b/>
                <w:bCs/>
                <w:sz w:val="22"/>
                <w:szCs w:val="22"/>
              </w:rPr>
            </w:pPr>
          </w:p>
        </w:tc>
        <w:tc>
          <w:tcPr>
            <w:tcW w:w="1418" w:type="dxa"/>
            <w:vAlign w:val="center"/>
          </w:tcPr>
          <w:p w14:paraId="7578AB97" w14:textId="77777777" w:rsidR="00466147" w:rsidRPr="002311B2" w:rsidRDefault="00466147" w:rsidP="00466147">
            <w:pPr>
              <w:widowControl w:val="0"/>
              <w:spacing w:after="0" w:line="240" w:lineRule="auto"/>
              <w:jc w:val="center"/>
              <w:rPr>
                <w:b/>
                <w:bCs/>
                <w:sz w:val="22"/>
                <w:szCs w:val="22"/>
              </w:rPr>
            </w:pPr>
          </w:p>
        </w:tc>
      </w:tr>
      <w:tr w:rsidR="00466147" w:rsidRPr="002311B2" w14:paraId="5E883B8E" w14:textId="77777777" w:rsidTr="00146E97">
        <w:tc>
          <w:tcPr>
            <w:tcW w:w="878" w:type="dxa"/>
            <w:vMerge/>
            <w:vAlign w:val="center"/>
          </w:tcPr>
          <w:p w14:paraId="257CACE0" w14:textId="77777777" w:rsidR="00466147" w:rsidRPr="002311B2" w:rsidRDefault="00466147" w:rsidP="00466147">
            <w:pPr>
              <w:widowControl w:val="0"/>
              <w:spacing w:after="0" w:line="240" w:lineRule="auto"/>
            </w:pPr>
          </w:p>
        </w:tc>
        <w:tc>
          <w:tcPr>
            <w:tcW w:w="1391" w:type="dxa"/>
            <w:vMerge/>
          </w:tcPr>
          <w:p w14:paraId="3B00C6EC" w14:textId="77777777" w:rsidR="00466147" w:rsidRPr="002311B2" w:rsidRDefault="00466147" w:rsidP="00466147">
            <w:pPr>
              <w:widowControl w:val="0"/>
              <w:spacing w:after="0" w:line="240" w:lineRule="auto"/>
            </w:pPr>
          </w:p>
        </w:tc>
        <w:tc>
          <w:tcPr>
            <w:tcW w:w="1842" w:type="dxa"/>
            <w:vMerge w:val="restart"/>
          </w:tcPr>
          <w:p w14:paraId="27DC1265" w14:textId="7CA7740A" w:rsidR="00466147" w:rsidRDefault="00466147" w:rsidP="00466147">
            <w:pPr>
              <w:widowControl w:val="0"/>
              <w:spacing w:after="0" w:line="240" w:lineRule="auto"/>
            </w:pPr>
            <w:r w:rsidRPr="00466147">
              <w:rPr>
                <w:sz w:val="22"/>
                <w:szCs w:val="22"/>
              </w:rPr>
              <w:t>I.3. Kết quả kiểm nghiệm mẫu thực phẩm</w:t>
            </w:r>
          </w:p>
        </w:tc>
        <w:tc>
          <w:tcPr>
            <w:tcW w:w="4096" w:type="dxa"/>
            <w:vAlign w:val="center"/>
          </w:tcPr>
          <w:p w14:paraId="40BA6B2F" w14:textId="22691A7E" w:rsidR="00466147" w:rsidRPr="002311B2" w:rsidRDefault="00466147" w:rsidP="00466147">
            <w:pPr>
              <w:widowControl w:val="0"/>
              <w:spacing w:after="0" w:line="240" w:lineRule="auto"/>
            </w:pPr>
            <w:r w:rsidRPr="00466147">
              <w:rPr>
                <w:sz w:val="22"/>
                <w:szCs w:val="22"/>
              </w:rPr>
              <w:t>Tỉ lệ mẫu không đạt trên tổng số mẫu đã lấy trong quá trình kiểm tra, hậu kiểm được kiểm nghiệm tại phòng kiểm nghiệm</w:t>
            </w:r>
          </w:p>
        </w:tc>
        <w:tc>
          <w:tcPr>
            <w:tcW w:w="866" w:type="dxa"/>
            <w:vAlign w:val="center"/>
          </w:tcPr>
          <w:p w14:paraId="4AAEB048" w14:textId="7FB57CFE" w:rsidR="00466147" w:rsidRPr="002311B2" w:rsidRDefault="00466147" w:rsidP="00466147">
            <w:pPr>
              <w:widowControl w:val="0"/>
              <w:spacing w:after="0" w:line="240" w:lineRule="auto"/>
              <w:jc w:val="center"/>
            </w:pPr>
            <w:r>
              <w:rPr>
                <w:sz w:val="22"/>
                <w:szCs w:val="22"/>
              </w:rPr>
              <w:t>Nghịch</w:t>
            </w:r>
          </w:p>
        </w:tc>
        <w:tc>
          <w:tcPr>
            <w:tcW w:w="2835" w:type="dxa"/>
          </w:tcPr>
          <w:p w14:paraId="4B5D8F67" w14:textId="77777777" w:rsidR="00466147" w:rsidRPr="002311B2" w:rsidRDefault="00466147" w:rsidP="00466147">
            <w:pPr>
              <w:widowControl w:val="0"/>
              <w:spacing w:after="0" w:line="240" w:lineRule="auto"/>
              <w:jc w:val="center"/>
              <w:rPr>
                <w:b/>
                <w:bCs/>
              </w:rPr>
            </w:pPr>
          </w:p>
        </w:tc>
        <w:tc>
          <w:tcPr>
            <w:tcW w:w="1417" w:type="dxa"/>
            <w:vAlign w:val="center"/>
          </w:tcPr>
          <w:p w14:paraId="3F67A1A1" w14:textId="77777777" w:rsidR="00466147" w:rsidRPr="002311B2" w:rsidRDefault="00466147" w:rsidP="00466147">
            <w:pPr>
              <w:widowControl w:val="0"/>
              <w:spacing w:after="0" w:line="240" w:lineRule="auto"/>
              <w:jc w:val="center"/>
              <w:rPr>
                <w:b/>
                <w:bCs/>
              </w:rPr>
            </w:pPr>
          </w:p>
        </w:tc>
        <w:tc>
          <w:tcPr>
            <w:tcW w:w="1418" w:type="dxa"/>
            <w:vAlign w:val="center"/>
          </w:tcPr>
          <w:p w14:paraId="05B07BC1" w14:textId="77777777" w:rsidR="00466147" w:rsidRPr="002311B2" w:rsidRDefault="00466147" w:rsidP="00466147">
            <w:pPr>
              <w:widowControl w:val="0"/>
              <w:spacing w:after="0" w:line="240" w:lineRule="auto"/>
              <w:jc w:val="center"/>
              <w:rPr>
                <w:b/>
                <w:bCs/>
              </w:rPr>
            </w:pPr>
          </w:p>
        </w:tc>
      </w:tr>
      <w:tr w:rsidR="00466147" w:rsidRPr="002311B2" w14:paraId="0B97D04C" w14:textId="77777777" w:rsidTr="00146E97">
        <w:tc>
          <w:tcPr>
            <w:tcW w:w="878" w:type="dxa"/>
            <w:vMerge/>
            <w:vAlign w:val="center"/>
          </w:tcPr>
          <w:p w14:paraId="2B61A961" w14:textId="77777777" w:rsidR="00466147" w:rsidRPr="002311B2" w:rsidRDefault="00466147" w:rsidP="00466147">
            <w:pPr>
              <w:widowControl w:val="0"/>
              <w:spacing w:after="0" w:line="240" w:lineRule="auto"/>
              <w:rPr>
                <w:sz w:val="22"/>
                <w:szCs w:val="22"/>
              </w:rPr>
            </w:pPr>
          </w:p>
        </w:tc>
        <w:tc>
          <w:tcPr>
            <w:tcW w:w="1391" w:type="dxa"/>
            <w:vMerge/>
          </w:tcPr>
          <w:p w14:paraId="5CABAC34" w14:textId="77777777" w:rsidR="00466147" w:rsidRPr="002311B2" w:rsidRDefault="00466147" w:rsidP="00466147">
            <w:pPr>
              <w:widowControl w:val="0"/>
              <w:spacing w:after="0" w:line="240" w:lineRule="auto"/>
              <w:rPr>
                <w:sz w:val="22"/>
                <w:szCs w:val="22"/>
              </w:rPr>
            </w:pPr>
          </w:p>
        </w:tc>
        <w:tc>
          <w:tcPr>
            <w:tcW w:w="1842" w:type="dxa"/>
            <w:vMerge/>
          </w:tcPr>
          <w:p w14:paraId="40FA290C" w14:textId="77777777" w:rsidR="00466147" w:rsidRPr="002311B2" w:rsidRDefault="00466147" w:rsidP="00466147">
            <w:pPr>
              <w:widowControl w:val="0"/>
              <w:spacing w:after="0" w:line="240" w:lineRule="auto"/>
              <w:rPr>
                <w:sz w:val="22"/>
                <w:szCs w:val="22"/>
              </w:rPr>
            </w:pPr>
          </w:p>
        </w:tc>
        <w:tc>
          <w:tcPr>
            <w:tcW w:w="4096" w:type="dxa"/>
            <w:vAlign w:val="center"/>
          </w:tcPr>
          <w:p w14:paraId="58058940" w14:textId="295F08AC" w:rsidR="00466147" w:rsidRPr="002311B2" w:rsidRDefault="00466147" w:rsidP="00466147">
            <w:pPr>
              <w:widowControl w:val="0"/>
              <w:spacing w:after="0" w:line="240" w:lineRule="auto"/>
              <w:rPr>
                <w:sz w:val="22"/>
                <w:szCs w:val="22"/>
              </w:rPr>
            </w:pPr>
            <w:r w:rsidRPr="00466147">
              <w:rPr>
                <w:sz w:val="22"/>
                <w:szCs w:val="22"/>
              </w:rPr>
              <w:t>Tỉ lệ mẫu không đạt trên tổng số mẫu xét nghiệm nhanh đã lấy trong quá trình kiểm tra, hậu kiểm</w:t>
            </w:r>
          </w:p>
        </w:tc>
        <w:tc>
          <w:tcPr>
            <w:tcW w:w="866" w:type="dxa"/>
            <w:vAlign w:val="center"/>
          </w:tcPr>
          <w:p w14:paraId="676F388F" w14:textId="0D76D5A5" w:rsidR="00466147" w:rsidRPr="002311B2" w:rsidRDefault="00466147" w:rsidP="00466147">
            <w:pPr>
              <w:widowControl w:val="0"/>
              <w:spacing w:after="0" w:line="240" w:lineRule="auto"/>
              <w:jc w:val="center"/>
              <w:rPr>
                <w:sz w:val="22"/>
                <w:szCs w:val="22"/>
              </w:rPr>
            </w:pPr>
            <w:r>
              <w:rPr>
                <w:sz w:val="22"/>
                <w:szCs w:val="22"/>
              </w:rPr>
              <w:t>Nghịch</w:t>
            </w:r>
          </w:p>
        </w:tc>
        <w:tc>
          <w:tcPr>
            <w:tcW w:w="2835" w:type="dxa"/>
          </w:tcPr>
          <w:p w14:paraId="27524431" w14:textId="77777777" w:rsidR="00466147" w:rsidRPr="002311B2" w:rsidRDefault="00466147" w:rsidP="00466147">
            <w:pPr>
              <w:widowControl w:val="0"/>
              <w:spacing w:after="0" w:line="240" w:lineRule="auto"/>
              <w:jc w:val="center"/>
              <w:rPr>
                <w:b/>
                <w:bCs/>
              </w:rPr>
            </w:pPr>
          </w:p>
        </w:tc>
        <w:tc>
          <w:tcPr>
            <w:tcW w:w="1417" w:type="dxa"/>
            <w:vAlign w:val="center"/>
          </w:tcPr>
          <w:p w14:paraId="6D41C596" w14:textId="77777777" w:rsidR="00466147" w:rsidRPr="002311B2" w:rsidRDefault="00466147" w:rsidP="00466147">
            <w:pPr>
              <w:widowControl w:val="0"/>
              <w:spacing w:after="0" w:line="240" w:lineRule="auto"/>
              <w:jc w:val="center"/>
              <w:rPr>
                <w:b/>
                <w:bCs/>
                <w:sz w:val="22"/>
                <w:szCs w:val="22"/>
              </w:rPr>
            </w:pPr>
          </w:p>
        </w:tc>
        <w:tc>
          <w:tcPr>
            <w:tcW w:w="1418" w:type="dxa"/>
            <w:vAlign w:val="center"/>
          </w:tcPr>
          <w:p w14:paraId="0F4600C2" w14:textId="77777777" w:rsidR="00466147" w:rsidRPr="002311B2" w:rsidRDefault="00466147" w:rsidP="00466147">
            <w:pPr>
              <w:widowControl w:val="0"/>
              <w:spacing w:after="0" w:line="240" w:lineRule="auto"/>
              <w:jc w:val="center"/>
              <w:rPr>
                <w:b/>
                <w:bCs/>
                <w:sz w:val="22"/>
                <w:szCs w:val="22"/>
              </w:rPr>
            </w:pPr>
          </w:p>
        </w:tc>
      </w:tr>
      <w:tr w:rsidR="001E13E0" w:rsidRPr="002311B2" w14:paraId="356275FF" w14:textId="77777777" w:rsidTr="00146E97">
        <w:trPr>
          <w:trHeight w:val="516"/>
        </w:trPr>
        <w:tc>
          <w:tcPr>
            <w:tcW w:w="878" w:type="dxa"/>
            <w:vMerge/>
            <w:vAlign w:val="center"/>
          </w:tcPr>
          <w:p w14:paraId="5A1EA177" w14:textId="77777777" w:rsidR="001E13E0" w:rsidRPr="002311B2" w:rsidRDefault="001E13E0" w:rsidP="00810256">
            <w:pPr>
              <w:widowControl w:val="0"/>
              <w:spacing w:after="0" w:line="240" w:lineRule="auto"/>
              <w:rPr>
                <w:b/>
                <w:bCs/>
                <w:sz w:val="22"/>
                <w:szCs w:val="22"/>
              </w:rPr>
            </w:pPr>
          </w:p>
        </w:tc>
        <w:tc>
          <w:tcPr>
            <w:tcW w:w="1391" w:type="dxa"/>
            <w:vMerge w:val="restart"/>
          </w:tcPr>
          <w:p w14:paraId="21E17F14" w14:textId="77777777" w:rsidR="001E13E0" w:rsidRPr="002311B2" w:rsidRDefault="001E13E0" w:rsidP="00810256">
            <w:pPr>
              <w:widowControl w:val="0"/>
              <w:spacing w:after="0" w:line="240" w:lineRule="auto"/>
              <w:rPr>
                <w:sz w:val="22"/>
                <w:szCs w:val="22"/>
              </w:rPr>
            </w:pPr>
            <w:r w:rsidRPr="00C8171F">
              <w:rPr>
                <w:sz w:val="22"/>
                <w:szCs w:val="22"/>
              </w:rPr>
              <w:t>II. Năng lực hệ thống quản lý, giám sát và kiểm nghiệm ATTP</w:t>
            </w:r>
          </w:p>
          <w:p w14:paraId="6425325D" w14:textId="35D0AF4A" w:rsidR="001E13E0" w:rsidRPr="002311B2" w:rsidRDefault="001E13E0" w:rsidP="00810256">
            <w:pPr>
              <w:widowControl w:val="0"/>
              <w:spacing w:after="0" w:line="240" w:lineRule="auto"/>
              <w:rPr>
                <w:sz w:val="22"/>
                <w:szCs w:val="22"/>
              </w:rPr>
            </w:pPr>
          </w:p>
        </w:tc>
        <w:tc>
          <w:tcPr>
            <w:tcW w:w="1842" w:type="dxa"/>
            <w:vMerge w:val="restart"/>
          </w:tcPr>
          <w:p w14:paraId="0209F55A" w14:textId="72C81D2B" w:rsidR="001E13E0" w:rsidRPr="002311B2" w:rsidRDefault="001E13E0" w:rsidP="00810256">
            <w:pPr>
              <w:widowControl w:val="0"/>
              <w:spacing w:after="0" w:line="240" w:lineRule="auto"/>
              <w:rPr>
                <w:sz w:val="22"/>
                <w:szCs w:val="22"/>
              </w:rPr>
            </w:pPr>
            <w:r>
              <w:rPr>
                <w:sz w:val="22"/>
                <w:szCs w:val="22"/>
              </w:rPr>
              <w:t xml:space="preserve">II.1. </w:t>
            </w:r>
            <w:r w:rsidRPr="002311B2">
              <w:rPr>
                <w:sz w:val="22"/>
                <w:szCs w:val="22"/>
              </w:rPr>
              <w:t>Năng lực kiểm soát cơ sở</w:t>
            </w:r>
          </w:p>
        </w:tc>
        <w:tc>
          <w:tcPr>
            <w:tcW w:w="4096" w:type="dxa"/>
          </w:tcPr>
          <w:p w14:paraId="53162FD2" w14:textId="3C663373" w:rsidR="001E13E0" w:rsidRPr="002311B2" w:rsidRDefault="001E13E0" w:rsidP="00810256">
            <w:pPr>
              <w:widowControl w:val="0"/>
              <w:spacing w:after="0" w:line="240" w:lineRule="auto"/>
              <w:rPr>
                <w:sz w:val="22"/>
                <w:szCs w:val="22"/>
              </w:rPr>
            </w:pPr>
            <w:r w:rsidRPr="00423D38">
              <w:rPr>
                <w:sz w:val="22"/>
                <w:szCs w:val="22"/>
              </w:rPr>
              <w:t>Số lượng đoàn kiểm tra, giám sát được tổ chức trong năm</w:t>
            </w:r>
          </w:p>
        </w:tc>
        <w:tc>
          <w:tcPr>
            <w:tcW w:w="866" w:type="dxa"/>
            <w:vAlign w:val="center"/>
          </w:tcPr>
          <w:p w14:paraId="153578FD" w14:textId="7B72CC04" w:rsidR="001E13E0" w:rsidRPr="002311B2" w:rsidRDefault="001E13E0" w:rsidP="00810256">
            <w:pPr>
              <w:widowControl w:val="0"/>
              <w:spacing w:after="0" w:line="240" w:lineRule="auto"/>
              <w:jc w:val="center"/>
              <w:rPr>
                <w:sz w:val="22"/>
                <w:szCs w:val="22"/>
              </w:rPr>
            </w:pPr>
            <w:r>
              <w:rPr>
                <w:sz w:val="22"/>
                <w:szCs w:val="22"/>
              </w:rPr>
              <w:t>Thuận</w:t>
            </w:r>
          </w:p>
        </w:tc>
        <w:tc>
          <w:tcPr>
            <w:tcW w:w="2835" w:type="dxa"/>
          </w:tcPr>
          <w:p w14:paraId="7C4739BC" w14:textId="77777777" w:rsidR="001E13E0" w:rsidRPr="002311B2" w:rsidRDefault="001E13E0" w:rsidP="00810256">
            <w:pPr>
              <w:widowControl w:val="0"/>
              <w:spacing w:after="0" w:line="240" w:lineRule="auto"/>
              <w:jc w:val="center"/>
              <w:rPr>
                <w:b/>
                <w:bCs/>
              </w:rPr>
            </w:pPr>
          </w:p>
        </w:tc>
        <w:tc>
          <w:tcPr>
            <w:tcW w:w="1417" w:type="dxa"/>
            <w:vAlign w:val="center"/>
          </w:tcPr>
          <w:p w14:paraId="3176DDAE" w14:textId="77777777" w:rsidR="001E13E0" w:rsidRPr="002311B2" w:rsidRDefault="001E13E0" w:rsidP="00810256">
            <w:pPr>
              <w:widowControl w:val="0"/>
              <w:spacing w:after="0" w:line="240" w:lineRule="auto"/>
              <w:jc w:val="center"/>
              <w:rPr>
                <w:b/>
                <w:bCs/>
                <w:sz w:val="22"/>
                <w:szCs w:val="22"/>
              </w:rPr>
            </w:pPr>
          </w:p>
        </w:tc>
        <w:tc>
          <w:tcPr>
            <w:tcW w:w="1418" w:type="dxa"/>
            <w:vAlign w:val="center"/>
          </w:tcPr>
          <w:p w14:paraId="38231828" w14:textId="77777777" w:rsidR="001E13E0" w:rsidRPr="002311B2" w:rsidRDefault="001E13E0" w:rsidP="00810256">
            <w:pPr>
              <w:widowControl w:val="0"/>
              <w:spacing w:after="0" w:line="240" w:lineRule="auto"/>
              <w:jc w:val="center"/>
              <w:rPr>
                <w:b/>
                <w:bCs/>
                <w:sz w:val="22"/>
                <w:szCs w:val="22"/>
              </w:rPr>
            </w:pPr>
          </w:p>
        </w:tc>
      </w:tr>
      <w:tr w:rsidR="001E13E0" w:rsidRPr="002311B2" w14:paraId="7B46D5CD" w14:textId="77777777" w:rsidTr="00146E97">
        <w:tc>
          <w:tcPr>
            <w:tcW w:w="878" w:type="dxa"/>
            <w:vMerge/>
            <w:vAlign w:val="center"/>
          </w:tcPr>
          <w:p w14:paraId="18FCF4E3" w14:textId="77777777" w:rsidR="001E13E0" w:rsidRPr="002311B2" w:rsidRDefault="001E13E0" w:rsidP="00810256">
            <w:pPr>
              <w:widowControl w:val="0"/>
              <w:spacing w:after="0" w:line="240" w:lineRule="auto"/>
              <w:rPr>
                <w:sz w:val="22"/>
                <w:szCs w:val="22"/>
              </w:rPr>
            </w:pPr>
          </w:p>
        </w:tc>
        <w:tc>
          <w:tcPr>
            <w:tcW w:w="1391" w:type="dxa"/>
            <w:vMerge/>
          </w:tcPr>
          <w:p w14:paraId="3B4B60D0" w14:textId="77777777" w:rsidR="001E13E0" w:rsidRPr="002311B2" w:rsidRDefault="001E13E0" w:rsidP="00810256">
            <w:pPr>
              <w:widowControl w:val="0"/>
              <w:spacing w:after="0" w:line="240" w:lineRule="auto"/>
              <w:rPr>
                <w:sz w:val="22"/>
                <w:szCs w:val="22"/>
              </w:rPr>
            </w:pPr>
          </w:p>
        </w:tc>
        <w:tc>
          <w:tcPr>
            <w:tcW w:w="1842" w:type="dxa"/>
            <w:vMerge/>
          </w:tcPr>
          <w:p w14:paraId="55CDD5D1" w14:textId="77777777" w:rsidR="001E13E0" w:rsidRPr="002311B2" w:rsidRDefault="001E13E0" w:rsidP="00810256">
            <w:pPr>
              <w:widowControl w:val="0"/>
              <w:spacing w:after="0" w:line="240" w:lineRule="auto"/>
              <w:rPr>
                <w:sz w:val="22"/>
                <w:szCs w:val="22"/>
              </w:rPr>
            </w:pPr>
          </w:p>
        </w:tc>
        <w:tc>
          <w:tcPr>
            <w:tcW w:w="4096" w:type="dxa"/>
            <w:vAlign w:val="center"/>
          </w:tcPr>
          <w:p w14:paraId="54908CFD" w14:textId="77777777" w:rsidR="001E13E0" w:rsidRPr="002311B2" w:rsidRDefault="001E13E0" w:rsidP="00810256">
            <w:pPr>
              <w:widowControl w:val="0"/>
              <w:spacing w:after="0" w:line="240" w:lineRule="auto"/>
              <w:rPr>
                <w:sz w:val="22"/>
                <w:szCs w:val="22"/>
              </w:rPr>
            </w:pPr>
            <w:r w:rsidRPr="006A4EA9">
              <w:rPr>
                <w:sz w:val="22"/>
                <w:szCs w:val="22"/>
              </w:rPr>
              <w:t xml:space="preserve">Số cơ sở được kiểm tra, giám sát/1000 cơ sở được quản lý trong năm </w:t>
            </w:r>
          </w:p>
        </w:tc>
        <w:tc>
          <w:tcPr>
            <w:tcW w:w="866" w:type="dxa"/>
            <w:vAlign w:val="center"/>
          </w:tcPr>
          <w:p w14:paraId="487DAC7D" w14:textId="76281D3B" w:rsidR="001E13E0" w:rsidRPr="002311B2" w:rsidRDefault="001E13E0" w:rsidP="00810256">
            <w:pPr>
              <w:widowControl w:val="0"/>
              <w:spacing w:after="0" w:line="240" w:lineRule="auto"/>
              <w:jc w:val="center"/>
              <w:rPr>
                <w:sz w:val="22"/>
                <w:szCs w:val="22"/>
              </w:rPr>
            </w:pPr>
            <w:r>
              <w:rPr>
                <w:sz w:val="22"/>
                <w:szCs w:val="22"/>
              </w:rPr>
              <w:t>Thuận</w:t>
            </w:r>
          </w:p>
        </w:tc>
        <w:tc>
          <w:tcPr>
            <w:tcW w:w="2835" w:type="dxa"/>
          </w:tcPr>
          <w:p w14:paraId="114AB1DB" w14:textId="77777777" w:rsidR="001E13E0" w:rsidRPr="002311B2" w:rsidRDefault="001E13E0" w:rsidP="00810256">
            <w:pPr>
              <w:widowControl w:val="0"/>
              <w:spacing w:after="0" w:line="240" w:lineRule="auto"/>
              <w:jc w:val="center"/>
              <w:rPr>
                <w:b/>
                <w:bCs/>
              </w:rPr>
            </w:pPr>
          </w:p>
        </w:tc>
        <w:tc>
          <w:tcPr>
            <w:tcW w:w="1417" w:type="dxa"/>
            <w:vAlign w:val="center"/>
          </w:tcPr>
          <w:p w14:paraId="0C6B3C42" w14:textId="77777777" w:rsidR="001E13E0" w:rsidRPr="002311B2" w:rsidRDefault="001E13E0" w:rsidP="00810256">
            <w:pPr>
              <w:widowControl w:val="0"/>
              <w:spacing w:after="0" w:line="240" w:lineRule="auto"/>
              <w:jc w:val="center"/>
              <w:rPr>
                <w:b/>
                <w:bCs/>
                <w:sz w:val="22"/>
                <w:szCs w:val="22"/>
              </w:rPr>
            </w:pPr>
          </w:p>
        </w:tc>
        <w:tc>
          <w:tcPr>
            <w:tcW w:w="1418" w:type="dxa"/>
            <w:vAlign w:val="center"/>
          </w:tcPr>
          <w:p w14:paraId="08F35D16" w14:textId="77777777" w:rsidR="001E13E0" w:rsidRPr="002311B2" w:rsidRDefault="001E13E0" w:rsidP="00810256">
            <w:pPr>
              <w:widowControl w:val="0"/>
              <w:spacing w:after="0" w:line="240" w:lineRule="auto"/>
              <w:jc w:val="center"/>
              <w:rPr>
                <w:b/>
                <w:bCs/>
                <w:sz w:val="22"/>
                <w:szCs w:val="22"/>
              </w:rPr>
            </w:pPr>
          </w:p>
        </w:tc>
      </w:tr>
      <w:tr w:rsidR="00810256" w:rsidRPr="002311B2" w14:paraId="4C23E2FB" w14:textId="77777777" w:rsidTr="00146E97">
        <w:tc>
          <w:tcPr>
            <w:tcW w:w="878" w:type="dxa"/>
            <w:vMerge/>
            <w:vAlign w:val="center"/>
          </w:tcPr>
          <w:p w14:paraId="67851E3E" w14:textId="77777777" w:rsidR="00810256" w:rsidRPr="002311B2" w:rsidRDefault="00810256" w:rsidP="00810256">
            <w:pPr>
              <w:widowControl w:val="0"/>
              <w:spacing w:after="0" w:line="240" w:lineRule="auto"/>
              <w:rPr>
                <w:sz w:val="22"/>
                <w:szCs w:val="22"/>
              </w:rPr>
            </w:pPr>
          </w:p>
        </w:tc>
        <w:tc>
          <w:tcPr>
            <w:tcW w:w="1391" w:type="dxa"/>
            <w:vMerge/>
          </w:tcPr>
          <w:p w14:paraId="78E62BA1" w14:textId="77777777" w:rsidR="00810256" w:rsidRPr="002311B2" w:rsidRDefault="00810256" w:rsidP="00810256">
            <w:pPr>
              <w:widowControl w:val="0"/>
              <w:spacing w:after="0" w:line="240" w:lineRule="auto"/>
              <w:rPr>
                <w:sz w:val="22"/>
                <w:szCs w:val="22"/>
              </w:rPr>
            </w:pPr>
          </w:p>
        </w:tc>
        <w:tc>
          <w:tcPr>
            <w:tcW w:w="1842" w:type="dxa"/>
            <w:vMerge w:val="restart"/>
          </w:tcPr>
          <w:p w14:paraId="3124AA0A" w14:textId="5402FCF7" w:rsidR="00810256" w:rsidRPr="002311B2" w:rsidRDefault="00810256" w:rsidP="00810256">
            <w:pPr>
              <w:widowControl w:val="0"/>
              <w:spacing w:after="0" w:line="240" w:lineRule="auto"/>
              <w:rPr>
                <w:sz w:val="22"/>
                <w:szCs w:val="22"/>
              </w:rPr>
            </w:pPr>
            <w:r>
              <w:rPr>
                <w:sz w:val="22"/>
                <w:szCs w:val="22"/>
              </w:rPr>
              <w:t>II.</w:t>
            </w:r>
            <w:r w:rsidR="001E13E0">
              <w:rPr>
                <w:sz w:val="22"/>
                <w:szCs w:val="22"/>
              </w:rPr>
              <w:t>2</w:t>
            </w:r>
            <w:r>
              <w:rPr>
                <w:sz w:val="22"/>
                <w:szCs w:val="22"/>
              </w:rPr>
              <w:t xml:space="preserve">. </w:t>
            </w:r>
            <w:r w:rsidRPr="002311B2">
              <w:rPr>
                <w:sz w:val="22"/>
                <w:szCs w:val="22"/>
              </w:rPr>
              <w:t xml:space="preserve">Năng lực xây dựng quy chuẩn, tiêu chuẩn kĩ thuật </w:t>
            </w:r>
            <w:r>
              <w:rPr>
                <w:sz w:val="22"/>
                <w:szCs w:val="22"/>
              </w:rPr>
              <w:t>ATTP</w:t>
            </w:r>
          </w:p>
        </w:tc>
        <w:tc>
          <w:tcPr>
            <w:tcW w:w="4096" w:type="dxa"/>
            <w:vAlign w:val="center"/>
          </w:tcPr>
          <w:p w14:paraId="669C007F" w14:textId="77777777" w:rsidR="00810256" w:rsidRPr="002311B2" w:rsidRDefault="00810256" w:rsidP="00810256">
            <w:pPr>
              <w:widowControl w:val="0"/>
              <w:spacing w:after="0" w:line="240" w:lineRule="auto"/>
              <w:rPr>
                <w:sz w:val="22"/>
                <w:szCs w:val="22"/>
              </w:rPr>
            </w:pPr>
            <w:r w:rsidRPr="002311B2">
              <w:rPr>
                <w:sz w:val="22"/>
                <w:szCs w:val="22"/>
              </w:rPr>
              <w:t>Tỉ lệ QCVN hài hòa với quốc tế</w:t>
            </w:r>
          </w:p>
        </w:tc>
        <w:tc>
          <w:tcPr>
            <w:tcW w:w="866" w:type="dxa"/>
            <w:vAlign w:val="center"/>
          </w:tcPr>
          <w:p w14:paraId="09CBF131" w14:textId="7C0A2A78" w:rsidR="00810256" w:rsidRPr="002311B2" w:rsidRDefault="00810256" w:rsidP="00810256">
            <w:pPr>
              <w:widowControl w:val="0"/>
              <w:spacing w:after="0" w:line="240" w:lineRule="auto"/>
              <w:jc w:val="center"/>
              <w:rPr>
                <w:sz w:val="22"/>
                <w:szCs w:val="22"/>
              </w:rPr>
            </w:pPr>
            <w:r>
              <w:rPr>
                <w:sz w:val="22"/>
                <w:szCs w:val="22"/>
              </w:rPr>
              <w:t>Thuận</w:t>
            </w:r>
          </w:p>
        </w:tc>
        <w:tc>
          <w:tcPr>
            <w:tcW w:w="2835" w:type="dxa"/>
          </w:tcPr>
          <w:p w14:paraId="6DACB6F4" w14:textId="77777777" w:rsidR="00810256" w:rsidRPr="002311B2" w:rsidRDefault="00810256" w:rsidP="00810256">
            <w:pPr>
              <w:widowControl w:val="0"/>
              <w:spacing w:after="0" w:line="240" w:lineRule="auto"/>
              <w:jc w:val="center"/>
              <w:rPr>
                <w:b/>
                <w:bCs/>
              </w:rPr>
            </w:pPr>
          </w:p>
        </w:tc>
        <w:tc>
          <w:tcPr>
            <w:tcW w:w="1417" w:type="dxa"/>
            <w:vAlign w:val="center"/>
          </w:tcPr>
          <w:p w14:paraId="6EF402E7" w14:textId="77777777" w:rsidR="00810256" w:rsidRPr="002311B2" w:rsidRDefault="00810256" w:rsidP="00810256">
            <w:pPr>
              <w:widowControl w:val="0"/>
              <w:spacing w:after="0" w:line="240" w:lineRule="auto"/>
              <w:jc w:val="center"/>
              <w:rPr>
                <w:b/>
                <w:bCs/>
                <w:sz w:val="22"/>
                <w:szCs w:val="22"/>
              </w:rPr>
            </w:pPr>
          </w:p>
        </w:tc>
        <w:tc>
          <w:tcPr>
            <w:tcW w:w="1418" w:type="dxa"/>
            <w:vAlign w:val="center"/>
          </w:tcPr>
          <w:p w14:paraId="22204C82" w14:textId="77777777" w:rsidR="00810256" w:rsidRPr="002311B2" w:rsidRDefault="00810256" w:rsidP="00810256">
            <w:pPr>
              <w:widowControl w:val="0"/>
              <w:spacing w:after="0" w:line="240" w:lineRule="auto"/>
              <w:jc w:val="center"/>
              <w:rPr>
                <w:b/>
                <w:bCs/>
                <w:sz w:val="22"/>
                <w:szCs w:val="22"/>
              </w:rPr>
            </w:pPr>
          </w:p>
        </w:tc>
      </w:tr>
      <w:tr w:rsidR="00810256" w:rsidRPr="002311B2" w14:paraId="009FCD05" w14:textId="77777777" w:rsidTr="00146E97">
        <w:tc>
          <w:tcPr>
            <w:tcW w:w="878" w:type="dxa"/>
            <w:vMerge/>
            <w:vAlign w:val="center"/>
          </w:tcPr>
          <w:p w14:paraId="17C7832A" w14:textId="77777777" w:rsidR="00810256" w:rsidRPr="002311B2" w:rsidRDefault="00810256" w:rsidP="00810256">
            <w:pPr>
              <w:widowControl w:val="0"/>
              <w:spacing w:after="0" w:line="240" w:lineRule="auto"/>
              <w:rPr>
                <w:sz w:val="22"/>
                <w:szCs w:val="22"/>
              </w:rPr>
            </w:pPr>
          </w:p>
        </w:tc>
        <w:tc>
          <w:tcPr>
            <w:tcW w:w="1391" w:type="dxa"/>
            <w:vMerge/>
          </w:tcPr>
          <w:p w14:paraId="5BFF9CC7" w14:textId="77777777" w:rsidR="00810256" w:rsidRPr="002311B2" w:rsidRDefault="00810256" w:rsidP="00810256">
            <w:pPr>
              <w:widowControl w:val="0"/>
              <w:spacing w:after="0" w:line="240" w:lineRule="auto"/>
              <w:rPr>
                <w:sz w:val="22"/>
                <w:szCs w:val="22"/>
              </w:rPr>
            </w:pPr>
          </w:p>
        </w:tc>
        <w:tc>
          <w:tcPr>
            <w:tcW w:w="1842" w:type="dxa"/>
            <w:vMerge/>
          </w:tcPr>
          <w:p w14:paraId="782E52CF" w14:textId="77777777" w:rsidR="00810256" w:rsidRPr="002311B2" w:rsidRDefault="00810256" w:rsidP="00810256">
            <w:pPr>
              <w:widowControl w:val="0"/>
              <w:spacing w:after="0" w:line="240" w:lineRule="auto"/>
              <w:rPr>
                <w:sz w:val="22"/>
                <w:szCs w:val="22"/>
              </w:rPr>
            </w:pPr>
          </w:p>
        </w:tc>
        <w:tc>
          <w:tcPr>
            <w:tcW w:w="4096" w:type="dxa"/>
            <w:vAlign w:val="center"/>
          </w:tcPr>
          <w:p w14:paraId="242BCB35" w14:textId="77777777" w:rsidR="00810256" w:rsidRPr="002311B2" w:rsidRDefault="00810256" w:rsidP="00810256">
            <w:pPr>
              <w:widowControl w:val="0"/>
              <w:spacing w:after="0" w:line="240" w:lineRule="auto"/>
              <w:rPr>
                <w:sz w:val="22"/>
                <w:szCs w:val="22"/>
              </w:rPr>
            </w:pPr>
            <w:r w:rsidRPr="002311B2">
              <w:rPr>
                <w:sz w:val="22"/>
                <w:szCs w:val="22"/>
              </w:rPr>
              <w:t>Số lượng QCVN/QCĐP được ban hành trong năm</w:t>
            </w:r>
          </w:p>
        </w:tc>
        <w:tc>
          <w:tcPr>
            <w:tcW w:w="866" w:type="dxa"/>
            <w:vAlign w:val="center"/>
          </w:tcPr>
          <w:p w14:paraId="3F1F7B68" w14:textId="7204BCFA" w:rsidR="00810256" w:rsidRPr="002311B2" w:rsidRDefault="00810256" w:rsidP="00810256">
            <w:pPr>
              <w:widowControl w:val="0"/>
              <w:spacing w:after="0" w:line="240" w:lineRule="auto"/>
              <w:jc w:val="center"/>
              <w:rPr>
                <w:sz w:val="22"/>
                <w:szCs w:val="22"/>
              </w:rPr>
            </w:pPr>
            <w:r>
              <w:rPr>
                <w:sz w:val="22"/>
                <w:szCs w:val="22"/>
              </w:rPr>
              <w:t>Thuận</w:t>
            </w:r>
          </w:p>
        </w:tc>
        <w:tc>
          <w:tcPr>
            <w:tcW w:w="2835" w:type="dxa"/>
          </w:tcPr>
          <w:p w14:paraId="2216155A" w14:textId="77777777" w:rsidR="00810256" w:rsidRPr="002311B2" w:rsidRDefault="00810256" w:rsidP="00810256">
            <w:pPr>
              <w:widowControl w:val="0"/>
              <w:spacing w:after="0" w:line="240" w:lineRule="auto"/>
              <w:jc w:val="center"/>
              <w:rPr>
                <w:b/>
                <w:bCs/>
              </w:rPr>
            </w:pPr>
          </w:p>
        </w:tc>
        <w:tc>
          <w:tcPr>
            <w:tcW w:w="1417" w:type="dxa"/>
            <w:vAlign w:val="center"/>
          </w:tcPr>
          <w:p w14:paraId="18AFE652" w14:textId="77777777" w:rsidR="00810256" w:rsidRPr="002311B2" w:rsidRDefault="00810256" w:rsidP="00810256">
            <w:pPr>
              <w:widowControl w:val="0"/>
              <w:spacing w:after="0" w:line="240" w:lineRule="auto"/>
              <w:jc w:val="center"/>
              <w:rPr>
                <w:b/>
                <w:bCs/>
                <w:sz w:val="22"/>
                <w:szCs w:val="22"/>
              </w:rPr>
            </w:pPr>
          </w:p>
        </w:tc>
        <w:tc>
          <w:tcPr>
            <w:tcW w:w="1418" w:type="dxa"/>
            <w:vAlign w:val="center"/>
          </w:tcPr>
          <w:p w14:paraId="2F238486" w14:textId="77777777" w:rsidR="00810256" w:rsidRPr="002311B2" w:rsidRDefault="00810256" w:rsidP="00810256">
            <w:pPr>
              <w:widowControl w:val="0"/>
              <w:spacing w:after="0" w:line="240" w:lineRule="auto"/>
              <w:jc w:val="center"/>
              <w:rPr>
                <w:b/>
                <w:bCs/>
                <w:sz w:val="22"/>
                <w:szCs w:val="22"/>
              </w:rPr>
            </w:pPr>
          </w:p>
        </w:tc>
      </w:tr>
      <w:tr w:rsidR="00810256" w:rsidRPr="002311B2" w14:paraId="384B6AFB" w14:textId="77777777" w:rsidTr="00146E97">
        <w:tc>
          <w:tcPr>
            <w:tcW w:w="878" w:type="dxa"/>
            <w:vMerge/>
            <w:vAlign w:val="center"/>
          </w:tcPr>
          <w:p w14:paraId="0D88DF1C" w14:textId="77777777" w:rsidR="00810256" w:rsidRPr="002311B2" w:rsidRDefault="00810256" w:rsidP="00810256">
            <w:pPr>
              <w:widowControl w:val="0"/>
              <w:spacing w:after="0" w:line="240" w:lineRule="auto"/>
              <w:rPr>
                <w:sz w:val="22"/>
                <w:szCs w:val="22"/>
              </w:rPr>
            </w:pPr>
          </w:p>
        </w:tc>
        <w:tc>
          <w:tcPr>
            <w:tcW w:w="1391" w:type="dxa"/>
            <w:vMerge/>
          </w:tcPr>
          <w:p w14:paraId="56E3E1AE" w14:textId="77777777" w:rsidR="00810256" w:rsidRPr="002311B2" w:rsidRDefault="00810256" w:rsidP="00810256">
            <w:pPr>
              <w:widowControl w:val="0"/>
              <w:spacing w:after="0" w:line="240" w:lineRule="auto"/>
              <w:rPr>
                <w:sz w:val="22"/>
                <w:szCs w:val="22"/>
              </w:rPr>
            </w:pPr>
          </w:p>
        </w:tc>
        <w:tc>
          <w:tcPr>
            <w:tcW w:w="1842" w:type="dxa"/>
            <w:vMerge/>
          </w:tcPr>
          <w:p w14:paraId="7F55B180" w14:textId="77777777" w:rsidR="00810256" w:rsidRPr="002311B2" w:rsidRDefault="00810256" w:rsidP="00810256">
            <w:pPr>
              <w:widowControl w:val="0"/>
              <w:spacing w:after="0" w:line="240" w:lineRule="auto"/>
              <w:rPr>
                <w:sz w:val="22"/>
                <w:szCs w:val="22"/>
              </w:rPr>
            </w:pPr>
          </w:p>
        </w:tc>
        <w:tc>
          <w:tcPr>
            <w:tcW w:w="4096" w:type="dxa"/>
            <w:vAlign w:val="center"/>
          </w:tcPr>
          <w:p w14:paraId="15878991" w14:textId="77777777" w:rsidR="00810256" w:rsidRPr="002311B2" w:rsidRDefault="00810256" w:rsidP="00810256">
            <w:pPr>
              <w:widowControl w:val="0"/>
              <w:spacing w:after="0" w:line="240" w:lineRule="auto"/>
              <w:rPr>
                <w:sz w:val="22"/>
                <w:szCs w:val="22"/>
              </w:rPr>
            </w:pPr>
            <w:r w:rsidRPr="002311B2">
              <w:rPr>
                <w:sz w:val="22"/>
                <w:szCs w:val="22"/>
              </w:rPr>
              <w:t>Số lượng QCVN/QCĐP được sửa đổi, bổ sung hoặc hủy bỏ trong năm</w:t>
            </w:r>
          </w:p>
        </w:tc>
        <w:tc>
          <w:tcPr>
            <w:tcW w:w="866" w:type="dxa"/>
            <w:vAlign w:val="center"/>
          </w:tcPr>
          <w:p w14:paraId="0BB54224" w14:textId="1C2F4152" w:rsidR="00810256" w:rsidRPr="002311B2" w:rsidRDefault="00810256" w:rsidP="00810256">
            <w:pPr>
              <w:widowControl w:val="0"/>
              <w:spacing w:after="0" w:line="240" w:lineRule="auto"/>
              <w:jc w:val="center"/>
              <w:rPr>
                <w:sz w:val="22"/>
                <w:szCs w:val="22"/>
              </w:rPr>
            </w:pPr>
            <w:r>
              <w:rPr>
                <w:sz w:val="22"/>
                <w:szCs w:val="22"/>
              </w:rPr>
              <w:t>Thuận</w:t>
            </w:r>
          </w:p>
        </w:tc>
        <w:tc>
          <w:tcPr>
            <w:tcW w:w="2835" w:type="dxa"/>
          </w:tcPr>
          <w:p w14:paraId="3B011D47" w14:textId="77777777" w:rsidR="00810256" w:rsidRPr="002311B2" w:rsidRDefault="00810256" w:rsidP="00810256">
            <w:pPr>
              <w:widowControl w:val="0"/>
              <w:spacing w:after="0" w:line="240" w:lineRule="auto"/>
              <w:jc w:val="center"/>
              <w:rPr>
                <w:b/>
                <w:bCs/>
              </w:rPr>
            </w:pPr>
          </w:p>
        </w:tc>
        <w:tc>
          <w:tcPr>
            <w:tcW w:w="1417" w:type="dxa"/>
            <w:vAlign w:val="center"/>
          </w:tcPr>
          <w:p w14:paraId="598DD5F2" w14:textId="77777777" w:rsidR="00810256" w:rsidRPr="002311B2" w:rsidRDefault="00810256" w:rsidP="00810256">
            <w:pPr>
              <w:widowControl w:val="0"/>
              <w:spacing w:after="0" w:line="240" w:lineRule="auto"/>
              <w:jc w:val="center"/>
              <w:rPr>
                <w:b/>
                <w:bCs/>
                <w:sz w:val="22"/>
                <w:szCs w:val="22"/>
              </w:rPr>
            </w:pPr>
          </w:p>
        </w:tc>
        <w:tc>
          <w:tcPr>
            <w:tcW w:w="1418" w:type="dxa"/>
            <w:vAlign w:val="center"/>
          </w:tcPr>
          <w:p w14:paraId="3155813A" w14:textId="77777777" w:rsidR="00810256" w:rsidRPr="002311B2" w:rsidRDefault="00810256" w:rsidP="00810256">
            <w:pPr>
              <w:widowControl w:val="0"/>
              <w:spacing w:after="0" w:line="240" w:lineRule="auto"/>
              <w:jc w:val="center"/>
              <w:rPr>
                <w:b/>
                <w:bCs/>
                <w:sz w:val="22"/>
                <w:szCs w:val="22"/>
              </w:rPr>
            </w:pPr>
          </w:p>
        </w:tc>
      </w:tr>
      <w:tr w:rsidR="00810256" w:rsidRPr="002311B2" w14:paraId="7465B89F" w14:textId="77777777" w:rsidTr="00146E97">
        <w:tc>
          <w:tcPr>
            <w:tcW w:w="878" w:type="dxa"/>
            <w:vMerge/>
            <w:vAlign w:val="center"/>
          </w:tcPr>
          <w:p w14:paraId="40540204" w14:textId="77777777" w:rsidR="00810256" w:rsidRPr="002311B2" w:rsidRDefault="00810256" w:rsidP="00810256">
            <w:pPr>
              <w:widowControl w:val="0"/>
              <w:spacing w:after="0" w:line="240" w:lineRule="auto"/>
              <w:rPr>
                <w:sz w:val="22"/>
                <w:szCs w:val="22"/>
              </w:rPr>
            </w:pPr>
          </w:p>
        </w:tc>
        <w:tc>
          <w:tcPr>
            <w:tcW w:w="1391" w:type="dxa"/>
            <w:vMerge/>
          </w:tcPr>
          <w:p w14:paraId="71DE1D54" w14:textId="77777777" w:rsidR="00810256" w:rsidRPr="002311B2" w:rsidRDefault="00810256" w:rsidP="00810256">
            <w:pPr>
              <w:widowControl w:val="0"/>
              <w:spacing w:after="0" w:line="240" w:lineRule="auto"/>
              <w:rPr>
                <w:sz w:val="22"/>
                <w:szCs w:val="22"/>
              </w:rPr>
            </w:pPr>
          </w:p>
        </w:tc>
        <w:tc>
          <w:tcPr>
            <w:tcW w:w="1842" w:type="dxa"/>
            <w:vMerge w:val="restart"/>
          </w:tcPr>
          <w:p w14:paraId="71182376" w14:textId="153AA322" w:rsidR="00810256" w:rsidRPr="002311B2" w:rsidRDefault="00810256" w:rsidP="00810256">
            <w:pPr>
              <w:widowControl w:val="0"/>
              <w:spacing w:after="0" w:line="240" w:lineRule="auto"/>
              <w:rPr>
                <w:sz w:val="22"/>
                <w:szCs w:val="22"/>
              </w:rPr>
            </w:pPr>
            <w:r>
              <w:rPr>
                <w:sz w:val="22"/>
                <w:szCs w:val="22"/>
              </w:rPr>
              <w:t>II.</w:t>
            </w:r>
            <w:r w:rsidR="001E13E0">
              <w:rPr>
                <w:sz w:val="22"/>
                <w:szCs w:val="22"/>
              </w:rPr>
              <w:t>3</w:t>
            </w:r>
            <w:r>
              <w:rPr>
                <w:sz w:val="22"/>
                <w:szCs w:val="22"/>
              </w:rPr>
              <w:t xml:space="preserve">. </w:t>
            </w:r>
            <w:r w:rsidRPr="002311B2">
              <w:rPr>
                <w:sz w:val="22"/>
                <w:szCs w:val="22"/>
              </w:rPr>
              <w:t xml:space="preserve">Năng lực </w:t>
            </w:r>
            <w:r w:rsidRPr="002311B2">
              <w:rPr>
                <w:sz w:val="22"/>
                <w:szCs w:val="22"/>
              </w:rPr>
              <w:lastRenderedPageBreak/>
              <w:t>kiểm nghiệm</w:t>
            </w:r>
          </w:p>
        </w:tc>
        <w:tc>
          <w:tcPr>
            <w:tcW w:w="4096" w:type="dxa"/>
            <w:vAlign w:val="center"/>
          </w:tcPr>
          <w:p w14:paraId="46156120" w14:textId="77777777" w:rsidR="00810256" w:rsidRPr="002311B2" w:rsidRDefault="00810256" w:rsidP="00810256">
            <w:pPr>
              <w:widowControl w:val="0"/>
              <w:spacing w:after="0" w:line="240" w:lineRule="auto"/>
              <w:rPr>
                <w:sz w:val="22"/>
                <w:szCs w:val="22"/>
              </w:rPr>
            </w:pPr>
            <w:r w:rsidRPr="00682B16">
              <w:rPr>
                <w:sz w:val="22"/>
                <w:szCs w:val="22"/>
              </w:rPr>
              <w:lastRenderedPageBreak/>
              <w:t xml:space="preserve">Tổng số phòng kiểm nghiệm được chỉ định </w:t>
            </w:r>
            <w:r w:rsidRPr="00682B16">
              <w:rPr>
                <w:sz w:val="22"/>
                <w:szCs w:val="22"/>
              </w:rPr>
              <w:lastRenderedPageBreak/>
              <w:t>phục vụ QLNN</w:t>
            </w:r>
          </w:p>
        </w:tc>
        <w:tc>
          <w:tcPr>
            <w:tcW w:w="866" w:type="dxa"/>
            <w:vAlign w:val="center"/>
          </w:tcPr>
          <w:p w14:paraId="3D3BDAD2" w14:textId="1153AFD8" w:rsidR="00810256" w:rsidRPr="002311B2" w:rsidRDefault="00810256" w:rsidP="00810256">
            <w:pPr>
              <w:widowControl w:val="0"/>
              <w:spacing w:after="0" w:line="240" w:lineRule="auto"/>
              <w:jc w:val="center"/>
              <w:rPr>
                <w:sz w:val="22"/>
                <w:szCs w:val="22"/>
              </w:rPr>
            </w:pPr>
            <w:r>
              <w:rPr>
                <w:sz w:val="22"/>
                <w:szCs w:val="22"/>
              </w:rPr>
              <w:lastRenderedPageBreak/>
              <w:t>Thuận</w:t>
            </w:r>
          </w:p>
        </w:tc>
        <w:tc>
          <w:tcPr>
            <w:tcW w:w="2835" w:type="dxa"/>
          </w:tcPr>
          <w:p w14:paraId="279F2E55" w14:textId="77777777" w:rsidR="00810256" w:rsidRPr="002311B2" w:rsidRDefault="00810256" w:rsidP="00810256">
            <w:pPr>
              <w:widowControl w:val="0"/>
              <w:spacing w:after="0" w:line="240" w:lineRule="auto"/>
              <w:jc w:val="center"/>
              <w:rPr>
                <w:b/>
                <w:bCs/>
              </w:rPr>
            </w:pPr>
          </w:p>
        </w:tc>
        <w:tc>
          <w:tcPr>
            <w:tcW w:w="1417" w:type="dxa"/>
            <w:vAlign w:val="center"/>
          </w:tcPr>
          <w:p w14:paraId="1CC819E5" w14:textId="77777777" w:rsidR="00810256" w:rsidRPr="002311B2" w:rsidRDefault="00810256" w:rsidP="00810256">
            <w:pPr>
              <w:widowControl w:val="0"/>
              <w:spacing w:after="0" w:line="240" w:lineRule="auto"/>
              <w:jc w:val="center"/>
              <w:rPr>
                <w:b/>
                <w:bCs/>
                <w:sz w:val="22"/>
                <w:szCs w:val="22"/>
              </w:rPr>
            </w:pPr>
          </w:p>
        </w:tc>
        <w:tc>
          <w:tcPr>
            <w:tcW w:w="1418" w:type="dxa"/>
            <w:vAlign w:val="center"/>
          </w:tcPr>
          <w:p w14:paraId="4396346B" w14:textId="77777777" w:rsidR="00810256" w:rsidRPr="002311B2" w:rsidRDefault="00810256" w:rsidP="00810256">
            <w:pPr>
              <w:widowControl w:val="0"/>
              <w:spacing w:after="0" w:line="240" w:lineRule="auto"/>
              <w:jc w:val="center"/>
              <w:rPr>
                <w:b/>
                <w:bCs/>
                <w:sz w:val="22"/>
                <w:szCs w:val="22"/>
              </w:rPr>
            </w:pPr>
          </w:p>
        </w:tc>
      </w:tr>
      <w:tr w:rsidR="00810256" w:rsidRPr="002311B2" w14:paraId="3AA63992" w14:textId="77777777" w:rsidTr="00146E97">
        <w:tc>
          <w:tcPr>
            <w:tcW w:w="878" w:type="dxa"/>
            <w:vMerge/>
            <w:vAlign w:val="center"/>
          </w:tcPr>
          <w:p w14:paraId="7D689E19" w14:textId="77777777" w:rsidR="00810256" w:rsidRPr="002311B2" w:rsidRDefault="00810256" w:rsidP="00810256">
            <w:pPr>
              <w:widowControl w:val="0"/>
              <w:spacing w:after="0" w:line="240" w:lineRule="auto"/>
              <w:rPr>
                <w:b/>
                <w:bCs/>
                <w:sz w:val="22"/>
                <w:szCs w:val="22"/>
              </w:rPr>
            </w:pPr>
          </w:p>
        </w:tc>
        <w:tc>
          <w:tcPr>
            <w:tcW w:w="1391" w:type="dxa"/>
            <w:vMerge/>
          </w:tcPr>
          <w:p w14:paraId="31862C7B" w14:textId="77777777" w:rsidR="00810256" w:rsidRPr="002311B2" w:rsidRDefault="00810256" w:rsidP="00810256">
            <w:pPr>
              <w:widowControl w:val="0"/>
              <w:spacing w:after="0" w:line="240" w:lineRule="auto"/>
              <w:rPr>
                <w:sz w:val="22"/>
                <w:szCs w:val="22"/>
              </w:rPr>
            </w:pPr>
          </w:p>
        </w:tc>
        <w:tc>
          <w:tcPr>
            <w:tcW w:w="1842" w:type="dxa"/>
            <w:vMerge/>
          </w:tcPr>
          <w:p w14:paraId="036526DB" w14:textId="77777777" w:rsidR="00810256" w:rsidRPr="002311B2" w:rsidRDefault="00810256" w:rsidP="00810256">
            <w:pPr>
              <w:widowControl w:val="0"/>
              <w:spacing w:after="0" w:line="240" w:lineRule="auto"/>
              <w:rPr>
                <w:sz w:val="22"/>
                <w:szCs w:val="22"/>
              </w:rPr>
            </w:pPr>
          </w:p>
        </w:tc>
        <w:tc>
          <w:tcPr>
            <w:tcW w:w="4096" w:type="dxa"/>
            <w:vAlign w:val="center"/>
          </w:tcPr>
          <w:p w14:paraId="5A904D90" w14:textId="77777777" w:rsidR="00810256" w:rsidRPr="002311B2" w:rsidRDefault="00810256" w:rsidP="00810256">
            <w:pPr>
              <w:widowControl w:val="0"/>
              <w:spacing w:after="0" w:line="240" w:lineRule="auto"/>
              <w:rPr>
                <w:sz w:val="22"/>
                <w:szCs w:val="22"/>
              </w:rPr>
            </w:pPr>
            <w:r w:rsidRPr="00682B16">
              <w:rPr>
                <w:sz w:val="22"/>
                <w:szCs w:val="22"/>
              </w:rPr>
              <w:t>Số địa phương có phòng kiểm nghiệm TP được chỉ định QLNN</w:t>
            </w:r>
          </w:p>
        </w:tc>
        <w:tc>
          <w:tcPr>
            <w:tcW w:w="866" w:type="dxa"/>
            <w:vAlign w:val="center"/>
          </w:tcPr>
          <w:p w14:paraId="6CFC7B61" w14:textId="0FCC71C5" w:rsidR="00810256" w:rsidRPr="002311B2" w:rsidRDefault="00810256" w:rsidP="00810256">
            <w:pPr>
              <w:widowControl w:val="0"/>
              <w:spacing w:after="0" w:line="240" w:lineRule="auto"/>
              <w:jc w:val="center"/>
              <w:rPr>
                <w:sz w:val="22"/>
                <w:szCs w:val="22"/>
              </w:rPr>
            </w:pPr>
            <w:r>
              <w:rPr>
                <w:sz w:val="22"/>
                <w:szCs w:val="22"/>
              </w:rPr>
              <w:t>Thuận</w:t>
            </w:r>
          </w:p>
        </w:tc>
        <w:tc>
          <w:tcPr>
            <w:tcW w:w="2835" w:type="dxa"/>
          </w:tcPr>
          <w:p w14:paraId="11C8074F" w14:textId="77777777" w:rsidR="00810256" w:rsidRPr="002311B2" w:rsidRDefault="00810256" w:rsidP="00810256">
            <w:pPr>
              <w:widowControl w:val="0"/>
              <w:spacing w:after="0" w:line="240" w:lineRule="auto"/>
              <w:jc w:val="center"/>
              <w:rPr>
                <w:b/>
                <w:bCs/>
              </w:rPr>
            </w:pPr>
          </w:p>
        </w:tc>
        <w:tc>
          <w:tcPr>
            <w:tcW w:w="1417" w:type="dxa"/>
            <w:vAlign w:val="center"/>
          </w:tcPr>
          <w:p w14:paraId="5F7154A0" w14:textId="77777777" w:rsidR="00810256" w:rsidRPr="002311B2" w:rsidRDefault="00810256" w:rsidP="00810256">
            <w:pPr>
              <w:widowControl w:val="0"/>
              <w:spacing w:after="0" w:line="240" w:lineRule="auto"/>
              <w:jc w:val="center"/>
              <w:rPr>
                <w:b/>
                <w:bCs/>
                <w:sz w:val="22"/>
                <w:szCs w:val="22"/>
              </w:rPr>
            </w:pPr>
          </w:p>
        </w:tc>
        <w:tc>
          <w:tcPr>
            <w:tcW w:w="1418" w:type="dxa"/>
            <w:vAlign w:val="center"/>
          </w:tcPr>
          <w:p w14:paraId="19C877BC" w14:textId="77777777" w:rsidR="00810256" w:rsidRPr="002311B2" w:rsidRDefault="00810256" w:rsidP="00810256">
            <w:pPr>
              <w:widowControl w:val="0"/>
              <w:spacing w:after="0" w:line="240" w:lineRule="auto"/>
              <w:jc w:val="center"/>
              <w:rPr>
                <w:b/>
                <w:bCs/>
                <w:sz w:val="22"/>
                <w:szCs w:val="22"/>
              </w:rPr>
            </w:pPr>
          </w:p>
        </w:tc>
      </w:tr>
      <w:tr w:rsidR="00810256" w:rsidRPr="002311B2" w14:paraId="1561614F" w14:textId="77777777" w:rsidTr="00146E97">
        <w:tc>
          <w:tcPr>
            <w:tcW w:w="878" w:type="dxa"/>
            <w:vMerge/>
            <w:vAlign w:val="center"/>
          </w:tcPr>
          <w:p w14:paraId="28D71B04" w14:textId="77777777" w:rsidR="00810256" w:rsidRPr="002311B2" w:rsidRDefault="00810256" w:rsidP="00810256">
            <w:pPr>
              <w:widowControl w:val="0"/>
              <w:spacing w:after="0" w:line="240" w:lineRule="auto"/>
            </w:pPr>
          </w:p>
        </w:tc>
        <w:tc>
          <w:tcPr>
            <w:tcW w:w="1391" w:type="dxa"/>
            <w:vMerge w:val="restart"/>
          </w:tcPr>
          <w:p w14:paraId="5F342F69" w14:textId="1D1DE8E9" w:rsidR="00810256" w:rsidRPr="00C8171F" w:rsidRDefault="00810256" w:rsidP="00810256">
            <w:pPr>
              <w:widowControl w:val="0"/>
              <w:spacing w:after="0" w:line="240" w:lineRule="auto"/>
              <w:rPr>
                <w:sz w:val="22"/>
                <w:szCs w:val="22"/>
              </w:rPr>
            </w:pPr>
            <w:r w:rsidRPr="00C8171F">
              <w:rPr>
                <w:sz w:val="22"/>
                <w:szCs w:val="22"/>
              </w:rPr>
              <w:t>III. Khả năng phòng ngừa, ứng phó, kiểm soát sự cố ATTP</w:t>
            </w:r>
          </w:p>
        </w:tc>
        <w:tc>
          <w:tcPr>
            <w:tcW w:w="1842" w:type="dxa"/>
          </w:tcPr>
          <w:p w14:paraId="700BA981" w14:textId="2749670F" w:rsidR="00810256" w:rsidRDefault="00810256" w:rsidP="00810256">
            <w:pPr>
              <w:widowControl w:val="0"/>
              <w:spacing w:after="0" w:line="240" w:lineRule="auto"/>
            </w:pPr>
            <w:r w:rsidRPr="00424C0C">
              <w:rPr>
                <w:sz w:val="22"/>
                <w:szCs w:val="22"/>
              </w:rPr>
              <w:t>III.1. Phòng ngừa, sẵn sàng ứng phó</w:t>
            </w:r>
          </w:p>
        </w:tc>
        <w:tc>
          <w:tcPr>
            <w:tcW w:w="4096" w:type="dxa"/>
          </w:tcPr>
          <w:p w14:paraId="0A72BC51" w14:textId="5F31BEA1" w:rsidR="00810256" w:rsidRPr="00A92D16" w:rsidRDefault="001E13E0" w:rsidP="00810256">
            <w:pPr>
              <w:widowControl w:val="0"/>
              <w:spacing w:after="0" w:line="240" w:lineRule="auto"/>
            </w:pPr>
            <w:r>
              <w:rPr>
                <w:sz w:val="22"/>
                <w:szCs w:val="22"/>
              </w:rPr>
              <w:t>Số</w:t>
            </w:r>
            <w:r w:rsidRPr="006A4EA9">
              <w:rPr>
                <w:sz w:val="22"/>
                <w:szCs w:val="22"/>
              </w:rPr>
              <w:t xml:space="preserve"> </w:t>
            </w:r>
            <w:r w:rsidRPr="002311B2">
              <w:rPr>
                <w:sz w:val="22"/>
                <w:szCs w:val="22"/>
              </w:rPr>
              <w:t>cán bộ công tác quản lý nhà nước về ATTP trên 100.000 dân</w:t>
            </w:r>
          </w:p>
        </w:tc>
        <w:tc>
          <w:tcPr>
            <w:tcW w:w="866" w:type="dxa"/>
            <w:vAlign w:val="center"/>
          </w:tcPr>
          <w:p w14:paraId="6EAF2C0A" w14:textId="4B4B7C4D" w:rsidR="00810256" w:rsidRDefault="00810256" w:rsidP="00810256">
            <w:pPr>
              <w:widowControl w:val="0"/>
              <w:spacing w:after="0" w:line="240" w:lineRule="auto"/>
              <w:jc w:val="center"/>
            </w:pPr>
            <w:r>
              <w:t>Thuận</w:t>
            </w:r>
          </w:p>
        </w:tc>
        <w:tc>
          <w:tcPr>
            <w:tcW w:w="2835" w:type="dxa"/>
          </w:tcPr>
          <w:p w14:paraId="513979D0" w14:textId="77777777" w:rsidR="00810256" w:rsidRPr="002311B2" w:rsidRDefault="00810256" w:rsidP="00810256">
            <w:pPr>
              <w:widowControl w:val="0"/>
              <w:spacing w:after="0" w:line="240" w:lineRule="auto"/>
              <w:jc w:val="center"/>
              <w:rPr>
                <w:b/>
                <w:bCs/>
              </w:rPr>
            </w:pPr>
          </w:p>
        </w:tc>
        <w:tc>
          <w:tcPr>
            <w:tcW w:w="1417" w:type="dxa"/>
            <w:vAlign w:val="center"/>
          </w:tcPr>
          <w:p w14:paraId="2502F5E8" w14:textId="77777777" w:rsidR="00810256" w:rsidRPr="002311B2" w:rsidRDefault="00810256" w:rsidP="00810256">
            <w:pPr>
              <w:widowControl w:val="0"/>
              <w:spacing w:after="0" w:line="240" w:lineRule="auto"/>
              <w:jc w:val="center"/>
              <w:rPr>
                <w:b/>
                <w:bCs/>
              </w:rPr>
            </w:pPr>
          </w:p>
        </w:tc>
        <w:tc>
          <w:tcPr>
            <w:tcW w:w="1418" w:type="dxa"/>
            <w:vAlign w:val="center"/>
          </w:tcPr>
          <w:p w14:paraId="7DA09AD9" w14:textId="77777777" w:rsidR="00810256" w:rsidRPr="002311B2" w:rsidRDefault="00810256" w:rsidP="00810256">
            <w:pPr>
              <w:widowControl w:val="0"/>
              <w:spacing w:after="0" w:line="240" w:lineRule="auto"/>
              <w:jc w:val="center"/>
              <w:rPr>
                <w:b/>
                <w:bCs/>
              </w:rPr>
            </w:pPr>
          </w:p>
        </w:tc>
      </w:tr>
      <w:tr w:rsidR="005B146D" w:rsidRPr="002311B2" w14:paraId="5BE50FFF" w14:textId="77777777" w:rsidTr="00146E97">
        <w:tc>
          <w:tcPr>
            <w:tcW w:w="878" w:type="dxa"/>
            <w:vMerge/>
            <w:vAlign w:val="center"/>
          </w:tcPr>
          <w:p w14:paraId="53DECB85" w14:textId="77777777" w:rsidR="005B146D" w:rsidRPr="002311B2" w:rsidRDefault="005B146D" w:rsidP="005B146D">
            <w:pPr>
              <w:widowControl w:val="0"/>
              <w:spacing w:after="0" w:line="240" w:lineRule="auto"/>
            </w:pPr>
          </w:p>
        </w:tc>
        <w:tc>
          <w:tcPr>
            <w:tcW w:w="1391" w:type="dxa"/>
            <w:vMerge/>
          </w:tcPr>
          <w:p w14:paraId="25329385" w14:textId="77777777" w:rsidR="005B146D" w:rsidRDefault="005B146D" w:rsidP="00E846CF">
            <w:pPr>
              <w:widowControl w:val="0"/>
              <w:spacing w:after="0" w:line="240" w:lineRule="auto"/>
            </w:pPr>
          </w:p>
        </w:tc>
        <w:tc>
          <w:tcPr>
            <w:tcW w:w="1842" w:type="dxa"/>
          </w:tcPr>
          <w:p w14:paraId="205225DE" w14:textId="0B5F3174" w:rsidR="005B146D" w:rsidRDefault="005B146D" w:rsidP="00E846CF">
            <w:pPr>
              <w:widowControl w:val="0"/>
              <w:spacing w:after="0" w:line="240" w:lineRule="auto"/>
            </w:pPr>
            <w:r w:rsidRPr="00424C0C">
              <w:rPr>
                <w:sz w:val="22"/>
                <w:szCs w:val="22"/>
              </w:rPr>
              <w:t>III.2. Kiểm soát sự cố an toàn thực phẩm</w:t>
            </w:r>
          </w:p>
        </w:tc>
        <w:tc>
          <w:tcPr>
            <w:tcW w:w="4096" w:type="dxa"/>
          </w:tcPr>
          <w:p w14:paraId="0A83733E" w14:textId="5DF8DFB1" w:rsidR="005B146D" w:rsidRPr="00A92D16" w:rsidRDefault="005B146D" w:rsidP="005B146D">
            <w:pPr>
              <w:widowControl w:val="0"/>
              <w:spacing w:after="0" w:line="240" w:lineRule="auto"/>
            </w:pPr>
            <w:r w:rsidRPr="00D22EA5">
              <w:rPr>
                <w:sz w:val="22"/>
                <w:szCs w:val="22"/>
              </w:rPr>
              <w:t>Tỉ lệ vụ ngộ độc thực phẩm có báo cáo tổng kết tìm được nguyên nhân trong năm</w:t>
            </w:r>
          </w:p>
        </w:tc>
        <w:tc>
          <w:tcPr>
            <w:tcW w:w="866" w:type="dxa"/>
            <w:vAlign w:val="center"/>
          </w:tcPr>
          <w:p w14:paraId="6FE8D0D6" w14:textId="4D924A01" w:rsidR="005B146D" w:rsidRDefault="005B146D" w:rsidP="005B146D">
            <w:pPr>
              <w:widowControl w:val="0"/>
              <w:spacing w:after="0" w:line="240" w:lineRule="auto"/>
              <w:jc w:val="center"/>
            </w:pPr>
            <w:r>
              <w:t>Thuận</w:t>
            </w:r>
          </w:p>
        </w:tc>
        <w:tc>
          <w:tcPr>
            <w:tcW w:w="2835" w:type="dxa"/>
          </w:tcPr>
          <w:p w14:paraId="51A08E3D" w14:textId="77777777" w:rsidR="005B146D" w:rsidRPr="002311B2" w:rsidRDefault="005B146D" w:rsidP="005B146D">
            <w:pPr>
              <w:widowControl w:val="0"/>
              <w:spacing w:after="0" w:line="240" w:lineRule="auto"/>
              <w:jc w:val="center"/>
              <w:rPr>
                <w:b/>
                <w:bCs/>
              </w:rPr>
            </w:pPr>
          </w:p>
        </w:tc>
        <w:tc>
          <w:tcPr>
            <w:tcW w:w="1417" w:type="dxa"/>
            <w:vAlign w:val="center"/>
          </w:tcPr>
          <w:p w14:paraId="177D949A" w14:textId="77777777" w:rsidR="005B146D" w:rsidRPr="002311B2" w:rsidRDefault="005B146D" w:rsidP="005B146D">
            <w:pPr>
              <w:widowControl w:val="0"/>
              <w:spacing w:after="0" w:line="240" w:lineRule="auto"/>
              <w:jc w:val="center"/>
              <w:rPr>
                <w:b/>
                <w:bCs/>
              </w:rPr>
            </w:pPr>
          </w:p>
        </w:tc>
        <w:tc>
          <w:tcPr>
            <w:tcW w:w="1418" w:type="dxa"/>
            <w:vAlign w:val="center"/>
          </w:tcPr>
          <w:p w14:paraId="47BA94A3" w14:textId="77777777" w:rsidR="005B146D" w:rsidRPr="002311B2" w:rsidRDefault="005B146D" w:rsidP="005B146D">
            <w:pPr>
              <w:widowControl w:val="0"/>
              <w:spacing w:after="0" w:line="240" w:lineRule="auto"/>
              <w:jc w:val="center"/>
              <w:rPr>
                <w:b/>
                <w:bCs/>
              </w:rPr>
            </w:pPr>
          </w:p>
        </w:tc>
      </w:tr>
      <w:tr w:rsidR="00877F2F" w:rsidRPr="002311B2" w14:paraId="5C0449B9" w14:textId="77777777" w:rsidTr="00146E97">
        <w:tc>
          <w:tcPr>
            <w:tcW w:w="878" w:type="dxa"/>
            <w:vMerge/>
            <w:vAlign w:val="center"/>
          </w:tcPr>
          <w:p w14:paraId="15FB5A74" w14:textId="77777777" w:rsidR="00877F2F" w:rsidRPr="002311B2" w:rsidRDefault="00877F2F" w:rsidP="00897908">
            <w:pPr>
              <w:widowControl w:val="0"/>
              <w:spacing w:after="0" w:line="240" w:lineRule="auto"/>
              <w:rPr>
                <w:sz w:val="22"/>
                <w:szCs w:val="22"/>
              </w:rPr>
            </w:pPr>
          </w:p>
        </w:tc>
        <w:tc>
          <w:tcPr>
            <w:tcW w:w="1391" w:type="dxa"/>
            <w:vMerge w:val="restart"/>
          </w:tcPr>
          <w:p w14:paraId="66C9C165" w14:textId="30801055" w:rsidR="00877F2F" w:rsidRPr="002311B2" w:rsidRDefault="00977F03" w:rsidP="00897908">
            <w:pPr>
              <w:widowControl w:val="0"/>
              <w:spacing w:after="0" w:line="240" w:lineRule="auto"/>
              <w:rPr>
                <w:sz w:val="22"/>
                <w:szCs w:val="22"/>
              </w:rPr>
            </w:pPr>
            <w:r>
              <w:rPr>
                <w:sz w:val="22"/>
                <w:szCs w:val="22"/>
              </w:rPr>
              <w:t>IV</w:t>
            </w:r>
            <w:r w:rsidR="00877F2F" w:rsidRPr="002311B2">
              <w:rPr>
                <w:sz w:val="22"/>
                <w:szCs w:val="22"/>
              </w:rPr>
              <w:t xml:space="preserve">. </w:t>
            </w:r>
            <w:r w:rsidR="00986082" w:rsidRPr="00986082">
              <w:rPr>
                <w:sz w:val="22"/>
                <w:szCs w:val="22"/>
              </w:rPr>
              <w:t>Nhận thức và tuân thủ quy định về ATTP</w:t>
            </w:r>
          </w:p>
        </w:tc>
        <w:tc>
          <w:tcPr>
            <w:tcW w:w="1842" w:type="dxa"/>
          </w:tcPr>
          <w:p w14:paraId="650D34CD" w14:textId="63185702" w:rsidR="00877F2F" w:rsidRPr="002311B2" w:rsidRDefault="00977F03" w:rsidP="00897908">
            <w:pPr>
              <w:widowControl w:val="0"/>
              <w:spacing w:after="0" w:line="240" w:lineRule="auto"/>
              <w:rPr>
                <w:sz w:val="22"/>
                <w:szCs w:val="22"/>
              </w:rPr>
            </w:pPr>
            <w:r>
              <w:rPr>
                <w:sz w:val="22"/>
                <w:szCs w:val="22"/>
              </w:rPr>
              <w:t>IV</w:t>
            </w:r>
            <w:r w:rsidR="00877F2F">
              <w:rPr>
                <w:sz w:val="22"/>
                <w:szCs w:val="22"/>
              </w:rPr>
              <w:t xml:space="preserve">.1. </w:t>
            </w:r>
            <w:r w:rsidR="00877F2F" w:rsidRPr="002311B2">
              <w:rPr>
                <w:sz w:val="22"/>
                <w:szCs w:val="22"/>
              </w:rPr>
              <w:t>Truyền thông an toàn thực phẩm</w:t>
            </w:r>
          </w:p>
        </w:tc>
        <w:tc>
          <w:tcPr>
            <w:tcW w:w="4096" w:type="dxa"/>
            <w:vAlign w:val="center"/>
          </w:tcPr>
          <w:p w14:paraId="46AF9901" w14:textId="77777777" w:rsidR="00877F2F" w:rsidRPr="002311B2" w:rsidRDefault="00877F2F" w:rsidP="00897908">
            <w:pPr>
              <w:widowControl w:val="0"/>
              <w:spacing w:after="0" w:line="240" w:lineRule="auto"/>
              <w:rPr>
                <w:sz w:val="22"/>
                <w:szCs w:val="22"/>
              </w:rPr>
            </w:pPr>
            <w:r w:rsidRPr="00A92D16">
              <w:rPr>
                <w:sz w:val="22"/>
                <w:szCs w:val="22"/>
              </w:rPr>
              <w:t>Số hoạt động truyền thông ATTP được triển khai toàn quốc trong năm</w:t>
            </w:r>
          </w:p>
        </w:tc>
        <w:tc>
          <w:tcPr>
            <w:tcW w:w="866" w:type="dxa"/>
            <w:vAlign w:val="center"/>
          </w:tcPr>
          <w:p w14:paraId="598D90DB" w14:textId="32747C56" w:rsidR="00877F2F" w:rsidRPr="002311B2" w:rsidRDefault="00FD3255" w:rsidP="00897908">
            <w:pPr>
              <w:widowControl w:val="0"/>
              <w:spacing w:after="0" w:line="240" w:lineRule="auto"/>
              <w:jc w:val="center"/>
              <w:rPr>
                <w:sz w:val="22"/>
                <w:szCs w:val="22"/>
              </w:rPr>
            </w:pPr>
            <w:r>
              <w:rPr>
                <w:sz w:val="22"/>
                <w:szCs w:val="22"/>
              </w:rPr>
              <w:t>Thuận</w:t>
            </w:r>
          </w:p>
        </w:tc>
        <w:tc>
          <w:tcPr>
            <w:tcW w:w="2835" w:type="dxa"/>
          </w:tcPr>
          <w:p w14:paraId="1EA1B11D" w14:textId="77777777" w:rsidR="00877F2F" w:rsidRPr="002311B2" w:rsidRDefault="00877F2F" w:rsidP="00897908">
            <w:pPr>
              <w:widowControl w:val="0"/>
              <w:spacing w:after="0" w:line="240" w:lineRule="auto"/>
              <w:jc w:val="center"/>
              <w:rPr>
                <w:b/>
                <w:bCs/>
              </w:rPr>
            </w:pPr>
          </w:p>
        </w:tc>
        <w:tc>
          <w:tcPr>
            <w:tcW w:w="1417" w:type="dxa"/>
            <w:vAlign w:val="center"/>
          </w:tcPr>
          <w:p w14:paraId="0531515E" w14:textId="77777777" w:rsidR="00877F2F" w:rsidRPr="002311B2" w:rsidRDefault="00877F2F" w:rsidP="00897908">
            <w:pPr>
              <w:widowControl w:val="0"/>
              <w:spacing w:after="0" w:line="240" w:lineRule="auto"/>
              <w:jc w:val="center"/>
              <w:rPr>
                <w:b/>
                <w:bCs/>
                <w:sz w:val="22"/>
                <w:szCs w:val="22"/>
              </w:rPr>
            </w:pPr>
          </w:p>
        </w:tc>
        <w:tc>
          <w:tcPr>
            <w:tcW w:w="1418" w:type="dxa"/>
            <w:vAlign w:val="center"/>
          </w:tcPr>
          <w:p w14:paraId="500B4935" w14:textId="77777777" w:rsidR="00877F2F" w:rsidRPr="002311B2" w:rsidRDefault="00877F2F" w:rsidP="00897908">
            <w:pPr>
              <w:widowControl w:val="0"/>
              <w:spacing w:after="0" w:line="240" w:lineRule="auto"/>
              <w:jc w:val="center"/>
              <w:rPr>
                <w:b/>
                <w:bCs/>
                <w:sz w:val="22"/>
                <w:szCs w:val="22"/>
              </w:rPr>
            </w:pPr>
          </w:p>
        </w:tc>
      </w:tr>
      <w:tr w:rsidR="00877F2F" w:rsidRPr="002311B2" w14:paraId="6926F909" w14:textId="77777777" w:rsidTr="00146E97">
        <w:tc>
          <w:tcPr>
            <w:tcW w:w="878" w:type="dxa"/>
            <w:vMerge/>
            <w:vAlign w:val="center"/>
          </w:tcPr>
          <w:p w14:paraId="2B8D2563" w14:textId="77777777" w:rsidR="00877F2F" w:rsidRPr="002311B2" w:rsidRDefault="00877F2F" w:rsidP="00897908">
            <w:pPr>
              <w:widowControl w:val="0"/>
              <w:spacing w:after="0" w:line="240" w:lineRule="auto"/>
              <w:rPr>
                <w:sz w:val="22"/>
                <w:szCs w:val="22"/>
              </w:rPr>
            </w:pPr>
          </w:p>
        </w:tc>
        <w:tc>
          <w:tcPr>
            <w:tcW w:w="1391" w:type="dxa"/>
            <w:vMerge/>
          </w:tcPr>
          <w:p w14:paraId="60DFFF02" w14:textId="77777777" w:rsidR="00877F2F" w:rsidRPr="002311B2" w:rsidRDefault="00877F2F" w:rsidP="00897908">
            <w:pPr>
              <w:widowControl w:val="0"/>
              <w:spacing w:after="0" w:line="240" w:lineRule="auto"/>
              <w:rPr>
                <w:sz w:val="22"/>
                <w:szCs w:val="22"/>
              </w:rPr>
            </w:pPr>
          </w:p>
        </w:tc>
        <w:tc>
          <w:tcPr>
            <w:tcW w:w="1842" w:type="dxa"/>
          </w:tcPr>
          <w:p w14:paraId="0C46EAD6" w14:textId="275E820C" w:rsidR="00877F2F" w:rsidRPr="002311B2" w:rsidRDefault="00977F03" w:rsidP="00897908">
            <w:pPr>
              <w:widowControl w:val="0"/>
              <w:spacing w:after="0" w:line="240" w:lineRule="auto"/>
              <w:rPr>
                <w:sz w:val="22"/>
                <w:szCs w:val="22"/>
              </w:rPr>
            </w:pPr>
            <w:r>
              <w:rPr>
                <w:sz w:val="22"/>
                <w:szCs w:val="22"/>
              </w:rPr>
              <w:t>IV</w:t>
            </w:r>
            <w:r w:rsidR="00877F2F">
              <w:rPr>
                <w:sz w:val="22"/>
                <w:szCs w:val="22"/>
              </w:rPr>
              <w:t xml:space="preserve">.2. </w:t>
            </w:r>
            <w:r w:rsidR="00877F2F" w:rsidRPr="002311B2">
              <w:rPr>
                <w:sz w:val="22"/>
                <w:szCs w:val="22"/>
              </w:rPr>
              <w:t>Sự tuân thủ tại cơ sở sản xuất, kinh doanh</w:t>
            </w:r>
          </w:p>
        </w:tc>
        <w:tc>
          <w:tcPr>
            <w:tcW w:w="4096" w:type="dxa"/>
            <w:vAlign w:val="center"/>
          </w:tcPr>
          <w:p w14:paraId="17ABD7EE" w14:textId="77777777" w:rsidR="00877F2F" w:rsidRPr="002311B2" w:rsidRDefault="00877F2F" w:rsidP="00897908">
            <w:pPr>
              <w:widowControl w:val="0"/>
              <w:spacing w:after="0" w:line="240" w:lineRule="auto"/>
              <w:rPr>
                <w:sz w:val="22"/>
                <w:szCs w:val="22"/>
              </w:rPr>
            </w:pPr>
            <w:r w:rsidRPr="006A4EA9">
              <w:rPr>
                <w:sz w:val="22"/>
                <w:szCs w:val="22"/>
              </w:rPr>
              <w:t>Tỉ lệ cơ sở có giấy chứng nhận đủ điều kiện ATTP (đối với cơ sở thuộc diện cấp giấy)</w:t>
            </w:r>
          </w:p>
        </w:tc>
        <w:tc>
          <w:tcPr>
            <w:tcW w:w="866" w:type="dxa"/>
            <w:vAlign w:val="center"/>
          </w:tcPr>
          <w:p w14:paraId="3687842D" w14:textId="58159DE6" w:rsidR="00877F2F" w:rsidRPr="002311B2" w:rsidRDefault="00FD3255" w:rsidP="00897908">
            <w:pPr>
              <w:widowControl w:val="0"/>
              <w:spacing w:after="0" w:line="240" w:lineRule="auto"/>
              <w:jc w:val="center"/>
              <w:rPr>
                <w:sz w:val="22"/>
                <w:szCs w:val="22"/>
              </w:rPr>
            </w:pPr>
            <w:r>
              <w:rPr>
                <w:sz w:val="22"/>
                <w:szCs w:val="22"/>
              </w:rPr>
              <w:t>Thuận</w:t>
            </w:r>
          </w:p>
        </w:tc>
        <w:tc>
          <w:tcPr>
            <w:tcW w:w="2835" w:type="dxa"/>
          </w:tcPr>
          <w:p w14:paraId="720F98C9" w14:textId="77777777" w:rsidR="00877F2F" w:rsidRPr="002311B2" w:rsidRDefault="00877F2F" w:rsidP="00897908">
            <w:pPr>
              <w:widowControl w:val="0"/>
              <w:spacing w:after="0" w:line="240" w:lineRule="auto"/>
              <w:jc w:val="center"/>
              <w:rPr>
                <w:b/>
                <w:bCs/>
              </w:rPr>
            </w:pPr>
          </w:p>
        </w:tc>
        <w:tc>
          <w:tcPr>
            <w:tcW w:w="1417" w:type="dxa"/>
            <w:vAlign w:val="center"/>
          </w:tcPr>
          <w:p w14:paraId="44296EDA" w14:textId="77777777" w:rsidR="00877F2F" w:rsidRPr="002311B2" w:rsidRDefault="00877F2F" w:rsidP="00897908">
            <w:pPr>
              <w:widowControl w:val="0"/>
              <w:spacing w:after="0" w:line="240" w:lineRule="auto"/>
              <w:jc w:val="center"/>
              <w:rPr>
                <w:b/>
                <w:bCs/>
                <w:sz w:val="22"/>
                <w:szCs w:val="22"/>
              </w:rPr>
            </w:pPr>
          </w:p>
        </w:tc>
        <w:tc>
          <w:tcPr>
            <w:tcW w:w="1418" w:type="dxa"/>
            <w:vAlign w:val="center"/>
          </w:tcPr>
          <w:p w14:paraId="048E7B90" w14:textId="77777777" w:rsidR="00877F2F" w:rsidRPr="002311B2" w:rsidRDefault="00877F2F" w:rsidP="00897908">
            <w:pPr>
              <w:widowControl w:val="0"/>
              <w:spacing w:after="0" w:line="240" w:lineRule="auto"/>
              <w:jc w:val="center"/>
              <w:rPr>
                <w:b/>
                <w:bCs/>
                <w:sz w:val="22"/>
                <w:szCs w:val="22"/>
              </w:rPr>
            </w:pPr>
          </w:p>
        </w:tc>
      </w:tr>
    </w:tbl>
    <w:p w14:paraId="51FD7B69" w14:textId="77777777" w:rsidR="00877F2F" w:rsidRPr="00877F2F" w:rsidRDefault="00877F2F" w:rsidP="008635A8">
      <w:pPr>
        <w:widowControl w:val="0"/>
        <w:spacing w:after="0" w:line="240" w:lineRule="auto"/>
        <w:jc w:val="center"/>
        <w:rPr>
          <w:rFonts w:ascii="Times New Roman" w:hAnsi="Times New Roman" w:cs="Times New Roman"/>
          <w:b/>
          <w:bCs/>
          <w:sz w:val="28"/>
          <w:szCs w:val="28"/>
        </w:rPr>
      </w:pPr>
    </w:p>
    <w:sectPr w:rsidR="00877F2F" w:rsidRPr="00877F2F" w:rsidSect="0019650D">
      <w:pgSz w:w="16834" w:h="11909" w:orient="landscape" w:code="9"/>
      <w:pgMar w:top="1257"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4D85" w14:textId="77777777" w:rsidR="006A1956" w:rsidRDefault="006A1956" w:rsidP="00C419FF">
      <w:pPr>
        <w:spacing w:after="0" w:line="240" w:lineRule="auto"/>
      </w:pPr>
      <w:r>
        <w:separator/>
      </w:r>
    </w:p>
  </w:endnote>
  <w:endnote w:type="continuationSeparator" w:id="0">
    <w:p w14:paraId="3680FB94" w14:textId="77777777" w:rsidR="006A1956" w:rsidRDefault="006A1956" w:rsidP="00C4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44E1" w14:textId="77777777" w:rsidR="002427F4" w:rsidRDefault="002427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F456" w14:textId="77777777" w:rsidR="002427F4" w:rsidRDefault="002427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24D1" w14:textId="2D002F33" w:rsidR="002427F4" w:rsidRDefault="002427F4">
    <w:pPr>
      <w:pStyle w:val="Footer"/>
      <w:jc w:val="center"/>
    </w:pPr>
  </w:p>
  <w:p w14:paraId="7E8CC3E8" w14:textId="77777777" w:rsidR="002427F4" w:rsidRDefault="002427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A7C47" w14:textId="77777777" w:rsidR="006A1956" w:rsidRDefault="006A1956" w:rsidP="00C419FF">
      <w:pPr>
        <w:spacing w:after="0" w:line="240" w:lineRule="auto"/>
      </w:pPr>
      <w:r>
        <w:separator/>
      </w:r>
    </w:p>
  </w:footnote>
  <w:footnote w:type="continuationSeparator" w:id="0">
    <w:p w14:paraId="3E70653A" w14:textId="77777777" w:rsidR="006A1956" w:rsidRDefault="006A1956" w:rsidP="00C4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6F95" w14:textId="77777777" w:rsidR="002427F4" w:rsidRDefault="002427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700929"/>
      <w:docPartObj>
        <w:docPartGallery w:val="Page Numbers (Top of Page)"/>
        <w:docPartUnique/>
      </w:docPartObj>
    </w:sdtPr>
    <w:sdtEndPr>
      <w:rPr>
        <w:noProof/>
      </w:rPr>
    </w:sdtEndPr>
    <w:sdtContent>
      <w:p w14:paraId="03EA5A44" w14:textId="35B497E3" w:rsidR="002427F4" w:rsidRDefault="002427F4">
        <w:pPr>
          <w:pStyle w:val="Header"/>
          <w:jc w:val="center"/>
        </w:pPr>
        <w:r>
          <w:fldChar w:fldCharType="begin"/>
        </w:r>
        <w:r>
          <w:instrText xml:space="preserve"> PAGE   \* MERGEFORMAT </w:instrText>
        </w:r>
        <w:r>
          <w:fldChar w:fldCharType="separate"/>
        </w:r>
        <w:r w:rsidR="00570663">
          <w:rPr>
            <w:noProof/>
          </w:rPr>
          <w:t>35</w:t>
        </w:r>
        <w:r>
          <w:rPr>
            <w:noProof/>
          </w:rPr>
          <w:fldChar w:fldCharType="end"/>
        </w:r>
      </w:p>
    </w:sdtContent>
  </w:sdt>
  <w:p w14:paraId="3042CCA4" w14:textId="77777777" w:rsidR="002427F4" w:rsidRDefault="002427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674312"/>
      <w:docPartObj>
        <w:docPartGallery w:val="Page Numbers (Top of Page)"/>
        <w:docPartUnique/>
      </w:docPartObj>
    </w:sdtPr>
    <w:sdtEndPr>
      <w:rPr>
        <w:noProof/>
      </w:rPr>
    </w:sdtEndPr>
    <w:sdtContent>
      <w:p w14:paraId="37A34D9D" w14:textId="2536E324" w:rsidR="002427F4" w:rsidRDefault="002427F4">
        <w:pPr>
          <w:pStyle w:val="Header"/>
          <w:jc w:val="center"/>
        </w:pPr>
        <w:r>
          <w:fldChar w:fldCharType="begin"/>
        </w:r>
        <w:r>
          <w:instrText xml:space="preserve"> PAGE   \* MERGEFORMAT </w:instrText>
        </w:r>
        <w:r>
          <w:fldChar w:fldCharType="separate"/>
        </w:r>
        <w:r w:rsidR="00570663">
          <w:rPr>
            <w:noProof/>
          </w:rPr>
          <w:t>28</w:t>
        </w:r>
        <w:r>
          <w:rPr>
            <w:noProof/>
          </w:rPr>
          <w:fldChar w:fldCharType="end"/>
        </w:r>
      </w:p>
    </w:sdtContent>
  </w:sdt>
  <w:p w14:paraId="3FDA6681" w14:textId="77777777" w:rsidR="002427F4" w:rsidRDefault="002427F4">
    <w:pPr>
      <w:pStyle w:val="Header"/>
    </w:pPr>
  </w:p>
</w:hdr>
</file>

<file path=word/intelligence2.xml><?xml version="1.0" encoding="utf-8"?>
<int2:intelligence xmlns:int2="http://schemas.microsoft.com/office/intelligence/2020/intelligence" xmlns:oel="http://schemas.microsoft.com/office/2019/extlst">
  <int2:observations>
    <int2:textHash int2:hashCode="Ybout8Mj9+IAcb" int2:id="neCTSRV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EC3"/>
    <w:multiLevelType w:val="hybridMultilevel"/>
    <w:tmpl w:val="446E9F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CD2C8E"/>
    <w:multiLevelType w:val="hybridMultilevel"/>
    <w:tmpl w:val="A72A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77316"/>
    <w:multiLevelType w:val="hybridMultilevel"/>
    <w:tmpl w:val="FF620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DE037B"/>
    <w:multiLevelType w:val="hybridMultilevel"/>
    <w:tmpl w:val="5588A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113D6"/>
    <w:multiLevelType w:val="hybridMultilevel"/>
    <w:tmpl w:val="3F7E1A2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303DB"/>
    <w:multiLevelType w:val="hybridMultilevel"/>
    <w:tmpl w:val="EE168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E030A9"/>
    <w:multiLevelType w:val="hybridMultilevel"/>
    <w:tmpl w:val="3F7E1A2E"/>
    <w:lvl w:ilvl="0" w:tplc="D9B8032C">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C85B41"/>
    <w:multiLevelType w:val="hybridMultilevel"/>
    <w:tmpl w:val="4D40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090B63"/>
    <w:multiLevelType w:val="hybridMultilevel"/>
    <w:tmpl w:val="B4EE9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56743D"/>
    <w:multiLevelType w:val="hybridMultilevel"/>
    <w:tmpl w:val="A72A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68D"/>
    <w:multiLevelType w:val="hybridMultilevel"/>
    <w:tmpl w:val="7BEC704A"/>
    <w:lvl w:ilvl="0" w:tplc="9574F892">
      <w:numFmt w:val="bullet"/>
      <w:lvlText w:val="-"/>
      <w:lvlJc w:val="left"/>
      <w:pPr>
        <w:ind w:left="927" w:hanging="360"/>
      </w:pPr>
      <w:rPr>
        <w:rFonts w:ascii="Times New Roman" w:eastAsia="Times New Roman" w:hAnsi="Times New Roman"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F842201"/>
    <w:multiLevelType w:val="hybridMultilevel"/>
    <w:tmpl w:val="91CA68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9222FC"/>
    <w:multiLevelType w:val="hybridMultilevel"/>
    <w:tmpl w:val="446E9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203E3E"/>
    <w:multiLevelType w:val="hybridMultilevel"/>
    <w:tmpl w:val="3F7E1A2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54967"/>
    <w:multiLevelType w:val="hybridMultilevel"/>
    <w:tmpl w:val="FF620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2255CE"/>
    <w:multiLevelType w:val="hybridMultilevel"/>
    <w:tmpl w:val="446E9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22FDE"/>
    <w:multiLevelType w:val="hybridMultilevel"/>
    <w:tmpl w:val="086456E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08E2E07"/>
    <w:multiLevelType w:val="hybridMultilevel"/>
    <w:tmpl w:val="EBF48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6E20E6"/>
    <w:multiLevelType w:val="hybridMultilevel"/>
    <w:tmpl w:val="988CB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2A5C44"/>
    <w:multiLevelType w:val="hybridMultilevel"/>
    <w:tmpl w:val="21CA838A"/>
    <w:lvl w:ilvl="0" w:tplc="76B0B4F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A03EA5"/>
    <w:multiLevelType w:val="hybridMultilevel"/>
    <w:tmpl w:val="A72A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6B47A8"/>
    <w:multiLevelType w:val="hybridMultilevel"/>
    <w:tmpl w:val="44FAB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641558"/>
    <w:multiLevelType w:val="hybridMultilevel"/>
    <w:tmpl w:val="FF6207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721745"/>
    <w:multiLevelType w:val="hybridMultilevel"/>
    <w:tmpl w:val="F0207DCE"/>
    <w:lvl w:ilvl="0" w:tplc="1C94BA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E70C5"/>
    <w:multiLevelType w:val="hybridMultilevel"/>
    <w:tmpl w:val="EF007F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2447925"/>
    <w:multiLevelType w:val="hybridMultilevel"/>
    <w:tmpl w:val="BC5E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9520D"/>
    <w:multiLevelType w:val="hybridMultilevel"/>
    <w:tmpl w:val="EE168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3D24BB"/>
    <w:multiLevelType w:val="hybridMultilevel"/>
    <w:tmpl w:val="5588A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25"/>
  </w:num>
  <w:num w:numId="3">
    <w:abstractNumId w:val="19"/>
  </w:num>
  <w:num w:numId="4">
    <w:abstractNumId w:val="21"/>
  </w:num>
  <w:num w:numId="5">
    <w:abstractNumId w:val="3"/>
  </w:num>
  <w:num w:numId="6">
    <w:abstractNumId w:val="22"/>
  </w:num>
  <w:num w:numId="7">
    <w:abstractNumId w:val="8"/>
  </w:num>
  <w:num w:numId="8">
    <w:abstractNumId w:val="11"/>
  </w:num>
  <w:num w:numId="9">
    <w:abstractNumId w:val="12"/>
  </w:num>
  <w:num w:numId="10">
    <w:abstractNumId w:val="0"/>
  </w:num>
  <w:num w:numId="11">
    <w:abstractNumId w:val="26"/>
  </w:num>
  <w:num w:numId="12">
    <w:abstractNumId w:val="5"/>
  </w:num>
  <w:num w:numId="13">
    <w:abstractNumId w:val="18"/>
  </w:num>
  <w:num w:numId="14">
    <w:abstractNumId w:val="15"/>
  </w:num>
  <w:num w:numId="15">
    <w:abstractNumId w:val="27"/>
  </w:num>
  <w:num w:numId="16">
    <w:abstractNumId w:val="17"/>
  </w:num>
  <w:num w:numId="17">
    <w:abstractNumId w:val="6"/>
  </w:num>
  <w:num w:numId="18">
    <w:abstractNumId w:val="14"/>
  </w:num>
  <w:num w:numId="19">
    <w:abstractNumId w:val="7"/>
  </w:num>
  <w:num w:numId="20">
    <w:abstractNumId w:val="20"/>
  </w:num>
  <w:num w:numId="21">
    <w:abstractNumId w:val="2"/>
  </w:num>
  <w:num w:numId="22">
    <w:abstractNumId w:val="9"/>
  </w:num>
  <w:num w:numId="23">
    <w:abstractNumId w:val="1"/>
  </w:num>
  <w:num w:numId="24">
    <w:abstractNumId w:val="24"/>
  </w:num>
  <w:num w:numId="25">
    <w:abstractNumId w:val="10"/>
  </w:num>
  <w:num w:numId="26">
    <w:abstractNumId w:val="16"/>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wNDY2NjI0tDS1NDFT0lEKTi0uzszPAykwNK0FAFw//WYtAAAA"/>
  </w:docVars>
  <w:rsids>
    <w:rsidRoot w:val="004C39B5"/>
    <w:rsid w:val="00000EE4"/>
    <w:rsid w:val="0000171F"/>
    <w:rsid w:val="00001EA7"/>
    <w:rsid w:val="00003D10"/>
    <w:rsid w:val="00003F09"/>
    <w:rsid w:val="000056CB"/>
    <w:rsid w:val="00006F3D"/>
    <w:rsid w:val="00011036"/>
    <w:rsid w:val="00011634"/>
    <w:rsid w:val="000128D0"/>
    <w:rsid w:val="0001418E"/>
    <w:rsid w:val="00014A5B"/>
    <w:rsid w:val="00015A37"/>
    <w:rsid w:val="00016F62"/>
    <w:rsid w:val="00020545"/>
    <w:rsid w:val="0002171C"/>
    <w:rsid w:val="0002248B"/>
    <w:rsid w:val="00022737"/>
    <w:rsid w:val="00022EE3"/>
    <w:rsid w:val="00023225"/>
    <w:rsid w:val="00023A24"/>
    <w:rsid w:val="00023EAD"/>
    <w:rsid w:val="00024A9F"/>
    <w:rsid w:val="000312FE"/>
    <w:rsid w:val="000322B1"/>
    <w:rsid w:val="00032AC7"/>
    <w:rsid w:val="00032CD1"/>
    <w:rsid w:val="00033F1F"/>
    <w:rsid w:val="000345B9"/>
    <w:rsid w:val="00034ABB"/>
    <w:rsid w:val="00036A9B"/>
    <w:rsid w:val="00036E24"/>
    <w:rsid w:val="000370BD"/>
    <w:rsid w:val="0003748F"/>
    <w:rsid w:val="000374A1"/>
    <w:rsid w:val="000376DF"/>
    <w:rsid w:val="0004004E"/>
    <w:rsid w:val="000414B4"/>
    <w:rsid w:val="000415ED"/>
    <w:rsid w:val="00042693"/>
    <w:rsid w:val="00042E18"/>
    <w:rsid w:val="000430FD"/>
    <w:rsid w:val="00044FC1"/>
    <w:rsid w:val="00045529"/>
    <w:rsid w:val="00045ADB"/>
    <w:rsid w:val="00045C7E"/>
    <w:rsid w:val="0004769A"/>
    <w:rsid w:val="00047B46"/>
    <w:rsid w:val="00047EA6"/>
    <w:rsid w:val="000500F2"/>
    <w:rsid w:val="0005049B"/>
    <w:rsid w:val="00050951"/>
    <w:rsid w:val="00051868"/>
    <w:rsid w:val="000525FE"/>
    <w:rsid w:val="00052B2E"/>
    <w:rsid w:val="00053278"/>
    <w:rsid w:val="00054D39"/>
    <w:rsid w:val="000566E6"/>
    <w:rsid w:val="00057DAD"/>
    <w:rsid w:val="00061BDA"/>
    <w:rsid w:val="00061BEE"/>
    <w:rsid w:val="000626E6"/>
    <w:rsid w:val="0006381E"/>
    <w:rsid w:val="00064ED2"/>
    <w:rsid w:val="00065225"/>
    <w:rsid w:val="0006554C"/>
    <w:rsid w:val="0006699C"/>
    <w:rsid w:val="00067016"/>
    <w:rsid w:val="0006703A"/>
    <w:rsid w:val="000677D6"/>
    <w:rsid w:val="000678C8"/>
    <w:rsid w:val="00067A0D"/>
    <w:rsid w:val="00070DBC"/>
    <w:rsid w:val="000714F4"/>
    <w:rsid w:val="00071F0F"/>
    <w:rsid w:val="00072B72"/>
    <w:rsid w:val="00073186"/>
    <w:rsid w:val="0007380F"/>
    <w:rsid w:val="000749A2"/>
    <w:rsid w:val="0007657A"/>
    <w:rsid w:val="00080030"/>
    <w:rsid w:val="0008013D"/>
    <w:rsid w:val="0008016F"/>
    <w:rsid w:val="00081282"/>
    <w:rsid w:val="00081AD5"/>
    <w:rsid w:val="00082298"/>
    <w:rsid w:val="0008293D"/>
    <w:rsid w:val="00082F4A"/>
    <w:rsid w:val="00085FD7"/>
    <w:rsid w:val="00086310"/>
    <w:rsid w:val="000866EB"/>
    <w:rsid w:val="00086804"/>
    <w:rsid w:val="00087612"/>
    <w:rsid w:val="00090324"/>
    <w:rsid w:val="0009092F"/>
    <w:rsid w:val="00092289"/>
    <w:rsid w:val="000930AB"/>
    <w:rsid w:val="0009593D"/>
    <w:rsid w:val="00095F4B"/>
    <w:rsid w:val="00096ECE"/>
    <w:rsid w:val="000979B4"/>
    <w:rsid w:val="000A0115"/>
    <w:rsid w:val="000A0856"/>
    <w:rsid w:val="000A0B51"/>
    <w:rsid w:val="000A0B80"/>
    <w:rsid w:val="000A21EE"/>
    <w:rsid w:val="000A281C"/>
    <w:rsid w:val="000A3286"/>
    <w:rsid w:val="000A4798"/>
    <w:rsid w:val="000A4D14"/>
    <w:rsid w:val="000A5C0A"/>
    <w:rsid w:val="000A5CEB"/>
    <w:rsid w:val="000A5D29"/>
    <w:rsid w:val="000A6264"/>
    <w:rsid w:val="000A79EC"/>
    <w:rsid w:val="000B14F5"/>
    <w:rsid w:val="000B271B"/>
    <w:rsid w:val="000B280A"/>
    <w:rsid w:val="000B3420"/>
    <w:rsid w:val="000B3D4D"/>
    <w:rsid w:val="000B4815"/>
    <w:rsid w:val="000B5FC6"/>
    <w:rsid w:val="000B7754"/>
    <w:rsid w:val="000C0FEF"/>
    <w:rsid w:val="000C20EC"/>
    <w:rsid w:val="000C3397"/>
    <w:rsid w:val="000C36F9"/>
    <w:rsid w:val="000C57AF"/>
    <w:rsid w:val="000C5C50"/>
    <w:rsid w:val="000C6CE3"/>
    <w:rsid w:val="000D157D"/>
    <w:rsid w:val="000D1ED0"/>
    <w:rsid w:val="000D343B"/>
    <w:rsid w:val="000D34EA"/>
    <w:rsid w:val="000D357C"/>
    <w:rsid w:val="000D35F4"/>
    <w:rsid w:val="000D4686"/>
    <w:rsid w:val="000D4AE3"/>
    <w:rsid w:val="000D4CD1"/>
    <w:rsid w:val="000D62ED"/>
    <w:rsid w:val="000D6A07"/>
    <w:rsid w:val="000D7E70"/>
    <w:rsid w:val="000E0F41"/>
    <w:rsid w:val="000E1307"/>
    <w:rsid w:val="000E1583"/>
    <w:rsid w:val="000E1DD3"/>
    <w:rsid w:val="000E4042"/>
    <w:rsid w:val="000E49B0"/>
    <w:rsid w:val="000E4D07"/>
    <w:rsid w:val="000F02F5"/>
    <w:rsid w:val="000F0E7A"/>
    <w:rsid w:val="000F10EE"/>
    <w:rsid w:val="000F196B"/>
    <w:rsid w:val="000F20CE"/>
    <w:rsid w:val="000F33A3"/>
    <w:rsid w:val="000F36D8"/>
    <w:rsid w:val="000F51E2"/>
    <w:rsid w:val="000F5249"/>
    <w:rsid w:val="000F653C"/>
    <w:rsid w:val="000F69E0"/>
    <w:rsid w:val="000F745F"/>
    <w:rsid w:val="000F7474"/>
    <w:rsid w:val="000F7CA6"/>
    <w:rsid w:val="000F7DD0"/>
    <w:rsid w:val="000F7F26"/>
    <w:rsid w:val="001009F6"/>
    <w:rsid w:val="00100CB0"/>
    <w:rsid w:val="00101701"/>
    <w:rsid w:val="001036F6"/>
    <w:rsid w:val="00104F6F"/>
    <w:rsid w:val="001059D6"/>
    <w:rsid w:val="00105BFD"/>
    <w:rsid w:val="00107805"/>
    <w:rsid w:val="00107AB9"/>
    <w:rsid w:val="001108DA"/>
    <w:rsid w:val="00110AD4"/>
    <w:rsid w:val="00111689"/>
    <w:rsid w:val="0011169A"/>
    <w:rsid w:val="001117A3"/>
    <w:rsid w:val="001130AC"/>
    <w:rsid w:val="001131FE"/>
    <w:rsid w:val="00113267"/>
    <w:rsid w:val="0011342C"/>
    <w:rsid w:val="00113D63"/>
    <w:rsid w:val="00114200"/>
    <w:rsid w:val="00117C6A"/>
    <w:rsid w:val="00120B36"/>
    <w:rsid w:val="00121F75"/>
    <w:rsid w:val="00124371"/>
    <w:rsid w:val="001252A9"/>
    <w:rsid w:val="001278E6"/>
    <w:rsid w:val="00130F79"/>
    <w:rsid w:val="0013196A"/>
    <w:rsid w:val="00131B06"/>
    <w:rsid w:val="00131DE1"/>
    <w:rsid w:val="001325FE"/>
    <w:rsid w:val="00132AC2"/>
    <w:rsid w:val="00133933"/>
    <w:rsid w:val="00133E28"/>
    <w:rsid w:val="0013524D"/>
    <w:rsid w:val="001354B8"/>
    <w:rsid w:val="0013682C"/>
    <w:rsid w:val="00137174"/>
    <w:rsid w:val="00137273"/>
    <w:rsid w:val="00137C0A"/>
    <w:rsid w:val="00140823"/>
    <w:rsid w:val="00141CD9"/>
    <w:rsid w:val="00144DD4"/>
    <w:rsid w:val="00146524"/>
    <w:rsid w:val="00146E97"/>
    <w:rsid w:val="001475C2"/>
    <w:rsid w:val="00147C33"/>
    <w:rsid w:val="00150F6F"/>
    <w:rsid w:val="00151F3F"/>
    <w:rsid w:val="00152668"/>
    <w:rsid w:val="00154038"/>
    <w:rsid w:val="0015492B"/>
    <w:rsid w:val="00155058"/>
    <w:rsid w:val="001558DC"/>
    <w:rsid w:val="001566C1"/>
    <w:rsid w:val="00157F5C"/>
    <w:rsid w:val="00160664"/>
    <w:rsid w:val="00161C99"/>
    <w:rsid w:val="00162121"/>
    <w:rsid w:val="001628D1"/>
    <w:rsid w:val="00162F1E"/>
    <w:rsid w:val="00164AFD"/>
    <w:rsid w:val="0016570F"/>
    <w:rsid w:val="001660E0"/>
    <w:rsid w:val="00166BCB"/>
    <w:rsid w:val="001679F0"/>
    <w:rsid w:val="0017045D"/>
    <w:rsid w:val="00170B63"/>
    <w:rsid w:val="001712D7"/>
    <w:rsid w:val="00172F17"/>
    <w:rsid w:val="0017350D"/>
    <w:rsid w:val="00175E01"/>
    <w:rsid w:val="00175ED9"/>
    <w:rsid w:val="001777C1"/>
    <w:rsid w:val="00181141"/>
    <w:rsid w:val="00181467"/>
    <w:rsid w:val="001824F3"/>
    <w:rsid w:val="00182981"/>
    <w:rsid w:val="0018477A"/>
    <w:rsid w:val="0018497B"/>
    <w:rsid w:val="00185906"/>
    <w:rsid w:val="001859DC"/>
    <w:rsid w:val="00185A18"/>
    <w:rsid w:val="00185A24"/>
    <w:rsid w:val="00185DC9"/>
    <w:rsid w:val="0018647D"/>
    <w:rsid w:val="00186A73"/>
    <w:rsid w:val="00187455"/>
    <w:rsid w:val="00187F73"/>
    <w:rsid w:val="001910F4"/>
    <w:rsid w:val="00191918"/>
    <w:rsid w:val="00192293"/>
    <w:rsid w:val="001953CB"/>
    <w:rsid w:val="0019579C"/>
    <w:rsid w:val="0019650D"/>
    <w:rsid w:val="00196CE7"/>
    <w:rsid w:val="001A1FB4"/>
    <w:rsid w:val="001A22C5"/>
    <w:rsid w:val="001A35EF"/>
    <w:rsid w:val="001A6B7C"/>
    <w:rsid w:val="001A720E"/>
    <w:rsid w:val="001A724C"/>
    <w:rsid w:val="001A7928"/>
    <w:rsid w:val="001B0993"/>
    <w:rsid w:val="001B1861"/>
    <w:rsid w:val="001B2424"/>
    <w:rsid w:val="001B2945"/>
    <w:rsid w:val="001B3401"/>
    <w:rsid w:val="001B36F8"/>
    <w:rsid w:val="001B417E"/>
    <w:rsid w:val="001B4C0A"/>
    <w:rsid w:val="001B4DEE"/>
    <w:rsid w:val="001B529E"/>
    <w:rsid w:val="001B6920"/>
    <w:rsid w:val="001B6FD4"/>
    <w:rsid w:val="001B71EF"/>
    <w:rsid w:val="001B7D21"/>
    <w:rsid w:val="001C04CA"/>
    <w:rsid w:val="001C0EC7"/>
    <w:rsid w:val="001C1273"/>
    <w:rsid w:val="001C1A26"/>
    <w:rsid w:val="001C4B56"/>
    <w:rsid w:val="001C663E"/>
    <w:rsid w:val="001D0844"/>
    <w:rsid w:val="001D257A"/>
    <w:rsid w:val="001D353F"/>
    <w:rsid w:val="001D3721"/>
    <w:rsid w:val="001D3CB8"/>
    <w:rsid w:val="001D5556"/>
    <w:rsid w:val="001D5C1B"/>
    <w:rsid w:val="001D6F93"/>
    <w:rsid w:val="001D7BBC"/>
    <w:rsid w:val="001E00BF"/>
    <w:rsid w:val="001E0778"/>
    <w:rsid w:val="001E13E0"/>
    <w:rsid w:val="001E20EB"/>
    <w:rsid w:val="001E26BC"/>
    <w:rsid w:val="001E4381"/>
    <w:rsid w:val="001E4C8B"/>
    <w:rsid w:val="001E4DD9"/>
    <w:rsid w:val="001E580D"/>
    <w:rsid w:val="001E5D9E"/>
    <w:rsid w:val="001E61B9"/>
    <w:rsid w:val="001E6B6E"/>
    <w:rsid w:val="001E72A2"/>
    <w:rsid w:val="001F035E"/>
    <w:rsid w:val="001F0AA3"/>
    <w:rsid w:val="001F0E62"/>
    <w:rsid w:val="001F1B51"/>
    <w:rsid w:val="001F2257"/>
    <w:rsid w:val="001F3153"/>
    <w:rsid w:val="001F3EFB"/>
    <w:rsid w:val="001F4B56"/>
    <w:rsid w:val="001F5192"/>
    <w:rsid w:val="001F52C6"/>
    <w:rsid w:val="001F535E"/>
    <w:rsid w:val="001F5558"/>
    <w:rsid w:val="001F58E3"/>
    <w:rsid w:val="001F600C"/>
    <w:rsid w:val="001F7753"/>
    <w:rsid w:val="001F7801"/>
    <w:rsid w:val="00202212"/>
    <w:rsid w:val="00203292"/>
    <w:rsid w:val="0020488E"/>
    <w:rsid w:val="00204E37"/>
    <w:rsid w:val="00205018"/>
    <w:rsid w:val="002055E7"/>
    <w:rsid w:val="00205927"/>
    <w:rsid w:val="00207BC8"/>
    <w:rsid w:val="00211855"/>
    <w:rsid w:val="002118D3"/>
    <w:rsid w:val="00213C3A"/>
    <w:rsid w:val="002149CE"/>
    <w:rsid w:val="00215C05"/>
    <w:rsid w:val="00216D22"/>
    <w:rsid w:val="00217492"/>
    <w:rsid w:val="00220C61"/>
    <w:rsid w:val="0022175D"/>
    <w:rsid w:val="00221E18"/>
    <w:rsid w:val="002233C9"/>
    <w:rsid w:val="00224D4D"/>
    <w:rsid w:val="00225099"/>
    <w:rsid w:val="002253A8"/>
    <w:rsid w:val="00225627"/>
    <w:rsid w:val="00226756"/>
    <w:rsid w:val="00230502"/>
    <w:rsid w:val="002311B2"/>
    <w:rsid w:val="00231201"/>
    <w:rsid w:val="00231542"/>
    <w:rsid w:val="00231EFA"/>
    <w:rsid w:val="0023261E"/>
    <w:rsid w:val="00233807"/>
    <w:rsid w:val="00236B43"/>
    <w:rsid w:val="00237379"/>
    <w:rsid w:val="00237908"/>
    <w:rsid w:val="0024156E"/>
    <w:rsid w:val="002427F4"/>
    <w:rsid w:val="00244610"/>
    <w:rsid w:val="00244B82"/>
    <w:rsid w:val="00245488"/>
    <w:rsid w:val="002465D4"/>
    <w:rsid w:val="002475DA"/>
    <w:rsid w:val="002476F8"/>
    <w:rsid w:val="00247CE4"/>
    <w:rsid w:val="0025006F"/>
    <w:rsid w:val="0025325E"/>
    <w:rsid w:val="00253354"/>
    <w:rsid w:val="002533AA"/>
    <w:rsid w:val="00253B9E"/>
    <w:rsid w:val="00254CF1"/>
    <w:rsid w:val="002563C4"/>
    <w:rsid w:val="00257CE0"/>
    <w:rsid w:val="002602B7"/>
    <w:rsid w:val="00260B06"/>
    <w:rsid w:val="00261A9E"/>
    <w:rsid w:val="00262238"/>
    <w:rsid w:val="0026256F"/>
    <w:rsid w:val="00262D8E"/>
    <w:rsid w:val="00263349"/>
    <w:rsid w:val="00263375"/>
    <w:rsid w:val="00263C5C"/>
    <w:rsid w:val="00263FA3"/>
    <w:rsid w:val="002645EC"/>
    <w:rsid w:val="002647BA"/>
    <w:rsid w:val="00264A02"/>
    <w:rsid w:val="002666F0"/>
    <w:rsid w:val="002672D9"/>
    <w:rsid w:val="0026767A"/>
    <w:rsid w:val="00267782"/>
    <w:rsid w:val="002679C6"/>
    <w:rsid w:val="0027057C"/>
    <w:rsid w:val="002713C8"/>
    <w:rsid w:val="00271A64"/>
    <w:rsid w:val="00271AD3"/>
    <w:rsid w:val="0027325B"/>
    <w:rsid w:val="00273693"/>
    <w:rsid w:val="00274AF9"/>
    <w:rsid w:val="00274B66"/>
    <w:rsid w:val="0027529A"/>
    <w:rsid w:val="00275515"/>
    <w:rsid w:val="00275D3F"/>
    <w:rsid w:val="00275EAA"/>
    <w:rsid w:val="00276087"/>
    <w:rsid w:val="002761E3"/>
    <w:rsid w:val="0027697B"/>
    <w:rsid w:val="00276F9D"/>
    <w:rsid w:val="00277AAE"/>
    <w:rsid w:val="00280814"/>
    <w:rsid w:val="00280CEB"/>
    <w:rsid w:val="00282314"/>
    <w:rsid w:val="0028302A"/>
    <w:rsid w:val="00284F08"/>
    <w:rsid w:val="002860E4"/>
    <w:rsid w:val="002875C3"/>
    <w:rsid w:val="00287E4B"/>
    <w:rsid w:val="00290FAD"/>
    <w:rsid w:val="002922C3"/>
    <w:rsid w:val="00292F23"/>
    <w:rsid w:val="0029312A"/>
    <w:rsid w:val="00294F96"/>
    <w:rsid w:val="00295FF2"/>
    <w:rsid w:val="00296D2E"/>
    <w:rsid w:val="0029755F"/>
    <w:rsid w:val="002A0465"/>
    <w:rsid w:val="002A13A6"/>
    <w:rsid w:val="002A19D3"/>
    <w:rsid w:val="002A1EF9"/>
    <w:rsid w:val="002A2058"/>
    <w:rsid w:val="002A334C"/>
    <w:rsid w:val="002A3B46"/>
    <w:rsid w:val="002A56A5"/>
    <w:rsid w:val="002A5AA8"/>
    <w:rsid w:val="002A5B5C"/>
    <w:rsid w:val="002A5CEC"/>
    <w:rsid w:val="002A5D12"/>
    <w:rsid w:val="002A66AC"/>
    <w:rsid w:val="002A6B98"/>
    <w:rsid w:val="002A71C7"/>
    <w:rsid w:val="002A75DC"/>
    <w:rsid w:val="002B0953"/>
    <w:rsid w:val="002B1B44"/>
    <w:rsid w:val="002B241F"/>
    <w:rsid w:val="002B256D"/>
    <w:rsid w:val="002B3748"/>
    <w:rsid w:val="002B3D19"/>
    <w:rsid w:val="002B4BB6"/>
    <w:rsid w:val="002B6691"/>
    <w:rsid w:val="002B7097"/>
    <w:rsid w:val="002B7878"/>
    <w:rsid w:val="002C0B38"/>
    <w:rsid w:val="002C24BB"/>
    <w:rsid w:val="002C3959"/>
    <w:rsid w:val="002C399B"/>
    <w:rsid w:val="002C412B"/>
    <w:rsid w:val="002C448F"/>
    <w:rsid w:val="002C55FF"/>
    <w:rsid w:val="002C724B"/>
    <w:rsid w:val="002C7FCF"/>
    <w:rsid w:val="002D03DD"/>
    <w:rsid w:val="002D0829"/>
    <w:rsid w:val="002D0EF5"/>
    <w:rsid w:val="002D3603"/>
    <w:rsid w:val="002D365A"/>
    <w:rsid w:val="002D5732"/>
    <w:rsid w:val="002D5924"/>
    <w:rsid w:val="002D5AAD"/>
    <w:rsid w:val="002D7957"/>
    <w:rsid w:val="002E1A42"/>
    <w:rsid w:val="002E2483"/>
    <w:rsid w:val="002E37B0"/>
    <w:rsid w:val="002E5539"/>
    <w:rsid w:val="002F0562"/>
    <w:rsid w:val="002F0C5A"/>
    <w:rsid w:val="002F1043"/>
    <w:rsid w:val="002F2764"/>
    <w:rsid w:val="002F28AA"/>
    <w:rsid w:val="002F42F2"/>
    <w:rsid w:val="002F5205"/>
    <w:rsid w:val="002F62C3"/>
    <w:rsid w:val="002F6BF1"/>
    <w:rsid w:val="00300086"/>
    <w:rsid w:val="0030029A"/>
    <w:rsid w:val="00301179"/>
    <w:rsid w:val="00301587"/>
    <w:rsid w:val="00301C87"/>
    <w:rsid w:val="00303BF5"/>
    <w:rsid w:val="003044A6"/>
    <w:rsid w:val="00304FE9"/>
    <w:rsid w:val="003054BC"/>
    <w:rsid w:val="0031038C"/>
    <w:rsid w:val="00310805"/>
    <w:rsid w:val="00311A39"/>
    <w:rsid w:val="00312990"/>
    <w:rsid w:val="00312F03"/>
    <w:rsid w:val="00312F31"/>
    <w:rsid w:val="003134DE"/>
    <w:rsid w:val="00316A37"/>
    <w:rsid w:val="00320880"/>
    <w:rsid w:val="00323A17"/>
    <w:rsid w:val="00324C18"/>
    <w:rsid w:val="0032559A"/>
    <w:rsid w:val="00325724"/>
    <w:rsid w:val="00325CCD"/>
    <w:rsid w:val="00327CCD"/>
    <w:rsid w:val="00330F55"/>
    <w:rsid w:val="00331710"/>
    <w:rsid w:val="00331E83"/>
    <w:rsid w:val="00332D08"/>
    <w:rsid w:val="0033495E"/>
    <w:rsid w:val="00334FD3"/>
    <w:rsid w:val="0033557D"/>
    <w:rsid w:val="00335854"/>
    <w:rsid w:val="00337536"/>
    <w:rsid w:val="00337FD4"/>
    <w:rsid w:val="00340F19"/>
    <w:rsid w:val="0034147D"/>
    <w:rsid w:val="00342763"/>
    <w:rsid w:val="00343622"/>
    <w:rsid w:val="003439D6"/>
    <w:rsid w:val="00344782"/>
    <w:rsid w:val="00344B59"/>
    <w:rsid w:val="00344CD3"/>
    <w:rsid w:val="00346291"/>
    <w:rsid w:val="00346AE6"/>
    <w:rsid w:val="003519C0"/>
    <w:rsid w:val="00352081"/>
    <w:rsid w:val="00354499"/>
    <w:rsid w:val="0035700C"/>
    <w:rsid w:val="00357A9D"/>
    <w:rsid w:val="00357CC7"/>
    <w:rsid w:val="00363178"/>
    <w:rsid w:val="00365426"/>
    <w:rsid w:val="003673BB"/>
    <w:rsid w:val="003673DA"/>
    <w:rsid w:val="00367F70"/>
    <w:rsid w:val="00370234"/>
    <w:rsid w:val="00370BE8"/>
    <w:rsid w:val="00370C40"/>
    <w:rsid w:val="00372239"/>
    <w:rsid w:val="00373AFF"/>
    <w:rsid w:val="00373B39"/>
    <w:rsid w:val="00373DEB"/>
    <w:rsid w:val="00374B94"/>
    <w:rsid w:val="00374EE9"/>
    <w:rsid w:val="003756AC"/>
    <w:rsid w:val="003757DE"/>
    <w:rsid w:val="00375DDF"/>
    <w:rsid w:val="003806F3"/>
    <w:rsid w:val="00381831"/>
    <w:rsid w:val="00382FC5"/>
    <w:rsid w:val="00383A23"/>
    <w:rsid w:val="00385112"/>
    <w:rsid w:val="00387D0E"/>
    <w:rsid w:val="00387DFD"/>
    <w:rsid w:val="00390D4D"/>
    <w:rsid w:val="00390F4E"/>
    <w:rsid w:val="00391F2D"/>
    <w:rsid w:val="003921FA"/>
    <w:rsid w:val="003926FD"/>
    <w:rsid w:val="00392886"/>
    <w:rsid w:val="003967C7"/>
    <w:rsid w:val="003967F3"/>
    <w:rsid w:val="003968C9"/>
    <w:rsid w:val="003A25DC"/>
    <w:rsid w:val="003A2AD6"/>
    <w:rsid w:val="003A2E48"/>
    <w:rsid w:val="003A3939"/>
    <w:rsid w:val="003A3A7B"/>
    <w:rsid w:val="003A4AD3"/>
    <w:rsid w:val="003A4E9D"/>
    <w:rsid w:val="003A59BD"/>
    <w:rsid w:val="003A5A6D"/>
    <w:rsid w:val="003A7007"/>
    <w:rsid w:val="003A70FB"/>
    <w:rsid w:val="003A73EB"/>
    <w:rsid w:val="003A74A1"/>
    <w:rsid w:val="003B15BD"/>
    <w:rsid w:val="003B1652"/>
    <w:rsid w:val="003B236B"/>
    <w:rsid w:val="003B2375"/>
    <w:rsid w:val="003B2768"/>
    <w:rsid w:val="003B463D"/>
    <w:rsid w:val="003B5C2A"/>
    <w:rsid w:val="003B5CBE"/>
    <w:rsid w:val="003B6200"/>
    <w:rsid w:val="003B652C"/>
    <w:rsid w:val="003B675E"/>
    <w:rsid w:val="003B6B50"/>
    <w:rsid w:val="003B71D2"/>
    <w:rsid w:val="003C4C63"/>
    <w:rsid w:val="003C4FFD"/>
    <w:rsid w:val="003C60CE"/>
    <w:rsid w:val="003C6ABC"/>
    <w:rsid w:val="003C6CF8"/>
    <w:rsid w:val="003C7736"/>
    <w:rsid w:val="003C7980"/>
    <w:rsid w:val="003D1732"/>
    <w:rsid w:val="003D1EC2"/>
    <w:rsid w:val="003D238C"/>
    <w:rsid w:val="003D28CF"/>
    <w:rsid w:val="003D3D6B"/>
    <w:rsid w:val="003D448B"/>
    <w:rsid w:val="003D4EBD"/>
    <w:rsid w:val="003D4F5C"/>
    <w:rsid w:val="003D5DE7"/>
    <w:rsid w:val="003D63AC"/>
    <w:rsid w:val="003D7202"/>
    <w:rsid w:val="003E2672"/>
    <w:rsid w:val="003E286E"/>
    <w:rsid w:val="003E40AC"/>
    <w:rsid w:val="003E5748"/>
    <w:rsid w:val="003E5B84"/>
    <w:rsid w:val="003E6119"/>
    <w:rsid w:val="003E7CCF"/>
    <w:rsid w:val="003F01A4"/>
    <w:rsid w:val="003F1250"/>
    <w:rsid w:val="003F160C"/>
    <w:rsid w:val="003F1A61"/>
    <w:rsid w:val="003F1C19"/>
    <w:rsid w:val="003F405C"/>
    <w:rsid w:val="003F50AC"/>
    <w:rsid w:val="003F6E03"/>
    <w:rsid w:val="00401871"/>
    <w:rsid w:val="00402073"/>
    <w:rsid w:val="004022FB"/>
    <w:rsid w:val="004031F8"/>
    <w:rsid w:val="0040377D"/>
    <w:rsid w:val="00403D5A"/>
    <w:rsid w:val="00404F25"/>
    <w:rsid w:val="00405063"/>
    <w:rsid w:val="004054BD"/>
    <w:rsid w:val="004059E4"/>
    <w:rsid w:val="00405CAA"/>
    <w:rsid w:val="004062AC"/>
    <w:rsid w:val="004066C0"/>
    <w:rsid w:val="00406D0D"/>
    <w:rsid w:val="00410B5A"/>
    <w:rsid w:val="004114DA"/>
    <w:rsid w:val="004119B7"/>
    <w:rsid w:val="00414090"/>
    <w:rsid w:val="004142E7"/>
    <w:rsid w:val="004158F4"/>
    <w:rsid w:val="0041648A"/>
    <w:rsid w:val="004208E2"/>
    <w:rsid w:val="004223AD"/>
    <w:rsid w:val="00423D38"/>
    <w:rsid w:val="00424761"/>
    <w:rsid w:val="00424C0C"/>
    <w:rsid w:val="00426054"/>
    <w:rsid w:val="004260A8"/>
    <w:rsid w:val="004265A2"/>
    <w:rsid w:val="00426F40"/>
    <w:rsid w:val="0043088D"/>
    <w:rsid w:val="00431450"/>
    <w:rsid w:val="0043151B"/>
    <w:rsid w:val="00431947"/>
    <w:rsid w:val="00431ADA"/>
    <w:rsid w:val="0043281C"/>
    <w:rsid w:val="00433430"/>
    <w:rsid w:val="004334DC"/>
    <w:rsid w:val="00433976"/>
    <w:rsid w:val="00433DDE"/>
    <w:rsid w:val="0043691B"/>
    <w:rsid w:val="00440144"/>
    <w:rsid w:val="00440312"/>
    <w:rsid w:val="004420C4"/>
    <w:rsid w:val="0044247A"/>
    <w:rsid w:val="00442FEC"/>
    <w:rsid w:val="00444A0C"/>
    <w:rsid w:val="0044519B"/>
    <w:rsid w:val="00445536"/>
    <w:rsid w:val="00446C0D"/>
    <w:rsid w:val="00447482"/>
    <w:rsid w:val="00447848"/>
    <w:rsid w:val="004479D3"/>
    <w:rsid w:val="00450368"/>
    <w:rsid w:val="0045127A"/>
    <w:rsid w:val="0045225A"/>
    <w:rsid w:val="004527A8"/>
    <w:rsid w:val="00453AE1"/>
    <w:rsid w:val="00453F04"/>
    <w:rsid w:val="00455D36"/>
    <w:rsid w:val="00456439"/>
    <w:rsid w:val="00456571"/>
    <w:rsid w:val="00456ECD"/>
    <w:rsid w:val="00457FF1"/>
    <w:rsid w:val="00461CD3"/>
    <w:rsid w:val="00462610"/>
    <w:rsid w:val="00464941"/>
    <w:rsid w:val="00466147"/>
    <w:rsid w:val="00466C56"/>
    <w:rsid w:val="00467161"/>
    <w:rsid w:val="00467326"/>
    <w:rsid w:val="00471EA0"/>
    <w:rsid w:val="0047378D"/>
    <w:rsid w:val="004739A2"/>
    <w:rsid w:val="00475645"/>
    <w:rsid w:val="0047719E"/>
    <w:rsid w:val="00477853"/>
    <w:rsid w:val="0047795E"/>
    <w:rsid w:val="004779AF"/>
    <w:rsid w:val="00480814"/>
    <w:rsid w:val="00480B8B"/>
    <w:rsid w:val="0048117E"/>
    <w:rsid w:val="00481D20"/>
    <w:rsid w:val="0048200D"/>
    <w:rsid w:val="0048210C"/>
    <w:rsid w:val="0048225F"/>
    <w:rsid w:val="00482EE2"/>
    <w:rsid w:val="0048389A"/>
    <w:rsid w:val="0048516C"/>
    <w:rsid w:val="0048529D"/>
    <w:rsid w:val="004878F8"/>
    <w:rsid w:val="00490016"/>
    <w:rsid w:val="00490060"/>
    <w:rsid w:val="00490B80"/>
    <w:rsid w:val="00492BF3"/>
    <w:rsid w:val="00492EF9"/>
    <w:rsid w:val="00494852"/>
    <w:rsid w:val="00494C69"/>
    <w:rsid w:val="00495106"/>
    <w:rsid w:val="00495BFF"/>
    <w:rsid w:val="00495F03"/>
    <w:rsid w:val="004968ED"/>
    <w:rsid w:val="00496DE1"/>
    <w:rsid w:val="00496F2F"/>
    <w:rsid w:val="004977B4"/>
    <w:rsid w:val="004978C5"/>
    <w:rsid w:val="00497C45"/>
    <w:rsid w:val="004A03DD"/>
    <w:rsid w:val="004A09FA"/>
    <w:rsid w:val="004A1539"/>
    <w:rsid w:val="004A2BF5"/>
    <w:rsid w:val="004A430C"/>
    <w:rsid w:val="004A62CA"/>
    <w:rsid w:val="004B0778"/>
    <w:rsid w:val="004B07D4"/>
    <w:rsid w:val="004B08C4"/>
    <w:rsid w:val="004B0FD3"/>
    <w:rsid w:val="004B1045"/>
    <w:rsid w:val="004B1096"/>
    <w:rsid w:val="004B1227"/>
    <w:rsid w:val="004B13E0"/>
    <w:rsid w:val="004B16A2"/>
    <w:rsid w:val="004B1ED0"/>
    <w:rsid w:val="004B214F"/>
    <w:rsid w:val="004B240D"/>
    <w:rsid w:val="004B56DE"/>
    <w:rsid w:val="004B579D"/>
    <w:rsid w:val="004B6C8B"/>
    <w:rsid w:val="004B749E"/>
    <w:rsid w:val="004C1C06"/>
    <w:rsid w:val="004C3808"/>
    <w:rsid w:val="004C39B5"/>
    <w:rsid w:val="004C6296"/>
    <w:rsid w:val="004C667A"/>
    <w:rsid w:val="004D15FF"/>
    <w:rsid w:val="004D3A96"/>
    <w:rsid w:val="004D4930"/>
    <w:rsid w:val="004D55A5"/>
    <w:rsid w:val="004D6AD9"/>
    <w:rsid w:val="004D7576"/>
    <w:rsid w:val="004E0215"/>
    <w:rsid w:val="004E1335"/>
    <w:rsid w:val="004E1BF6"/>
    <w:rsid w:val="004E2399"/>
    <w:rsid w:val="004E2B9C"/>
    <w:rsid w:val="004E2DA6"/>
    <w:rsid w:val="004E3B85"/>
    <w:rsid w:val="004E448B"/>
    <w:rsid w:val="004E4B9A"/>
    <w:rsid w:val="004E5568"/>
    <w:rsid w:val="004E6311"/>
    <w:rsid w:val="004E65A5"/>
    <w:rsid w:val="004E7DA0"/>
    <w:rsid w:val="004E7F43"/>
    <w:rsid w:val="004F0203"/>
    <w:rsid w:val="004F0E94"/>
    <w:rsid w:val="004F11A9"/>
    <w:rsid w:val="004F196C"/>
    <w:rsid w:val="004F1FA4"/>
    <w:rsid w:val="004F495E"/>
    <w:rsid w:val="004F5CDB"/>
    <w:rsid w:val="004F784B"/>
    <w:rsid w:val="00501276"/>
    <w:rsid w:val="00503378"/>
    <w:rsid w:val="00504570"/>
    <w:rsid w:val="00505175"/>
    <w:rsid w:val="00505C66"/>
    <w:rsid w:val="0050666D"/>
    <w:rsid w:val="005066B4"/>
    <w:rsid w:val="0050729E"/>
    <w:rsid w:val="0051019F"/>
    <w:rsid w:val="0051039E"/>
    <w:rsid w:val="0051099B"/>
    <w:rsid w:val="00511528"/>
    <w:rsid w:val="00511A6D"/>
    <w:rsid w:val="00512A5B"/>
    <w:rsid w:val="00512B69"/>
    <w:rsid w:val="005131DE"/>
    <w:rsid w:val="00513FD4"/>
    <w:rsid w:val="00515B1D"/>
    <w:rsid w:val="00515BD8"/>
    <w:rsid w:val="005163A3"/>
    <w:rsid w:val="00520377"/>
    <w:rsid w:val="00520AB6"/>
    <w:rsid w:val="005211B7"/>
    <w:rsid w:val="005213F1"/>
    <w:rsid w:val="00521A33"/>
    <w:rsid w:val="00522A5E"/>
    <w:rsid w:val="0052389E"/>
    <w:rsid w:val="00523ACC"/>
    <w:rsid w:val="0052422C"/>
    <w:rsid w:val="00524332"/>
    <w:rsid w:val="00525209"/>
    <w:rsid w:val="00525A2D"/>
    <w:rsid w:val="00525DA3"/>
    <w:rsid w:val="00527F2D"/>
    <w:rsid w:val="00530540"/>
    <w:rsid w:val="00530A86"/>
    <w:rsid w:val="0053391C"/>
    <w:rsid w:val="00533A3B"/>
    <w:rsid w:val="00535191"/>
    <w:rsid w:val="00535321"/>
    <w:rsid w:val="005360BB"/>
    <w:rsid w:val="00536433"/>
    <w:rsid w:val="0053682C"/>
    <w:rsid w:val="005414F0"/>
    <w:rsid w:val="00541C00"/>
    <w:rsid w:val="00542405"/>
    <w:rsid w:val="00542DB8"/>
    <w:rsid w:val="005432D5"/>
    <w:rsid w:val="005438BB"/>
    <w:rsid w:val="00543C0A"/>
    <w:rsid w:val="00543DBF"/>
    <w:rsid w:val="00545D5E"/>
    <w:rsid w:val="00545E46"/>
    <w:rsid w:val="005504A3"/>
    <w:rsid w:val="00551492"/>
    <w:rsid w:val="0055448B"/>
    <w:rsid w:val="00555409"/>
    <w:rsid w:val="00555490"/>
    <w:rsid w:val="005554CB"/>
    <w:rsid w:val="00555A07"/>
    <w:rsid w:val="0055620F"/>
    <w:rsid w:val="005608E7"/>
    <w:rsid w:val="0056259C"/>
    <w:rsid w:val="005629FD"/>
    <w:rsid w:val="00563234"/>
    <w:rsid w:val="00564540"/>
    <w:rsid w:val="00567B79"/>
    <w:rsid w:val="005705E3"/>
    <w:rsid w:val="00570663"/>
    <w:rsid w:val="0057172A"/>
    <w:rsid w:val="00571F73"/>
    <w:rsid w:val="0057307F"/>
    <w:rsid w:val="005731BE"/>
    <w:rsid w:val="0057369E"/>
    <w:rsid w:val="00574369"/>
    <w:rsid w:val="00574BDF"/>
    <w:rsid w:val="00576E28"/>
    <w:rsid w:val="005779AA"/>
    <w:rsid w:val="00580102"/>
    <w:rsid w:val="005801B6"/>
    <w:rsid w:val="00580BDB"/>
    <w:rsid w:val="00581E4A"/>
    <w:rsid w:val="00583AAC"/>
    <w:rsid w:val="005906A0"/>
    <w:rsid w:val="00590A73"/>
    <w:rsid w:val="0059187E"/>
    <w:rsid w:val="00591F6F"/>
    <w:rsid w:val="00592E76"/>
    <w:rsid w:val="00593D44"/>
    <w:rsid w:val="00594104"/>
    <w:rsid w:val="00595A78"/>
    <w:rsid w:val="0059605C"/>
    <w:rsid w:val="00596E3D"/>
    <w:rsid w:val="005A0E35"/>
    <w:rsid w:val="005A1A8F"/>
    <w:rsid w:val="005A2A18"/>
    <w:rsid w:val="005A2DF2"/>
    <w:rsid w:val="005A2FC3"/>
    <w:rsid w:val="005A36CD"/>
    <w:rsid w:val="005A4D4E"/>
    <w:rsid w:val="005A577C"/>
    <w:rsid w:val="005A5DD0"/>
    <w:rsid w:val="005A6620"/>
    <w:rsid w:val="005B0457"/>
    <w:rsid w:val="005B146D"/>
    <w:rsid w:val="005B1831"/>
    <w:rsid w:val="005B33E9"/>
    <w:rsid w:val="005B56F2"/>
    <w:rsid w:val="005B683D"/>
    <w:rsid w:val="005B7EB0"/>
    <w:rsid w:val="005C057D"/>
    <w:rsid w:val="005C126B"/>
    <w:rsid w:val="005C218A"/>
    <w:rsid w:val="005C2B3C"/>
    <w:rsid w:val="005C5F9D"/>
    <w:rsid w:val="005D0277"/>
    <w:rsid w:val="005D2F41"/>
    <w:rsid w:val="005D38DD"/>
    <w:rsid w:val="005D3CEF"/>
    <w:rsid w:val="005D68A3"/>
    <w:rsid w:val="005D6ED4"/>
    <w:rsid w:val="005D7049"/>
    <w:rsid w:val="005D70CB"/>
    <w:rsid w:val="005D7B41"/>
    <w:rsid w:val="005E08CB"/>
    <w:rsid w:val="005E1EA3"/>
    <w:rsid w:val="005E3274"/>
    <w:rsid w:val="005E33B4"/>
    <w:rsid w:val="005E3541"/>
    <w:rsid w:val="005E371E"/>
    <w:rsid w:val="005E3768"/>
    <w:rsid w:val="005E427C"/>
    <w:rsid w:val="005E53C1"/>
    <w:rsid w:val="005E53DA"/>
    <w:rsid w:val="005E62A9"/>
    <w:rsid w:val="005E71A7"/>
    <w:rsid w:val="005E7598"/>
    <w:rsid w:val="005F3179"/>
    <w:rsid w:val="005F376E"/>
    <w:rsid w:val="005F393A"/>
    <w:rsid w:val="005F48CF"/>
    <w:rsid w:val="005F6368"/>
    <w:rsid w:val="005F6C0D"/>
    <w:rsid w:val="00600B77"/>
    <w:rsid w:val="0060107C"/>
    <w:rsid w:val="00601412"/>
    <w:rsid w:val="006022CB"/>
    <w:rsid w:val="006026F6"/>
    <w:rsid w:val="0060373D"/>
    <w:rsid w:val="0060480B"/>
    <w:rsid w:val="0060524D"/>
    <w:rsid w:val="006055F1"/>
    <w:rsid w:val="00606361"/>
    <w:rsid w:val="00607411"/>
    <w:rsid w:val="00607569"/>
    <w:rsid w:val="00610075"/>
    <w:rsid w:val="006107CB"/>
    <w:rsid w:val="00610FBC"/>
    <w:rsid w:val="0061110B"/>
    <w:rsid w:val="00612216"/>
    <w:rsid w:val="0061263B"/>
    <w:rsid w:val="00613C61"/>
    <w:rsid w:val="00615402"/>
    <w:rsid w:val="00615993"/>
    <w:rsid w:val="006205C5"/>
    <w:rsid w:val="00620A2A"/>
    <w:rsid w:val="00620C1D"/>
    <w:rsid w:val="00622B8A"/>
    <w:rsid w:val="006255FC"/>
    <w:rsid w:val="006258BA"/>
    <w:rsid w:val="00626239"/>
    <w:rsid w:val="006262D6"/>
    <w:rsid w:val="00627985"/>
    <w:rsid w:val="00627BA3"/>
    <w:rsid w:val="0063142C"/>
    <w:rsid w:val="00632651"/>
    <w:rsid w:val="0063305D"/>
    <w:rsid w:val="00633CDB"/>
    <w:rsid w:val="0063558A"/>
    <w:rsid w:val="0063633B"/>
    <w:rsid w:val="006375C8"/>
    <w:rsid w:val="00637CB7"/>
    <w:rsid w:val="00640817"/>
    <w:rsid w:val="00641C04"/>
    <w:rsid w:val="00641F40"/>
    <w:rsid w:val="00642960"/>
    <w:rsid w:val="0064306F"/>
    <w:rsid w:val="006450F4"/>
    <w:rsid w:val="00650BE4"/>
    <w:rsid w:val="006538FE"/>
    <w:rsid w:val="006542E2"/>
    <w:rsid w:val="0065479F"/>
    <w:rsid w:val="0065675F"/>
    <w:rsid w:val="006569B9"/>
    <w:rsid w:val="0066163D"/>
    <w:rsid w:val="00662269"/>
    <w:rsid w:val="00662326"/>
    <w:rsid w:val="0066624F"/>
    <w:rsid w:val="006713C6"/>
    <w:rsid w:val="0067164A"/>
    <w:rsid w:val="00672493"/>
    <w:rsid w:val="00672BA6"/>
    <w:rsid w:val="00675D26"/>
    <w:rsid w:val="0067635D"/>
    <w:rsid w:val="006763B2"/>
    <w:rsid w:val="00676A9A"/>
    <w:rsid w:val="00681D24"/>
    <w:rsid w:val="00682ACF"/>
    <w:rsid w:val="00682B16"/>
    <w:rsid w:val="00683A3B"/>
    <w:rsid w:val="00684511"/>
    <w:rsid w:val="00685397"/>
    <w:rsid w:val="006861CC"/>
    <w:rsid w:val="0069075D"/>
    <w:rsid w:val="00691C2A"/>
    <w:rsid w:val="00692240"/>
    <w:rsid w:val="00695FE4"/>
    <w:rsid w:val="00697D21"/>
    <w:rsid w:val="006A0050"/>
    <w:rsid w:val="006A0287"/>
    <w:rsid w:val="006A113D"/>
    <w:rsid w:val="006A1956"/>
    <w:rsid w:val="006A237C"/>
    <w:rsid w:val="006A38DD"/>
    <w:rsid w:val="006A419E"/>
    <w:rsid w:val="006A4C8B"/>
    <w:rsid w:val="006A4EA9"/>
    <w:rsid w:val="006A5434"/>
    <w:rsid w:val="006A58D3"/>
    <w:rsid w:val="006A6363"/>
    <w:rsid w:val="006A6B24"/>
    <w:rsid w:val="006A74D9"/>
    <w:rsid w:val="006A769C"/>
    <w:rsid w:val="006B0287"/>
    <w:rsid w:val="006B139B"/>
    <w:rsid w:val="006B22B1"/>
    <w:rsid w:val="006B27DD"/>
    <w:rsid w:val="006B3325"/>
    <w:rsid w:val="006B34B9"/>
    <w:rsid w:val="006B3652"/>
    <w:rsid w:val="006B47E9"/>
    <w:rsid w:val="006B4DBB"/>
    <w:rsid w:val="006B5729"/>
    <w:rsid w:val="006B5950"/>
    <w:rsid w:val="006B618F"/>
    <w:rsid w:val="006B6C9E"/>
    <w:rsid w:val="006B6DA4"/>
    <w:rsid w:val="006B7CBB"/>
    <w:rsid w:val="006C0E05"/>
    <w:rsid w:val="006C1C5B"/>
    <w:rsid w:val="006C2066"/>
    <w:rsid w:val="006C5020"/>
    <w:rsid w:val="006C502F"/>
    <w:rsid w:val="006C5176"/>
    <w:rsid w:val="006C594C"/>
    <w:rsid w:val="006C5C2D"/>
    <w:rsid w:val="006C62B3"/>
    <w:rsid w:val="006C668B"/>
    <w:rsid w:val="006C77EC"/>
    <w:rsid w:val="006D03BF"/>
    <w:rsid w:val="006D058C"/>
    <w:rsid w:val="006D117E"/>
    <w:rsid w:val="006D1EA9"/>
    <w:rsid w:val="006D245F"/>
    <w:rsid w:val="006D25AE"/>
    <w:rsid w:val="006D3574"/>
    <w:rsid w:val="006D3BB0"/>
    <w:rsid w:val="006D404C"/>
    <w:rsid w:val="006D439D"/>
    <w:rsid w:val="006D44F5"/>
    <w:rsid w:val="006D49DF"/>
    <w:rsid w:val="006D501D"/>
    <w:rsid w:val="006D6403"/>
    <w:rsid w:val="006D6B74"/>
    <w:rsid w:val="006D6E3E"/>
    <w:rsid w:val="006D6E66"/>
    <w:rsid w:val="006E0546"/>
    <w:rsid w:val="006E0EEA"/>
    <w:rsid w:val="006E1D0A"/>
    <w:rsid w:val="006E3250"/>
    <w:rsid w:val="006E3D72"/>
    <w:rsid w:val="006E4874"/>
    <w:rsid w:val="006E561A"/>
    <w:rsid w:val="006E5C32"/>
    <w:rsid w:val="006E616B"/>
    <w:rsid w:val="006E7AD9"/>
    <w:rsid w:val="006F0922"/>
    <w:rsid w:val="006F0B90"/>
    <w:rsid w:val="006F18E1"/>
    <w:rsid w:val="006F1A46"/>
    <w:rsid w:val="006F4B39"/>
    <w:rsid w:val="006F5E26"/>
    <w:rsid w:val="006F62D5"/>
    <w:rsid w:val="006F7033"/>
    <w:rsid w:val="00700495"/>
    <w:rsid w:val="007005CF"/>
    <w:rsid w:val="00700BCB"/>
    <w:rsid w:val="00700CF9"/>
    <w:rsid w:val="00701560"/>
    <w:rsid w:val="007016BF"/>
    <w:rsid w:val="007023C9"/>
    <w:rsid w:val="007054DE"/>
    <w:rsid w:val="007056F7"/>
    <w:rsid w:val="0070597C"/>
    <w:rsid w:val="00706615"/>
    <w:rsid w:val="00706986"/>
    <w:rsid w:val="00706A63"/>
    <w:rsid w:val="00707EC2"/>
    <w:rsid w:val="0071120D"/>
    <w:rsid w:val="007133AE"/>
    <w:rsid w:val="00713FAE"/>
    <w:rsid w:val="007144B9"/>
    <w:rsid w:val="007159B5"/>
    <w:rsid w:val="00716389"/>
    <w:rsid w:val="00716F87"/>
    <w:rsid w:val="00720F92"/>
    <w:rsid w:val="0072156F"/>
    <w:rsid w:val="00724202"/>
    <w:rsid w:val="007274B9"/>
    <w:rsid w:val="0073003C"/>
    <w:rsid w:val="0073035D"/>
    <w:rsid w:val="00730978"/>
    <w:rsid w:val="0073117F"/>
    <w:rsid w:val="007314CE"/>
    <w:rsid w:val="00734BA1"/>
    <w:rsid w:val="00734EEE"/>
    <w:rsid w:val="007350EF"/>
    <w:rsid w:val="00736361"/>
    <w:rsid w:val="00737EAE"/>
    <w:rsid w:val="00740591"/>
    <w:rsid w:val="00741A20"/>
    <w:rsid w:val="00741E90"/>
    <w:rsid w:val="00742831"/>
    <w:rsid w:val="0074307E"/>
    <w:rsid w:val="00744055"/>
    <w:rsid w:val="00750533"/>
    <w:rsid w:val="00750627"/>
    <w:rsid w:val="0075153D"/>
    <w:rsid w:val="00752D93"/>
    <w:rsid w:val="00756D7F"/>
    <w:rsid w:val="00756E6D"/>
    <w:rsid w:val="00760339"/>
    <w:rsid w:val="00760552"/>
    <w:rsid w:val="00760CD9"/>
    <w:rsid w:val="007611B8"/>
    <w:rsid w:val="00761EAE"/>
    <w:rsid w:val="007632C7"/>
    <w:rsid w:val="00763643"/>
    <w:rsid w:val="0076379A"/>
    <w:rsid w:val="0076417E"/>
    <w:rsid w:val="00764E0B"/>
    <w:rsid w:val="007651EE"/>
    <w:rsid w:val="00765B4F"/>
    <w:rsid w:val="00766419"/>
    <w:rsid w:val="0076652C"/>
    <w:rsid w:val="00771695"/>
    <w:rsid w:val="007734BD"/>
    <w:rsid w:val="00773677"/>
    <w:rsid w:val="007742A3"/>
    <w:rsid w:val="007757E9"/>
    <w:rsid w:val="00776A0B"/>
    <w:rsid w:val="00776A4C"/>
    <w:rsid w:val="00776BE6"/>
    <w:rsid w:val="007815A9"/>
    <w:rsid w:val="00781773"/>
    <w:rsid w:val="007819E6"/>
    <w:rsid w:val="007834B9"/>
    <w:rsid w:val="00784AD5"/>
    <w:rsid w:val="00786892"/>
    <w:rsid w:val="00786F4F"/>
    <w:rsid w:val="00790132"/>
    <w:rsid w:val="0079056F"/>
    <w:rsid w:val="00791039"/>
    <w:rsid w:val="007914CC"/>
    <w:rsid w:val="0079288E"/>
    <w:rsid w:val="00792EC1"/>
    <w:rsid w:val="0079333B"/>
    <w:rsid w:val="00794D07"/>
    <w:rsid w:val="00795EDF"/>
    <w:rsid w:val="00796AD6"/>
    <w:rsid w:val="00797F76"/>
    <w:rsid w:val="007A04D1"/>
    <w:rsid w:val="007A24F7"/>
    <w:rsid w:val="007A2567"/>
    <w:rsid w:val="007A279A"/>
    <w:rsid w:val="007A28CF"/>
    <w:rsid w:val="007A348D"/>
    <w:rsid w:val="007A39C5"/>
    <w:rsid w:val="007A449F"/>
    <w:rsid w:val="007A47AF"/>
    <w:rsid w:val="007A5D78"/>
    <w:rsid w:val="007B1906"/>
    <w:rsid w:val="007B24DE"/>
    <w:rsid w:val="007B5120"/>
    <w:rsid w:val="007B56C5"/>
    <w:rsid w:val="007B5A64"/>
    <w:rsid w:val="007B6388"/>
    <w:rsid w:val="007B700B"/>
    <w:rsid w:val="007B7A27"/>
    <w:rsid w:val="007C0142"/>
    <w:rsid w:val="007C01A3"/>
    <w:rsid w:val="007C0D64"/>
    <w:rsid w:val="007C16AD"/>
    <w:rsid w:val="007C234A"/>
    <w:rsid w:val="007C280F"/>
    <w:rsid w:val="007C313B"/>
    <w:rsid w:val="007C3619"/>
    <w:rsid w:val="007C3960"/>
    <w:rsid w:val="007C3DD1"/>
    <w:rsid w:val="007C3F3A"/>
    <w:rsid w:val="007C43B7"/>
    <w:rsid w:val="007C47F2"/>
    <w:rsid w:val="007C4FC7"/>
    <w:rsid w:val="007C5210"/>
    <w:rsid w:val="007C6AC7"/>
    <w:rsid w:val="007D0DE2"/>
    <w:rsid w:val="007D1A9E"/>
    <w:rsid w:val="007D4F17"/>
    <w:rsid w:val="007D4F8F"/>
    <w:rsid w:val="007D506A"/>
    <w:rsid w:val="007D5A4D"/>
    <w:rsid w:val="007D6107"/>
    <w:rsid w:val="007D6791"/>
    <w:rsid w:val="007D7B42"/>
    <w:rsid w:val="007E172E"/>
    <w:rsid w:val="007E2AD4"/>
    <w:rsid w:val="007E2CFC"/>
    <w:rsid w:val="007E312C"/>
    <w:rsid w:val="007E4133"/>
    <w:rsid w:val="007E5067"/>
    <w:rsid w:val="007E68E2"/>
    <w:rsid w:val="007F034B"/>
    <w:rsid w:val="007F0400"/>
    <w:rsid w:val="007F0D7E"/>
    <w:rsid w:val="007F0E33"/>
    <w:rsid w:val="007F13FD"/>
    <w:rsid w:val="007F1AF4"/>
    <w:rsid w:val="007F49C1"/>
    <w:rsid w:val="007F5389"/>
    <w:rsid w:val="007F552B"/>
    <w:rsid w:val="007F6379"/>
    <w:rsid w:val="007F646A"/>
    <w:rsid w:val="007F7F35"/>
    <w:rsid w:val="00800652"/>
    <w:rsid w:val="008017BB"/>
    <w:rsid w:val="008025B2"/>
    <w:rsid w:val="00802D8B"/>
    <w:rsid w:val="008056F8"/>
    <w:rsid w:val="00806DE4"/>
    <w:rsid w:val="00806E2E"/>
    <w:rsid w:val="00807B63"/>
    <w:rsid w:val="00810256"/>
    <w:rsid w:val="00810A70"/>
    <w:rsid w:val="00811D46"/>
    <w:rsid w:val="008139F9"/>
    <w:rsid w:val="00814952"/>
    <w:rsid w:val="0081668F"/>
    <w:rsid w:val="00816A35"/>
    <w:rsid w:val="008175D6"/>
    <w:rsid w:val="008176D0"/>
    <w:rsid w:val="0082333B"/>
    <w:rsid w:val="00823414"/>
    <w:rsid w:val="008235E1"/>
    <w:rsid w:val="00823EB4"/>
    <w:rsid w:val="008259FE"/>
    <w:rsid w:val="0082661D"/>
    <w:rsid w:val="00827000"/>
    <w:rsid w:val="008274DB"/>
    <w:rsid w:val="0083022E"/>
    <w:rsid w:val="00832227"/>
    <w:rsid w:val="00832837"/>
    <w:rsid w:val="00832994"/>
    <w:rsid w:val="00832A15"/>
    <w:rsid w:val="00832BD1"/>
    <w:rsid w:val="008333D8"/>
    <w:rsid w:val="0083455C"/>
    <w:rsid w:val="00834C5F"/>
    <w:rsid w:val="00835C2F"/>
    <w:rsid w:val="00835CF5"/>
    <w:rsid w:val="0083654B"/>
    <w:rsid w:val="00840416"/>
    <w:rsid w:val="00840C28"/>
    <w:rsid w:val="00840CDE"/>
    <w:rsid w:val="0084258E"/>
    <w:rsid w:val="00843A41"/>
    <w:rsid w:val="00844A9F"/>
    <w:rsid w:val="00844ED9"/>
    <w:rsid w:val="0084570F"/>
    <w:rsid w:val="00845DB5"/>
    <w:rsid w:val="00845E51"/>
    <w:rsid w:val="0084757E"/>
    <w:rsid w:val="00850D4C"/>
    <w:rsid w:val="0085158E"/>
    <w:rsid w:val="00852FFA"/>
    <w:rsid w:val="0085394E"/>
    <w:rsid w:val="00853970"/>
    <w:rsid w:val="00855010"/>
    <w:rsid w:val="008554DD"/>
    <w:rsid w:val="008608C9"/>
    <w:rsid w:val="00860A4E"/>
    <w:rsid w:val="00862167"/>
    <w:rsid w:val="00862591"/>
    <w:rsid w:val="00862824"/>
    <w:rsid w:val="00862E13"/>
    <w:rsid w:val="008635A8"/>
    <w:rsid w:val="00863CE3"/>
    <w:rsid w:val="0086505D"/>
    <w:rsid w:val="00866E43"/>
    <w:rsid w:val="00871D0F"/>
    <w:rsid w:val="00873138"/>
    <w:rsid w:val="00873548"/>
    <w:rsid w:val="00875917"/>
    <w:rsid w:val="00877534"/>
    <w:rsid w:val="00877E7B"/>
    <w:rsid w:val="00877F2F"/>
    <w:rsid w:val="00881746"/>
    <w:rsid w:val="0088347C"/>
    <w:rsid w:val="00883624"/>
    <w:rsid w:val="00883797"/>
    <w:rsid w:val="00884178"/>
    <w:rsid w:val="008842BE"/>
    <w:rsid w:val="00884783"/>
    <w:rsid w:val="00884CFA"/>
    <w:rsid w:val="00885112"/>
    <w:rsid w:val="00887AE5"/>
    <w:rsid w:val="008927BA"/>
    <w:rsid w:val="0089318A"/>
    <w:rsid w:val="008944DD"/>
    <w:rsid w:val="00894A44"/>
    <w:rsid w:val="0089548D"/>
    <w:rsid w:val="008959ED"/>
    <w:rsid w:val="00895AD4"/>
    <w:rsid w:val="00897908"/>
    <w:rsid w:val="008A0A57"/>
    <w:rsid w:val="008A0EF2"/>
    <w:rsid w:val="008A1094"/>
    <w:rsid w:val="008A1972"/>
    <w:rsid w:val="008A2A8D"/>
    <w:rsid w:val="008A2C21"/>
    <w:rsid w:val="008A4E3C"/>
    <w:rsid w:val="008A57A7"/>
    <w:rsid w:val="008B090E"/>
    <w:rsid w:val="008B2465"/>
    <w:rsid w:val="008B2C73"/>
    <w:rsid w:val="008B34B9"/>
    <w:rsid w:val="008B62A5"/>
    <w:rsid w:val="008B6B31"/>
    <w:rsid w:val="008B7677"/>
    <w:rsid w:val="008C0D96"/>
    <w:rsid w:val="008C4C72"/>
    <w:rsid w:val="008C58C6"/>
    <w:rsid w:val="008C5E22"/>
    <w:rsid w:val="008C63B9"/>
    <w:rsid w:val="008C66E4"/>
    <w:rsid w:val="008C7241"/>
    <w:rsid w:val="008D23B6"/>
    <w:rsid w:val="008D7D17"/>
    <w:rsid w:val="008E0A00"/>
    <w:rsid w:val="008E19B4"/>
    <w:rsid w:val="008E4198"/>
    <w:rsid w:val="008E4258"/>
    <w:rsid w:val="008E4362"/>
    <w:rsid w:val="008E6029"/>
    <w:rsid w:val="008E60CF"/>
    <w:rsid w:val="008E6947"/>
    <w:rsid w:val="008F023A"/>
    <w:rsid w:val="008F0E5D"/>
    <w:rsid w:val="008F1F73"/>
    <w:rsid w:val="008F1FE8"/>
    <w:rsid w:val="008F3154"/>
    <w:rsid w:val="008F54C1"/>
    <w:rsid w:val="008F6D16"/>
    <w:rsid w:val="00901BFE"/>
    <w:rsid w:val="00902692"/>
    <w:rsid w:val="00902E3F"/>
    <w:rsid w:val="00903C97"/>
    <w:rsid w:val="0090507D"/>
    <w:rsid w:val="009061AE"/>
    <w:rsid w:val="00910BA6"/>
    <w:rsid w:val="009113C5"/>
    <w:rsid w:val="009127E4"/>
    <w:rsid w:val="009129F6"/>
    <w:rsid w:val="00912B7C"/>
    <w:rsid w:val="0091424D"/>
    <w:rsid w:val="00914E9E"/>
    <w:rsid w:val="009162FC"/>
    <w:rsid w:val="0091655F"/>
    <w:rsid w:val="0091757F"/>
    <w:rsid w:val="00917618"/>
    <w:rsid w:val="009201A4"/>
    <w:rsid w:val="00920548"/>
    <w:rsid w:val="00921742"/>
    <w:rsid w:val="00924868"/>
    <w:rsid w:val="0092486B"/>
    <w:rsid w:val="00925418"/>
    <w:rsid w:val="00925BC4"/>
    <w:rsid w:val="00926063"/>
    <w:rsid w:val="00926791"/>
    <w:rsid w:val="00926976"/>
    <w:rsid w:val="00927CD5"/>
    <w:rsid w:val="00930213"/>
    <w:rsid w:val="0093068E"/>
    <w:rsid w:val="009308B6"/>
    <w:rsid w:val="009313C9"/>
    <w:rsid w:val="009313D8"/>
    <w:rsid w:val="0093179D"/>
    <w:rsid w:val="00932809"/>
    <w:rsid w:val="0093389F"/>
    <w:rsid w:val="009346BE"/>
    <w:rsid w:val="0093614B"/>
    <w:rsid w:val="00936F97"/>
    <w:rsid w:val="00937368"/>
    <w:rsid w:val="00940281"/>
    <w:rsid w:val="00940478"/>
    <w:rsid w:val="0094049A"/>
    <w:rsid w:val="009405FE"/>
    <w:rsid w:val="00940C8B"/>
    <w:rsid w:val="00941B75"/>
    <w:rsid w:val="00942060"/>
    <w:rsid w:val="00943043"/>
    <w:rsid w:val="00943F34"/>
    <w:rsid w:val="0094633A"/>
    <w:rsid w:val="00947AED"/>
    <w:rsid w:val="00950483"/>
    <w:rsid w:val="009507F4"/>
    <w:rsid w:val="009516B7"/>
    <w:rsid w:val="00951FB2"/>
    <w:rsid w:val="009540BE"/>
    <w:rsid w:val="00954126"/>
    <w:rsid w:val="00955647"/>
    <w:rsid w:val="00955651"/>
    <w:rsid w:val="009557D4"/>
    <w:rsid w:val="0095724D"/>
    <w:rsid w:val="00957BAC"/>
    <w:rsid w:val="00961D5D"/>
    <w:rsid w:val="0096439C"/>
    <w:rsid w:val="0096754A"/>
    <w:rsid w:val="009678B8"/>
    <w:rsid w:val="00967E8D"/>
    <w:rsid w:val="00970A4F"/>
    <w:rsid w:val="00970AF8"/>
    <w:rsid w:val="00971B4B"/>
    <w:rsid w:val="00973191"/>
    <w:rsid w:val="00973C5E"/>
    <w:rsid w:val="00974ABA"/>
    <w:rsid w:val="00975650"/>
    <w:rsid w:val="0097593E"/>
    <w:rsid w:val="0097775E"/>
    <w:rsid w:val="0097797E"/>
    <w:rsid w:val="00977A9D"/>
    <w:rsid w:val="00977F03"/>
    <w:rsid w:val="00980017"/>
    <w:rsid w:val="00980F5D"/>
    <w:rsid w:val="00981E62"/>
    <w:rsid w:val="009830D2"/>
    <w:rsid w:val="009834DB"/>
    <w:rsid w:val="00984B2B"/>
    <w:rsid w:val="0098512D"/>
    <w:rsid w:val="00985F95"/>
    <w:rsid w:val="00986081"/>
    <w:rsid w:val="00986082"/>
    <w:rsid w:val="0098624F"/>
    <w:rsid w:val="009871E0"/>
    <w:rsid w:val="00987B5C"/>
    <w:rsid w:val="00987DC9"/>
    <w:rsid w:val="00992511"/>
    <w:rsid w:val="0099316E"/>
    <w:rsid w:val="00993F85"/>
    <w:rsid w:val="00994851"/>
    <w:rsid w:val="009949CB"/>
    <w:rsid w:val="009952BA"/>
    <w:rsid w:val="00995F6B"/>
    <w:rsid w:val="009960A2"/>
    <w:rsid w:val="009966BD"/>
    <w:rsid w:val="0099674D"/>
    <w:rsid w:val="0099688C"/>
    <w:rsid w:val="00996919"/>
    <w:rsid w:val="009A1A0C"/>
    <w:rsid w:val="009A2A12"/>
    <w:rsid w:val="009A44E3"/>
    <w:rsid w:val="009A5379"/>
    <w:rsid w:val="009A55CA"/>
    <w:rsid w:val="009A5D57"/>
    <w:rsid w:val="009A7E1E"/>
    <w:rsid w:val="009B0904"/>
    <w:rsid w:val="009B150D"/>
    <w:rsid w:val="009B1DF6"/>
    <w:rsid w:val="009B1FB0"/>
    <w:rsid w:val="009B2039"/>
    <w:rsid w:val="009B30B1"/>
    <w:rsid w:val="009B6863"/>
    <w:rsid w:val="009B6C19"/>
    <w:rsid w:val="009B7DD4"/>
    <w:rsid w:val="009B7F1C"/>
    <w:rsid w:val="009C2018"/>
    <w:rsid w:val="009C2CA3"/>
    <w:rsid w:val="009C34EF"/>
    <w:rsid w:val="009C36E6"/>
    <w:rsid w:val="009C42B1"/>
    <w:rsid w:val="009C6DA9"/>
    <w:rsid w:val="009C73D3"/>
    <w:rsid w:val="009C7E5C"/>
    <w:rsid w:val="009D06B9"/>
    <w:rsid w:val="009D1C4B"/>
    <w:rsid w:val="009D284B"/>
    <w:rsid w:val="009D4805"/>
    <w:rsid w:val="009D5880"/>
    <w:rsid w:val="009E4D81"/>
    <w:rsid w:val="009E5EE0"/>
    <w:rsid w:val="009E69B8"/>
    <w:rsid w:val="009E7EB3"/>
    <w:rsid w:val="009F2976"/>
    <w:rsid w:val="009F63A0"/>
    <w:rsid w:val="009F6D06"/>
    <w:rsid w:val="009F72EC"/>
    <w:rsid w:val="00A0049C"/>
    <w:rsid w:val="00A00E58"/>
    <w:rsid w:val="00A00F3E"/>
    <w:rsid w:val="00A02FE0"/>
    <w:rsid w:val="00A034A2"/>
    <w:rsid w:val="00A03F18"/>
    <w:rsid w:val="00A04080"/>
    <w:rsid w:val="00A040F3"/>
    <w:rsid w:val="00A04FA0"/>
    <w:rsid w:val="00A0588D"/>
    <w:rsid w:val="00A05AF0"/>
    <w:rsid w:val="00A066C1"/>
    <w:rsid w:val="00A06765"/>
    <w:rsid w:val="00A06D6E"/>
    <w:rsid w:val="00A100BB"/>
    <w:rsid w:val="00A10975"/>
    <w:rsid w:val="00A124C9"/>
    <w:rsid w:val="00A12C75"/>
    <w:rsid w:val="00A13CD5"/>
    <w:rsid w:val="00A149A9"/>
    <w:rsid w:val="00A14EF6"/>
    <w:rsid w:val="00A16480"/>
    <w:rsid w:val="00A171F8"/>
    <w:rsid w:val="00A175C3"/>
    <w:rsid w:val="00A17E8F"/>
    <w:rsid w:val="00A2205B"/>
    <w:rsid w:val="00A24FF4"/>
    <w:rsid w:val="00A251FB"/>
    <w:rsid w:val="00A33B6C"/>
    <w:rsid w:val="00A35397"/>
    <w:rsid w:val="00A42332"/>
    <w:rsid w:val="00A4243E"/>
    <w:rsid w:val="00A4298D"/>
    <w:rsid w:val="00A4338F"/>
    <w:rsid w:val="00A43A76"/>
    <w:rsid w:val="00A44A90"/>
    <w:rsid w:val="00A4702A"/>
    <w:rsid w:val="00A50A4D"/>
    <w:rsid w:val="00A5143F"/>
    <w:rsid w:val="00A5192D"/>
    <w:rsid w:val="00A5429B"/>
    <w:rsid w:val="00A54407"/>
    <w:rsid w:val="00A56D95"/>
    <w:rsid w:val="00A57957"/>
    <w:rsid w:val="00A57C88"/>
    <w:rsid w:val="00A57E50"/>
    <w:rsid w:val="00A60053"/>
    <w:rsid w:val="00A637FE"/>
    <w:rsid w:val="00A66942"/>
    <w:rsid w:val="00A669DE"/>
    <w:rsid w:val="00A70413"/>
    <w:rsid w:val="00A7138B"/>
    <w:rsid w:val="00A71BFD"/>
    <w:rsid w:val="00A71DBA"/>
    <w:rsid w:val="00A7255F"/>
    <w:rsid w:val="00A7280C"/>
    <w:rsid w:val="00A72A35"/>
    <w:rsid w:val="00A72F6F"/>
    <w:rsid w:val="00A740B6"/>
    <w:rsid w:val="00A759EE"/>
    <w:rsid w:val="00A76025"/>
    <w:rsid w:val="00A763FC"/>
    <w:rsid w:val="00A77D31"/>
    <w:rsid w:val="00A77E8F"/>
    <w:rsid w:val="00A80F15"/>
    <w:rsid w:val="00A811D7"/>
    <w:rsid w:val="00A825E5"/>
    <w:rsid w:val="00A82AE3"/>
    <w:rsid w:val="00A834E6"/>
    <w:rsid w:val="00A83EDD"/>
    <w:rsid w:val="00A848FC"/>
    <w:rsid w:val="00A85F9F"/>
    <w:rsid w:val="00A86B53"/>
    <w:rsid w:val="00A874CC"/>
    <w:rsid w:val="00A87552"/>
    <w:rsid w:val="00A906BA"/>
    <w:rsid w:val="00A913F3"/>
    <w:rsid w:val="00A91DCC"/>
    <w:rsid w:val="00A91F50"/>
    <w:rsid w:val="00A91F68"/>
    <w:rsid w:val="00A91FA3"/>
    <w:rsid w:val="00A92D16"/>
    <w:rsid w:val="00A936CB"/>
    <w:rsid w:val="00A968FB"/>
    <w:rsid w:val="00AA0145"/>
    <w:rsid w:val="00AA032B"/>
    <w:rsid w:val="00AA0922"/>
    <w:rsid w:val="00AA1F18"/>
    <w:rsid w:val="00AA42DD"/>
    <w:rsid w:val="00AA520C"/>
    <w:rsid w:val="00AA5ADC"/>
    <w:rsid w:val="00AA5E61"/>
    <w:rsid w:val="00AA5F7E"/>
    <w:rsid w:val="00AA6A37"/>
    <w:rsid w:val="00AA6A97"/>
    <w:rsid w:val="00AB1B97"/>
    <w:rsid w:val="00AB55C6"/>
    <w:rsid w:val="00AB67AE"/>
    <w:rsid w:val="00AB68EA"/>
    <w:rsid w:val="00AB722D"/>
    <w:rsid w:val="00AC148A"/>
    <w:rsid w:val="00AC1F59"/>
    <w:rsid w:val="00AC2124"/>
    <w:rsid w:val="00AC6669"/>
    <w:rsid w:val="00AD05CB"/>
    <w:rsid w:val="00AD0D95"/>
    <w:rsid w:val="00AD1FCF"/>
    <w:rsid w:val="00AD2E97"/>
    <w:rsid w:val="00AD306E"/>
    <w:rsid w:val="00AD3574"/>
    <w:rsid w:val="00AD3BAD"/>
    <w:rsid w:val="00AD4ADE"/>
    <w:rsid w:val="00AD4E40"/>
    <w:rsid w:val="00AD5137"/>
    <w:rsid w:val="00AD547C"/>
    <w:rsid w:val="00AD5CC5"/>
    <w:rsid w:val="00AD66C7"/>
    <w:rsid w:val="00AD6CCA"/>
    <w:rsid w:val="00AD6DDC"/>
    <w:rsid w:val="00AD6FF6"/>
    <w:rsid w:val="00AD71AE"/>
    <w:rsid w:val="00AD75B3"/>
    <w:rsid w:val="00AD7B60"/>
    <w:rsid w:val="00AD7F01"/>
    <w:rsid w:val="00AE19DD"/>
    <w:rsid w:val="00AE2BF9"/>
    <w:rsid w:val="00AE2EBB"/>
    <w:rsid w:val="00AE3863"/>
    <w:rsid w:val="00AE40CC"/>
    <w:rsid w:val="00AF02BF"/>
    <w:rsid w:val="00AF15ED"/>
    <w:rsid w:val="00AF163C"/>
    <w:rsid w:val="00AF1EF2"/>
    <w:rsid w:val="00AF2069"/>
    <w:rsid w:val="00AF2A89"/>
    <w:rsid w:val="00AF45C9"/>
    <w:rsid w:val="00AF476B"/>
    <w:rsid w:val="00AF4BB2"/>
    <w:rsid w:val="00AF4CA8"/>
    <w:rsid w:val="00AF671C"/>
    <w:rsid w:val="00AF7762"/>
    <w:rsid w:val="00AF7A2E"/>
    <w:rsid w:val="00B007F6"/>
    <w:rsid w:val="00B011FC"/>
    <w:rsid w:val="00B01D0B"/>
    <w:rsid w:val="00B027EA"/>
    <w:rsid w:val="00B041F3"/>
    <w:rsid w:val="00B04821"/>
    <w:rsid w:val="00B05322"/>
    <w:rsid w:val="00B05866"/>
    <w:rsid w:val="00B067E9"/>
    <w:rsid w:val="00B10132"/>
    <w:rsid w:val="00B114FF"/>
    <w:rsid w:val="00B1244D"/>
    <w:rsid w:val="00B13143"/>
    <w:rsid w:val="00B13B51"/>
    <w:rsid w:val="00B14519"/>
    <w:rsid w:val="00B1667F"/>
    <w:rsid w:val="00B16737"/>
    <w:rsid w:val="00B1678C"/>
    <w:rsid w:val="00B20E8F"/>
    <w:rsid w:val="00B20F95"/>
    <w:rsid w:val="00B21248"/>
    <w:rsid w:val="00B2148D"/>
    <w:rsid w:val="00B226BF"/>
    <w:rsid w:val="00B22770"/>
    <w:rsid w:val="00B238F1"/>
    <w:rsid w:val="00B2504F"/>
    <w:rsid w:val="00B25EFA"/>
    <w:rsid w:val="00B267A1"/>
    <w:rsid w:val="00B27003"/>
    <w:rsid w:val="00B30002"/>
    <w:rsid w:val="00B301BD"/>
    <w:rsid w:val="00B30D10"/>
    <w:rsid w:val="00B31DDB"/>
    <w:rsid w:val="00B33790"/>
    <w:rsid w:val="00B3427B"/>
    <w:rsid w:val="00B35968"/>
    <w:rsid w:val="00B35DD7"/>
    <w:rsid w:val="00B361CB"/>
    <w:rsid w:val="00B37235"/>
    <w:rsid w:val="00B37985"/>
    <w:rsid w:val="00B42843"/>
    <w:rsid w:val="00B438B7"/>
    <w:rsid w:val="00B44947"/>
    <w:rsid w:val="00B44CB7"/>
    <w:rsid w:val="00B44E84"/>
    <w:rsid w:val="00B451FF"/>
    <w:rsid w:val="00B46BBA"/>
    <w:rsid w:val="00B51687"/>
    <w:rsid w:val="00B5178E"/>
    <w:rsid w:val="00B523F8"/>
    <w:rsid w:val="00B5327F"/>
    <w:rsid w:val="00B53E27"/>
    <w:rsid w:val="00B541B4"/>
    <w:rsid w:val="00B5482B"/>
    <w:rsid w:val="00B5486D"/>
    <w:rsid w:val="00B54A33"/>
    <w:rsid w:val="00B55A3F"/>
    <w:rsid w:val="00B56EC7"/>
    <w:rsid w:val="00B6208E"/>
    <w:rsid w:val="00B62176"/>
    <w:rsid w:val="00B62F81"/>
    <w:rsid w:val="00B633E4"/>
    <w:rsid w:val="00B63501"/>
    <w:rsid w:val="00B63508"/>
    <w:rsid w:val="00B63A44"/>
    <w:rsid w:val="00B64913"/>
    <w:rsid w:val="00B65EF0"/>
    <w:rsid w:val="00B672FA"/>
    <w:rsid w:val="00B67A66"/>
    <w:rsid w:val="00B67E65"/>
    <w:rsid w:val="00B72DE1"/>
    <w:rsid w:val="00B72E62"/>
    <w:rsid w:val="00B743C0"/>
    <w:rsid w:val="00B75B0D"/>
    <w:rsid w:val="00B76695"/>
    <w:rsid w:val="00B772B1"/>
    <w:rsid w:val="00B8048A"/>
    <w:rsid w:val="00B805BD"/>
    <w:rsid w:val="00B807E0"/>
    <w:rsid w:val="00B81557"/>
    <w:rsid w:val="00B81B1A"/>
    <w:rsid w:val="00B81DC0"/>
    <w:rsid w:val="00B81FE0"/>
    <w:rsid w:val="00B8280B"/>
    <w:rsid w:val="00B83517"/>
    <w:rsid w:val="00B84430"/>
    <w:rsid w:val="00B85C01"/>
    <w:rsid w:val="00B87868"/>
    <w:rsid w:val="00B9028D"/>
    <w:rsid w:val="00B9069B"/>
    <w:rsid w:val="00B91795"/>
    <w:rsid w:val="00B91BF4"/>
    <w:rsid w:val="00B92BA3"/>
    <w:rsid w:val="00B932C7"/>
    <w:rsid w:val="00B935C4"/>
    <w:rsid w:val="00B937AB"/>
    <w:rsid w:val="00B9391C"/>
    <w:rsid w:val="00B95933"/>
    <w:rsid w:val="00B959DF"/>
    <w:rsid w:val="00B97473"/>
    <w:rsid w:val="00B97D10"/>
    <w:rsid w:val="00BA188B"/>
    <w:rsid w:val="00BA2979"/>
    <w:rsid w:val="00BA3509"/>
    <w:rsid w:val="00BA3B67"/>
    <w:rsid w:val="00BA41A1"/>
    <w:rsid w:val="00BA65AE"/>
    <w:rsid w:val="00BA7508"/>
    <w:rsid w:val="00BB0162"/>
    <w:rsid w:val="00BB0EAB"/>
    <w:rsid w:val="00BB20E5"/>
    <w:rsid w:val="00BB789C"/>
    <w:rsid w:val="00BC0152"/>
    <w:rsid w:val="00BC3826"/>
    <w:rsid w:val="00BC3C02"/>
    <w:rsid w:val="00BC3C9E"/>
    <w:rsid w:val="00BC4996"/>
    <w:rsid w:val="00BC52D5"/>
    <w:rsid w:val="00BC60E1"/>
    <w:rsid w:val="00BC6815"/>
    <w:rsid w:val="00BC68DF"/>
    <w:rsid w:val="00BD1EFB"/>
    <w:rsid w:val="00BD4112"/>
    <w:rsid w:val="00BD5424"/>
    <w:rsid w:val="00BD6528"/>
    <w:rsid w:val="00BD6F0E"/>
    <w:rsid w:val="00BD7B46"/>
    <w:rsid w:val="00BE1442"/>
    <w:rsid w:val="00BE2AF9"/>
    <w:rsid w:val="00BE3156"/>
    <w:rsid w:val="00BE3F25"/>
    <w:rsid w:val="00BE40B1"/>
    <w:rsid w:val="00BE4550"/>
    <w:rsid w:val="00BE4859"/>
    <w:rsid w:val="00BE5492"/>
    <w:rsid w:val="00BE5625"/>
    <w:rsid w:val="00BE5DA9"/>
    <w:rsid w:val="00BE6F22"/>
    <w:rsid w:val="00BF05CE"/>
    <w:rsid w:val="00BF065E"/>
    <w:rsid w:val="00BF0AD1"/>
    <w:rsid w:val="00BF0D1C"/>
    <w:rsid w:val="00BF1587"/>
    <w:rsid w:val="00BF1981"/>
    <w:rsid w:val="00BF1B90"/>
    <w:rsid w:val="00BF3A41"/>
    <w:rsid w:val="00BF6DC5"/>
    <w:rsid w:val="00BF7071"/>
    <w:rsid w:val="00BF7B33"/>
    <w:rsid w:val="00C00030"/>
    <w:rsid w:val="00C02BDC"/>
    <w:rsid w:val="00C03AA6"/>
    <w:rsid w:val="00C03DBD"/>
    <w:rsid w:val="00C05FAA"/>
    <w:rsid w:val="00C06282"/>
    <w:rsid w:val="00C06893"/>
    <w:rsid w:val="00C101FE"/>
    <w:rsid w:val="00C10397"/>
    <w:rsid w:val="00C10C09"/>
    <w:rsid w:val="00C139EE"/>
    <w:rsid w:val="00C13A95"/>
    <w:rsid w:val="00C1468B"/>
    <w:rsid w:val="00C14A87"/>
    <w:rsid w:val="00C14E64"/>
    <w:rsid w:val="00C154A9"/>
    <w:rsid w:val="00C16DD0"/>
    <w:rsid w:val="00C172D9"/>
    <w:rsid w:val="00C17512"/>
    <w:rsid w:val="00C1797A"/>
    <w:rsid w:val="00C17E7E"/>
    <w:rsid w:val="00C202FF"/>
    <w:rsid w:val="00C2087D"/>
    <w:rsid w:val="00C20C79"/>
    <w:rsid w:val="00C21C9F"/>
    <w:rsid w:val="00C21F42"/>
    <w:rsid w:val="00C257FC"/>
    <w:rsid w:val="00C26042"/>
    <w:rsid w:val="00C26636"/>
    <w:rsid w:val="00C3141F"/>
    <w:rsid w:val="00C31728"/>
    <w:rsid w:val="00C3218D"/>
    <w:rsid w:val="00C34D55"/>
    <w:rsid w:val="00C35B81"/>
    <w:rsid w:val="00C35D32"/>
    <w:rsid w:val="00C3641E"/>
    <w:rsid w:val="00C36AE3"/>
    <w:rsid w:val="00C37347"/>
    <w:rsid w:val="00C401D1"/>
    <w:rsid w:val="00C40E68"/>
    <w:rsid w:val="00C411D9"/>
    <w:rsid w:val="00C419FF"/>
    <w:rsid w:val="00C425CE"/>
    <w:rsid w:val="00C455CF"/>
    <w:rsid w:val="00C4625C"/>
    <w:rsid w:val="00C46BC2"/>
    <w:rsid w:val="00C47B5A"/>
    <w:rsid w:val="00C47D36"/>
    <w:rsid w:val="00C52C37"/>
    <w:rsid w:val="00C541EB"/>
    <w:rsid w:val="00C550F3"/>
    <w:rsid w:val="00C554AA"/>
    <w:rsid w:val="00C56459"/>
    <w:rsid w:val="00C56566"/>
    <w:rsid w:val="00C5689C"/>
    <w:rsid w:val="00C6121B"/>
    <w:rsid w:val="00C62A1A"/>
    <w:rsid w:val="00C637F7"/>
    <w:rsid w:val="00C63E7D"/>
    <w:rsid w:val="00C64BE8"/>
    <w:rsid w:val="00C64D37"/>
    <w:rsid w:val="00C65993"/>
    <w:rsid w:val="00C663B5"/>
    <w:rsid w:val="00C66CBE"/>
    <w:rsid w:val="00C67E07"/>
    <w:rsid w:val="00C7014E"/>
    <w:rsid w:val="00C70E70"/>
    <w:rsid w:val="00C70EFC"/>
    <w:rsid w:val="00C7150E"/>
    <w:rsid w:val="00C72929"/>
    <w:rsid w:val="00C73E01"/>
    <w:rsid w:val="00C76388"/>
    <w:rsid w:val="00C7719B"/>
    <w:rsid w:val="00C80129"/>
    <w:rsid w:val="00C8171F"/>
    <w:rsid w:val="00C81A51"/>
    <w:rsid w:val="00C81B58"/>
    <w:rsid w:val="00C82046"/>
    <w:rsid w:val="00C82136"/>
    <w:rsid w:val="00C8344B"/>
    <w:rsid w:val="00C84C42"/>
    <w:rsid w:val="00C852E0"/>
    <w:rsid w:val="00C86139"/>
    <w:rsid w:val="00C865B4"/>
    <w:rsid w:val="00C86E97"/>
    <w:rsid w:val="00C877B9"/>
    <w:rsid w:val="00C90FBE"/>
    <w:rsid w:val="00C932D0"/>
    <w:rsid w:val="00C93EAD"/>
    <w:rsid w:val="00C94C81"/>
    <w:rsid w:val="00C959FE"/>
    <w:rsid w:val="00C95CA0"/>
    <w:rsid w:val="00C96577"/>
    <w:rsid w:val="00C96980"/>
    <w:rsid w:val="00C97A94"/>
    <w:rsid w:val="00CA0D60"/>
    <w:rsid w:val="00CA1942"/>
    <w:rsid w:val="00CA21D2"/>
    <w:rsid w:val="00CA244D"/>
    <w:rsid w:val="00CA36C0"/>
    <w:rsid w:val="00CA3742"/>
    <w:rsid w:val="00CA5B8C"/>
    <w:rsid w:val="00CA633F"/>
    <w:rsid w:val="00CA6680"/>
    <w:rsid w:val="00CA7D55"/>
    <w:rsid w:val="00CB063B"/>
    <w:rsid w:val="00CB1952"/>
    <w:rsid w:val="00CB1FB3"/>
    <w:rsid w:val="00CB22EA"/>
    <w:rsid w:val="00CB2A6A"/>
    <w:rsid w:val="00CB3922"/>
    <w:rsid w:val="00CB4149"/>
    <w:rsid w:val="00CB44FB"/>
    <w:rsid w:val="00CB5144"/>
    <w:rsid w:val="00CB6F6D"/>
    <w:rsid w:val="00CB770F"/>
    <w:rsid w:val="00CB7977"/>
    <w:rsid w:val="00CB7C2C"/>
    <w:rsid w:val="00CC00B5"/>
    <w:rsid w:val="00CC2210"/>
    <w:rsid w:val="00CC24EB"/>
    <w:rsid w:val="00CC34D9"/>
    <w:rsid w:val="00CC3C89"/>
    <w:rsid w:val="00CC431B"/>
    <w:rsid w:val="00CC6535"/>
    <w:rsid w:val="00CC653A"/>
    <w:rsid w:val="00CC6549"/>
    <w:rsid w:val="00CC6A9D"/>
    <w:rsid w:val="00CC6E7F"/>
    <w:rsid w:val="00CD111E"/>
    <w:rsid w:val="00CD42C9"/>
    <w:rsid w:val="00CD5190"/>
    <w:rsid w:val="00CD5977"/>
    <w:rsid w:val="00CD639D"/>
    <w:rsid w:val="00CD65F8"/>
    <w:rsid w:val="00CD6C7C"/>
    <w:rsid w:val="00CE02F0"/>
    <w:rsid w:val="00CE08F2"/>
    <w:rsid w:val="00CE112C"/>
    <w:rsid w:val="00CE1ECD"/>
    <w:rsid w:val="00CE58BE"/>
    <w:rsid w:val="00CE7462"/>
    <w:rsid w:val="00CF2483"/>
    <w:rsid w:val="00CF3642"/>
    <w:rsid w:val="00CF3C51"/>
    <w:rsid w:val="00CF459A"/>
    <w:rsid w:val="00CF4C24"/>
    <w:rsid w:val="00CF509C"/>
    <w:rsid w:val="00CF58EC"/>
    <w:rsid w:val="00CF68E5"/>
    <w:rsid w:val="00D00342"/>
    <w:rsid w:val="00D028B1"/>
    <w:rsid w:val="00D03937"/>
    <w:rsid w:val="00D04948"/>
    <w:rsid w:val="00D06DCD"/>
    <w:rsid w:val="00D10489"/>
    <w:rsid w:val="00D114AE"/>
    <w:rsid w:val="00D115BD"/>
    <w:rsid w:val="00D11885"/>
    <w:rsid w:val="00D11B4A"/>
    <w:rsid w:val="00D143A4"/>
    <w:rsid w:val="00D14792"/>
    <w:rsid w:val="00D16CA6"/>
    <w:rsid w:val="00D17131"/>
    <w:rsid w:val="00D2103B"/>
    <w:rsid w:val="00D219ED"/>
    <w:rsid w:val="00D21EF3"/>
    <w:rsid w:val="00D22EA5"/>
    <w:rsid w:val="00D23C07"/>
    <w:rsid w:val="00D24D8B"/>
    <w:rsid w:val="00D257DA"/>
    <w:rsid w:val="00D26005"/>
    <w:rsid w:val="00D26485"/>
    <w:rsid w:val="00D30B2A"/>
    <w:rsid w:val="00D30E45"/>
    <w:rsid w:val="00D31491"/>
    <w:rsid w:val="00D343AA"/>
    <w:rsid w:val="00D34D77"/>
    <w:rsid w:val="00D34E2A"/>
    <w:rsid w:val="00D352CD"/>
    <w:rsid w:val="00D35D1F"/>
    <w:rsid w:val="00D36FCD"/>
    <w:rsid w:val="00D3731E"/>
    <w:rsid w:val="00D4220A"/>
    <w:rsid w:val="00D427E5"/>
    <w:rsid w:val="00D44610"/>
    <w:rsid w:val="00D44F09"/>
    <w:rsid w:val="00D4608C"/>
    <w:rsid w:val="00D474A5"/>
    <w:rsid w:val="00D5001B"/>
    <w:rsid w:val="00D508CF"/>
    <w:rsid w:val="00D50F41"/>
    <w:rsid w:val="00D51A64"/>
    <w:rsid w:val="00D52532"/>
    <w:rsid w:val="00D52742"/>
    <w:rsid w:val="00D54030"/>
    <w:rsid w:val="00D56939"/>
    <w:rsid w:val="00D56DFB"/>
    <w:rsid w:val="00D5775C"/>
    <w:rsid w:val="00D603CC"/>
    <w:rsid w:val="00D6222A"/>
    <w:rsid w:val="00D62BF4"/>
    <w:rsid w:val="00D63DD8"/>
    <w:rsid w:val="00D64A19"/>
    <w:rsid w:val="00D64EDE"/>
    <w:rsid w:val="00D664CF"/>
    <w:rsid w:val="00D67F9B"/>
    <w:rsid w:val="00D70574"/>
    <w:rsid w:val="00D716EC"/>
    <w:rsid w:val="00D71978"/>
    <w:rsid w:val="00D71AA7"/>
    <w:rsid w:val="00D71B50"/>
    <w:rsid w:val="00D72447"/>
    <w:rsid w:val="00D74396"/>
    <w:rsid w:val="00D76D3D"/>
    <w:rsid w:val="00D774A3"/>
    <w:rsid w:val="00D774BA"/>
    <w:rsid w:val="00D776C3"/>
    <w:rsid w:val="00D7782D"/>
    <w:rsid w:val="00D806AA"/>
    <w:rsid w:val="00D80700"/>
    <w:rsid w:val="00D80AA5"/>
    <w:rsid w:val="00D81394"/>
    <w:rsid w:val="00D8147A"/>
    <w:rsid w:val="00D816A2"/>
    <w:rsid w:val="00D81B6D"/>
    <w:rsid w:val="00D82531"/>
    <w:rsid w:val="00D84698"/>
    <w:rsid w:val="00D84E26"/>
    <w:rsid w:val="00D85EF5"/>
    <w:rsid w:val="00D878D9"/>
    <w:rsid w:val="00D87B9D"/>
    <w:rsid w:val="00D90114"/>
    <w:rsid w:val="00D92F58"/>
    <w:rsid w:val="00D93A26"/>
    <w:rsid w:val="00D93F21"/>
    <w:rsid w:val="00D9679A"/>
    <w:rsid w:val="00D968CB"/>
    <w:rsid w:val="00D96BD7"/>
    <w:rsid w:val="00DA07FF"/>
    <w:rsid w:val="00DA0CA1"/>
    <w:rsid w:val="00DA3FE3"/>
    <w:rsid w:val="00DA43E4"/>
    <w:rsid w:val="00DA485E"/>
    <w:rsid w:val="00DA5B46"/>
    <w:rsid w:val="00DA6372"/>
    <w:rsid w:val="00DA66A0"/>
    <w:rsid w:val="00DA68E7"/>
    <w:rsid w:val="00DA6A39"/>
    <w:rsid w:val="00DA7571"/>
    <w:rsid w:val="00DA76F5"/>
    <w:rsid w:val="00DA7EE0"/>
    <w:rsid w:val="00DB0568"/>
    <w:rsid w:val="00DB0AB1"/>
    <w:rsid w:val="00DB1190"/>
    <w:rsid w:val="00DB3520"/>
    <w:rsid w:val="00DB3BCD"/>
    <w:rsid w:val="00DB705C"/>
    <w:rsid w:val="00DB76A7"/>
    <w:rsid w:val="00DC0BB5"/>
    <w:rsid w:val="00DC0DBF"/>
    <w:rsid w:val="00DC0E22"/>
    <w:rsid w:val="00DC2387"/>
    <w:rsid w:val="00DC2D73"/>
    <w:rsid w:val="00DC4337"/>
    <w:rsid w:val="00DC4C2F"/>
    <w:rsid w:val="00DC5318"/>
    <w:rsid w:val="00DC6188"/>
    <w:rsid w:val="00DC6AFB"/>
    <w:rsid w:val="00DC6DA7"/>
    <w:rsid w:val="00DC76AE"/>
    <w:rsid w:val="00DD0567"/>
    <w:rsid w:val="00DD0DCB"/>
    <w:rsid w:val="00DD1C8A"/>
    <w:rsid w:val="00DD5F6B"/>
    <w:rsid w:val="00DD641E"/>
    <w:rsid w:val="00DD64A3"/>
    <w:rsid w:val="00DD6B8F"/>
    <w:rsid w:val="00DD7713"/>
    <w:rsid w:val="00DD78CE"/>
    <w:rsid w:val="00DE1DC5"/>
    <w:rsid w:val="00DE2ACE"/>
    <w:rsid w:val="00DE2F9F"/>
    <w:rsid w:val="00DE3C4C"/>
    <w:rsid w:val="00DE428A"/>
    <w:rsid w:val="00DE442E"/>
    <w:rsid w:val="00DE47EB"/>
    <w:rsid w:val="00DE5005"/>
    <w:rsid w:val="00DE56DE"/>
    <w:rsid w:val="00DE578D"/>
    <w:rsid w:val="00DE5F4D"/>
    <w:rsid w:val="00DE632F"/>
    <w:rsid w:val="00DE6A4B"/>
    <w:rsid w:val="00DE6D1B"/>
    <w:rsid w:val="00DE78E7"/>
    <w:rsid w:val="00DF0B8F"/>
    <w:rsid w:val="00DF0BAE"/>
    <w:rsid w:val="00DF1521"/>
    <w:rsid w:val="00DF17FA"/>
    <w:rsid w:val="00DF23AE"/>
    <w:rsid w:val="00DF2A59"/>
    <w:rsid w:val="00E00365"/>
    <w:rsid w:val="00E013ED"/>
    <w:rsid w:val="00E020AD"/>
    <w:rsid w:val="00E024BE"/>
    <w:rsid w:val="00E02939"/>
    <w:rsid w:val="00E02BAB"/>
    <w:rsid w:val="00E0510C"/>
    <w:rsid w:val="00E05362"/>
    <w:rsid w:val="00E05609"/>
    <w:rsid w:val="00E06469"/>
    <w:rsid w:val="00E06C89"/>
    <w:rsid w:val="00E0764F"/>
    <w:rsid w:val="00E07688"/>
    <w:rsid w:val="00E07CD2"/>
    <w:rsid w:val="00E1098F"/>
    <w:rsid w:val="00E1390C"/>
    <w:rsid w:val="00E14019"/>
    <w:rsid w:val="00E140A3"/>
    <w:rsid w:val="00E14519"/>
    <w:rsid w:val="00E154E7"/>
    <w:rsid w:val="00E17081"/>
    <w:rsid w:val="00E20086"/>
    <w:rsid w:val="00E209BF"/>
    <w:rsid w:val="00E20CE0"/>
    <w:rsid w:val="00E20EC6"/>
    <w:rsid w:val="00E219B5"/>
    <w:rsid w:val="00E21A8C"/>
    <w:rsid w:val="00E21D21"/>
    <w:rsid w:val="00E22108"/>
    <w:rsid w:val="00E24592"/>
    <w:rsid w:val="00E24932"/>
    <w:rsid w:val="00E252B0"/>
    <w:rsid w:val="00E25A17"/>
    <w:rsid w:val="00E26EFF"/>
    <w:rsid w:val="00E30D14"/>
    <w:rsid w:val="00E314A9"/>
    <w:rsid w:val="00E31C1C"/>
    <w:rsid w:val="00E31C38"/>
    <w:rsid w:val="00E3229F"/>
    <w:rsid w:val="00E32C6E"/>
    <w:rsid w:val="00E3306C"/>
    <w:rsid w:val="00E3330F"/>
    <w:rsid w:val="00E347B5"/>
    <w:rsid w:val="00E35A78"/>
    <w:rsid w:val="00E366C3"/>
    <w:rsid w:val="00E37C64"/>
    <w:rsid w:val="00E37C7E"/>
    <w:rsid w:val="00E37CF9"/>
    <w:rsid w:val="00E4144B"/>
    <w:rsid w:val="00E416B1"/>
    <w:rsid w:val="00E430C5"/>
    <w:rsid w:val="00E4698E"/>
    <w:rsid w:val="00E46BFE"/>
    <w:rsid w:val="00E46C79"/>
    <w:rsid w:val="00E50330"/>
    <w:rsid w:val="00E510A7"/>
    <w:rsid w:val="00E529F9"/>
    <w:rsid w:val="00E53224"/>
    <w:rsid w:val="00E53B9D"/>
    <w:rsid w:val="00E541AA"/>
    <w:rsid w:val="00E5496C"/>
    <w:rsid w:val="00E567F1"/>
    <w:rsid w:val="00E5737C"/>
    <w:rsid w:val="00E605C9"/>
    <w:rsid w:val="00E61866"/>
    <w:rsid w:val="00E61CDB"/>
    <w:rsid w:val="00E6220E"/>
    <w:rsid w:val="00E62EBA"/>
    <w:rsid w:val="00E62EEB"/>
    <w:rsid w:val="00E63453"/>
    <w:rsid w:val="00E64B60"/>
    <w:rsid w:val="00E64D6A"/>
    <w:rsid w:val="00E662DE"/>
    <w:rsid w:val="00E667F0"/>
    <w:rsid w:val="00E70B6E"/>
    <w:rsid w:val="00E713DE"/>
    <w:rsid w:val="00E729C7"/>
    <w:rsid w:val="00E732CD"/>
    <w:rsid w:val="00E747D4"/>
    <w:rsid w:val="00E7604E"/>
    <w:rsid w:val="00E76793"/>
    <w:rsid w:val="00E80E18"/>
    <w:rsid w:val="00E81D9D"/>
    <w:rsid w:val="00E820E0"/>
    <w:rsid w:val="00E82334"/>
    <w:rsid w:val="00E82367"/>
    <w:rsid w:val="00E83E05"/>
    <w:rsid w:val="00E84493"/>
    <w:rsid w:val="00E846CF"/>
    <w:rsid w:val="00E851A0"/>
    <w:rsid w:val="00E86ACD"/>
    <w:rsid w:val="00E90122"/>
    <w:rsid w:val="00E91473"/>
    <w:rsid w:val="00E932B8"/>
    <w:rsid w:val="00E939A3"/>
    <w:rsid w:val="00E94487"/>
    <w:rsid w:val="00E94686"/>
    <w:rsid w:val="00E964E3"/>
    <w:rsid w:val="00EA079D"/>
    <w:rsid w:val="00EA20FD"/>
    <w:rsid w:val="00EA2216"/>
    <w:rsid w:val="00EA24C9"/>
    <w:rsid w:val="00EA3815"/>
    <w:rsid w:val="00EA6586"/>
    <w:rsid w:val="00EA6F5C"/>
    <w:rsid w:val="00EA6FEC"/>
    <w:rsid w:val="00EB12FE"/>
    <w:rsid w:val="00EB1C4E"/>
    <w:rsid w:val="00EB2634"/>
    <w:rsid w:val="00EB2D1F"/>
    <w:rsid w:val="00EB3C82"/>
    <w:rsid w:val="00EB47A0"/>
    <w:rsid w:val="00EB47F6"/>
    <w:rsid w:val="00EB485C"/>
    <w:rsid w:val="00EB4D19"/>
    <w:rsid w:val="00EB4D91"/>
    <w:rsid w:val="00EB5EE1"/>
    <w:rsid w:val="00EB62B4"/>
    <w:rsid w:val="00EB6734"/>
    <w:rsid w:val="00EB7AE1"/>
    <w:rsid w:val="00EB7F0E"/>
    <w:rsid w:val="00EC0383"/>
    <w:rsid w:val="00EC0B9B"/>
    <w:rsid w:val="00EC0C29"/>
    <w:rsid w:val="00EC2C09"/>
    <w:rsid w:val="00EC3F7D"/>
    <w:rsid w:val="00EC475B"/>
    <w:rsid w:val="00EC4E3B"/>
    <w:rsid w:val="00EC7063"/>
    <w:rsid w:val="00ED1683"/>
    <w:rsid w:val="00ED2FE6"/>
    <w:rsid w:val="00ED3068"/>
    <w:rsid w:val="00ED4542"/>
    <w:rsid w:val="00ED4EC3"/>
    <w:rsid w:val="00ED5339"/>
    <w:rsid w:val="00ED66D2"/>
    <w:rsid w:val="00ED6E8A"/>
    <w:rsid w:val="00ED7410"/>
    <w:rsid w:val="00ED7446"/>
    <w:rsid w:val="00EE00CE"/>
    <w:rsid w:val="00EE0DF5"/>
    <w:rsid w:val="00EE18F6"/>
    <w:rsid w:val="00EE347C"/>
    <w:rsid w:val="00EE3C01"/>
    <w:rsid w:val="00EE3D57"/>
    <w:rsid w:val="00EE41D6"/>
    <w:rsid w:val="00EE43E1"/>
    <w:rsid w:val="00EE51E2"/>
    <w:rsid w:val="00EE602B"/>
    <w:rsid w:val="00EE6047"/>
    <w:rsid w:val="00EE79AD"/>
    <w:rsid w:val="00EE7AED"/>
    <w:rsid w:val="00EF01D0"/>
    <w:rsid w:val="00EF046C"/>
    <w:rsid w:val="00EF0F6B"/>
    <w:rsid w:val="00EF13C2"/>
    <w:rsid w:val="00EF2419"/>
    <w:rsid w:val="00EF26AA"/>
    <w:rsid w:val="00EF2767"/>
    <w:rsid w:val="00EF3BDC"/>
    <w:rsid w:val="00EF5684"/>
    <w:rsid w:val="00EF5A5E"/>
    <w:rsid w:val="00EF5CCA"/>
    <w:rsid w:val="00EF5E68"/>
    <w:rsid w:val="00EF66CE"/>
    <w:rsid w:val="00EF6B62"/>
    <w:rsid w:val="00EF72F0"/>
    <w:rsid w:val="00F00F76"/>
    <w:rsid w:val="00F01A1D"/>
    <w:rsid w:val="00F02C25"/>
    <w:rsid w:val="00F03888"/>
    <w:rsid w:val="00F03F08"/>
    <w:rsid w:val="00F043FC"/>
    <w:rsid w:val="00F04D87"/>
    <w:rsid w:val="00F057D6"/>
    <w:rsid w:val="00F065AD"/>
    <w:rsid w:val="00F073F4"/>
    <w:rsid w:val="00F07788"/>
    <w:rsid w:val="00F11E89"/>
    <w:rsid w:val="00F128FB"/>
    <w:rsid w:val="00F12A95"/>
    <w:rsid w:val="00F13A3C"/>
    <w:rsid w:val="00F14371"/>
    <w:rsid w:val="00F1647A"/>
    <w:rsid w:val="00F168BF"/>
    <w:rsid w:val="00F16BEB"/>
    <w:rsid w:val="00F171FF"/>
    <w:rsid w:val="00F1758A"/>
    <w:rsid w:val="00F17B6D"/>
    <w:rsid w:val="00F20CF4"/>
    <w:rsid w:val="00F21A36"/>
    <w:rsid w:val="00F220E0"/>
    <w:rsid w:val="00F22E38"/>
    <w:rsid w:val="00F23721"/>
    <w:rsid w:val="00F268F8"/>
    <w:rsid w:val="00F27E48"/>
    <w:rsid w:val="00F3075C"/>
    <w:rsid w:val="00F31696"/>
    <w:rsid w:val="00F3187E"/>
    <w:rsid w:val="00F32CD0"/>
    <w:rsid w:val="00F3321E"/>
    <w:rsid w:val="00F366FE"/>
    <w:rsid w:val="00F37573"/>
    <w:rsid w:val="00F40AE5"/>
    <w:rsid w:val="00F4103B"/>
    <w:rsid w:val="00F41C45"/>
    <w:rsid w:val="00F42EF7"/>
    <w:rsid w:val="00F430FE"/>
    <w:rsid w:val="00F431A1"/>
    <w:rsid w:val="00F43B3F"/>
    <w:rsid w:val="00F43D3B"/>
    <w:rsid w:val="00F4440E"/>
    <w:rsid w:val="00F4481F"/>
    <w:rsid w:val="00F454AC"/>
    <w:rsid w:val="00F4570D"/>
    <w:rsid w:val="00F45888"/>
    <w:rsid w:val="00F46A45"/>
    <w:rsid w:val="00F47286"/>
    <w:rsid w:val="00F47900"/>
    <w:rsid w:val="00F479CB"/>
    <w:rsid w:val="00F47FC6"/>
    <w:rsid w:val="00F50652"/>
    <w:rsid w:val="00F510AC"/>
    <w:rsid w:val="00F51A0C"/>
    <w:rsid w:val="00F53C48"/>
    <w:rsid w:val="00F5408E"/>
    <w:rsid w:val="00F54583"/>
    <w:rsid w:val="00F54734"/>
    <w:rsid w:val="00F552E3"/>
    <w:rsid w:val="00F55A1D"/>
    <w:rsid w:val="00F55BB1"/>
    <w:rsid w:val="00F55DC2"/>
    <w:rsid w:val="00F573E1"/>
    <w:rsid w:val="00F603FD"/>
    <w:rsid w:val="00F605AE"/>
    <w:rsid w:val="00F60971"/>
    <w:rsid w:val="00F60A38"/>
    <w:rsid w:val="00F614D0"/>
    <w:rsid w:val="00F63A88"/>
    <w:rsid w:val="00F63B60"/>
    <w:rsid w:val="00F66067"/>
    <w:rsid w:val="00F710F1"/>
    <w:rsid w:val="00F7263A"/>
    <w:rsid w:val="00F72F9D"/>
    <w:rsid w:val="00F73BA9"/>
    <w:rsid w:val="00F74EF7"/>
    <w:rsid w:val="00F754B1"/>
    <w:rsid w:val="00F76CFD"/>
    <w:rsid w:val="00F7743C"/>
    <w:rsid w:val="00F7782D"/>
    <w:rsid w:val="00F81CF8"/>
    <w:rsid w:val="00F839F5"/>
    <w:rsid w:val="00F901D0"/>
    <w:rsid w:val="00F9080F"/>
    <w:rsid w:val="00F92DD4"/>
    <w:rsid w:val="00F94E74"/>
    <w:rsid w:val="00F9516B"/>
    <w:rsid w:val="00F96F91"/>
    <w:rsid w:val="00F97464"/>
    <w:rsid w:val="00F978A5"/>
    <w:rsid w:val="00F97A86"/>
    <w:rsid w:val="00FA270C"/>
    <w:rsid w:val="00FA2981"/>
    <w:rsid w:val="00FA2D79"/>
    <w:rsid w:val="00FA3504"/>
    <w:rsid w:val="00FA4F96"/>
    <w:rsid w:val="00FA4FBC"/>
    <w:rsid w:val="00FA6084"/>
    <w:rsid w:val="00FA7E0B"/>
    <w:rsid w:val="00FB189C"/>
    <w:rsid w:val="00FB22A9"/>
    <w:rsid w:val="00FB3932"/>
    <w:rsid w:val="00FB656B"/>
    <w:rsid w:val="00FB6B74"/>
    <w:rsid w:val="00FB7B2F"/>
    <w:rsid w:val="00FC053E"/>
    <w:rsid w:val="00FC1665"/>
    <w:rsid w:val="00FC185C"/>
    <w:rsid w:val="00FC19A1"/>
    <w:rsid w:val="00FC1C2B"/>
    <w:rsid w:val="00FC25DB"/>
    <w:rsid w:val="00FC3650"/>
    <w:rsid w:val="00FC37A1"/>
    <w:rsid w:val="00FC4400"/>
    <w:rsid w:val="00FC5199"/>
    <w:rsid w:val="00FC5FE5"/>
    <w:rsid w:val="00FC6F14"/>
    <w:rsid w:val="00FC7639"/>
    <w:rsid w:val="00FC7ABF"/>
    <w:rsid w:val="00FD0D99"/>
    <w:rsid w:val="00FD0F73"/>
    <w:rsid w:val="00FD1053"/>
    <w:rsid w:val="00FD1744"/>
    <w:rsid w:val="00FD17A2"/>
    <w:rsid w:val="00FD2087"/>
    <w:rsid w:val="00FD3255"/>
    <w:rsid w:val="00FD357C"/>
    <w:rsid w:val="00FD38D7"/>
    <w:rsid w:val="00FD420D"/>
    <w:rsid w:val="00FD75A1"/>
    <w:rsid w:val="00FD75B5"/>
    <w:rsid w:val="00FE2FD9"/>
    <w:rsid w:val="00FE4254"/>
    <w:rsid w:val="00FE4B20"/>
    <w:rsid w:val="00FE519A"/>
    <w:rsid w:val="00FE6C23"/>
    <w:rsid w:val="00FE778A"/>
    <w:rsid w:val="00FE7AC5"/>
    <w:rsid w:val="00FF0D3B"/>
    <w:rsid w:val="00FF1C0A"/>
    <w:rsid w:val="00FF254A"/>
    <w:rsid w:val="00FF300E"/>
    <w:rsid w:val="00FF31DC"/>
    <w:rsid w:val="00FF4802"/>
    <w:rsid w:val="00FF4B78"/>
    <w:rsid w:val="00FF586F"/>
    <w:rsid w:val="00FF5AC8"/>
    <w:rsid w:val="00FF6CDF"/>
    <w:rsid w:val="128996CC"/>
    <w:rsid w:val="2BA94D36"/>
    <w:rsid w:val="30BC408A"/>
    <w:rsid w:val="40CEE79A"/>
    <w:rsid w:val="53E82874"/>
    <w:rsid w:val="56CC9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E52E8"/>
  <w15:docId w15:val="{E3DD9557-3A0F-4076-B7AE-2F43411F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6E6"/>
    <w:pPr>
      <w:spacing w:after="160" w:line="259" w:lineRule="auto"/>
      <w:jc w:val="left"/>
    </w:pPr>
  </w:style>
  <w:style w:type="paragraph" w:styleId="Heading1">
    <w:name w:val="heading 1"/>
    <w:basedOn w:val="Normal"/>
    <w:next w:val="Normal"/>
    <w:link w:val="Heading1Char"/>
    <w:autoRedefine/>
    <w:uiPriority w:val="9"/>
    <w:qFormat/>
    <w:rsid w:val="00902E3F"/>
    <w:pPr>
      <w:widowControl w:val="0"/>
      <w:spacing w:after="120" w:line="240" w:lineRule="auto"/>
      <w:ind w:firstLine="567"/>
      <w:jc w:val="both"/>
      <w:outlineLvl w:val="0"/>
    </w:pPr>
    <w:rPr>
      <w:rFonts w:ascii="Times New Roman" w:eastAsia="Arial" w:hAnsi="Times New Roman" w:cs="Times New Roman"/>
      <w:b/>
      <w:color w:val="252525"/>
      <w:sz w:val="28"/>
      <w:szCs w:val="28"/>
    </w:rPr>
  </w:style>
  <w:style w:type="paragraph" w:styleId="Heading2">
    <w:name w:val="heading 2"/>
    <w:basedOn w:val="Normal"/>
    <w:next w:val="Normal"/>
    <w:link w:val="Heading2Char"/>
    <w:autoRedefine/>
    <w:uiPriority w:val="9"/>
    <w:unhideWhenUsed/>
    <w:qFormat/>
    <w:rsid w:val="001325FE"/>
    <w:pPr>
      <w:widowControl w:val="0"/>
      <w:spacing w:after="120" w:line="240" w:lineRule="auto"/>
      <w:ind w:firstLine="720"/>
      <w:jc w:val="both"/>
      <w:outlineLvl w:val="1"/>
    </w:pPr>
    <w:rPr>
      <w:rFonts w:ascii="Times New Roman Bold" w:eastAsiaTheme="majorEastAsia" w:hAnsi="Times New Roman Bold" w:cs="Times New Roman"/>
      <w:b/>
      <w:bCs/>
      <w:color w:val="000000" w:themeColor="text1"/>
      <w:spacing w:val="-6"/>
      <w:sz w:val="28"/>
      <w:szCs w:val="28"/>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E3F"/>
    <w:rPr>
      <w:rFonts w:ascii="Times New Roman" w:eastAsia="Arial" w:hAnsi="Times New Roman" w:cs="Times New Roman"/>
      <w:b/>
      <w:color w:val="252525"/>
      <w:sz w:val="28"/>
      <w:szCs w:val="28"/>
    </w:rPr>
  </w:style>
  <w:style w:type="character" w:customStyle="1" w:styleId="Heading2Char">
    <w:name w:val="Heading 2 Char"/>
    <w:basedOn w:val="DefaultParagraphFont"/>
    <w:link w:val="Heading2"/>
    <w:uiPriority w:val="9"/>
    <w:rsid w:val="001325FE"/>
    <w:rPr>
      <w:rFonts w:ascii="Times New Roman Bold" w:eastAsiaTheme="majorEastAsia" w:hAnsi="Times New Roman Bold" w:cs="Times New Roman"/>
      <w:b/>
      <w:bCs/>
      <w:color w:val="000000" w:themeColor="text1"/>
      <w:spacing w:val="-6"/>
      <w:sz w:val="28"/>
      <w:szCs w:val="28"/>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Header">
    <w:name w:val="header"/>
    <w:basedOn w:val="Normal"/>
    <w:link w:val="HeaderChar"/>
    <w:uiPriority w:val="99"/>
    <w:unhideWhenUsed/>
    <w:rsid w:val="00C419FF"/>
    <w:pPr>
      <w:tabs>
        <w:tab w:val="center" w:pos="4680"/>
        <w:tab w:val="right" w:pos="9360"/>
      </w:tabs>
      <w:spacing w:after="0"/>
    </w:pPr>
  </w:style>
  <w:style w:type="character" w:customStyle="1" w:styleId="HeaderChar">
    <w:name w:val="Header Char"/>
    <w:basedOn w:val="DefaultParagraphFont"/>
    <w:link w:val="Header"/>
    <w:uiPriority w:val="99"/>
    <w:rsid w:val="00C419FF"/>
    <w:rPr>
      <w:rFonts w:ascii="Times New Roman" w:hAnsi="Times New Roman"/>
      <w:sz w:val="26"/>
    </w:rPr>
  </w:style>
  <w:style w:type="paragraph" w:styleId="Footer">
    <w:name w:val="footer"/>
    <w:basedOn w:val="Normal"/>
    <w:link w:val="FooterChar"/>
    <w:uiPriority w:val="99"/>
    <w:unhideWhenUsed/>
    <w:rsid w:val="00C419FF"/>
    <w:pPr>
      <w:tabs>
        <w:tab w:val="center" w:pos="4680"/>
        <w:tab w:val="right" w:pos="9360"/>
      </w:tabs>
      <w:spacing w:after="0"/>
    </w:pPr>
  </w:style>
  <w:style w:type="character" w:customStyle="1" w:styleId="FooterChar">
    <w:name w:val="Footer Char"/>
    <w:basedOn w:val="DefaultParagraphFont"/>
    <w:link w:val="Footer"/>
    <w:uiPriority w:val="99"/>
    <w:rsid w:val="00C419FF"/>
    <w:rPr>
      <w:rFonts w:ascii="Times New Roman" w:hAnsi="Times New Roman"/>
      <w:sz w:val="26"/>
    </w:rPr>
  </w:style>
  <w:style w:type="paragraph" w:styleId="NormalWeb">
    <w:name w:val="Normal (Web)"/>
    <w:basedOn w:val="Normal"/>
    <w:uiPriority w:val="99"/>
    <w:unhideWhenUsed/>
    <w:rsid w:val="00C419F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Fußno,A"/>
    <w:basedOn w:val="Normal"/>
    <w:link w:val="FootnoteTextChar"/>
    <w:uiPriority w:val="99"/>
    <w:unhideWhenUsed/>
    <w:qFormat/>
    <w:rsid w:val="00C419FF"/>
    <w:pPr>
      <w:spacing w:after="0" w:line="240" w:lineRule="auto"/>
    </w:pPr>
    <w:rPr>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qFormat/>
    <w:rsid w:val="00C419FF"/>
    <w:rPr>
      <w:sz w:val="20"/>
      <w:szCs w:val="20"/>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Footnote Text11"/>
    <w:basedOn w:val="DefaultParagraphFont"/>
    <w:link w:val="CarattereCarattereCharCharCharCharCharCharZchn"/>
    <w:uiPriority w:val="99"/>
    <w:unhideWhenUsed/>
    <w:qFormat/>
    <w:rsid w:val="00C419FF"/>
    <w:rPr>
      <w:vertAlign w:val="superscript"/>
    </w:rPr>
  </w:style>
  <w:style w:type="paragraph" w:styleId="BodyText">
    <w:name w:val="Body Text"/>
    <w:basedOn w:val="Normal"/>
    <w:link w:val="BodyTextChar"/>
    <w:uiPriority w:val="1"/>
    <w:qFormat/>
    <w:rsid w:val="00C419FF"/>
    <w:pPr>
      <w:widowControl w:val="0"/>
      <w:autoSpaceDE w:val="0"/>
      <w:autoSpaceDN w:val="0"/>
      <w:spacing w:after="0" w:line="240" w:lineRule="auto"/>
    </w:pPr>
    <w:rPr>
      <w:rFonts w:ascii="Gill Sans MT" w:eastAsia="Gill Sans MT" w:hAnsi="Gill Sans MT" w:cs="Gill Sans MT"/>
      <w:sz w:val="20"/>
      <w:szCs w:val="20"/>
      <w:lang w:val="en-GB"/>
    </w:rPr>
  </w:style>
  <w:style w:type="character" w:customStyle="1" w:styleId="BodyTextChar">
    <w:name w:val="Body Text Char"/>
    <w:basedOn w:val="DefaultParagraphFont"/>
    <w:link w:val="BodyText"/>
    <w:uiPriority w:val="1"/>
    <w:rsid w:val="00C419FF"/>
    <w:rPr>
      <w:rFonts w:ascii="Gill Sans MT" w:eastAsia="Gill Sans MT" w:hAnsi="Gill Sans MT" w:cs="Gill Sans MT"/>
      <w:sz w:val="20"/>
      <w:szCs w:val="20"/>
      <w:lang w:val="en-GB"/>
    </w:rPr>
  </w:style>
  <w:style w:type="table" w:styleId="TableGrid">
    <w:name w:val="Table Grid"/>
    <w:basedOn w:val="TableNormal"/>
    <w:uiPriority w:val="39"/>
    <w:rsid w:val="00C419FF"/>
    <w:pPr>
      <w:spacing w:after="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8608C9"/>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940478"/>
    <w:pPr>
      <w:spacing w:before="120" w:line="240" w:lineRule="exact"/>
      <w:jc w:val="both"/>
    </w:pPr>
    <w:rPr>
      <w:vertAlign w:val="superscript"/>
    </w:rPr>
  </w:style>
  <w:style w:type="character" w:customStyle="1" w:styleId="fontstyle01">
    <w:name w:val="fontstyle01"/>
    <w:basedOn w:val="DefaultParagraphFont"/>
    <w:rsid w:val="00551492"/>
    <w:rPr>
      <w:rFonts w:ascii="Times New Roman" w:hAnsi="Times New Roman" w:cs="Times New Roman" w:hint="default"/>
      <w:b w:val="0"/>
      <w:bCs w:val="0"/>
      <w:i w:val="0"/>
      <w:iCs w:val="0"/>
      <w:color w:val="000000"/>
      <w:sz w:val="28"/>
      <w:szCs w:val="28"/>
    </w:rPr>
  </w:style>
  <w:style w:type="character" w:styleId="PlaceholderText">
    <w:name w:val="Placeholder Text"/>
    <w:basedOn w:val="DefaultParagraphFont"/>
    <w:uiPriority w:val="99"/>
    <w:semiHidden/>
    <w:rsid w:val="000312FE"/>
    <w:rPr>
      <w:color w:val="808080"/>
    </w:rPr>
  </w:style>
  <w:style w:type="table" w:customStyle="1" w:styleId="TableGrid1">
    <w:name w:val="Table Grid1"/>
    <w:basedOn w:val="TableNormal"/>
    <w:next w:val="TableGrid"/>
    <w:uiPriority w:val="39"/>
    <w:rsid w:val="004A03DD"/>
    <w:pPr>
      <w:spacing w:after="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rsid w:val="005131DE"/>
  </w:style>
  <w:style w:type="paragraph" w:styleId="BalloonText">
    <w:name w:val="Balloon Text"/>
    <w:basedOn w:val="Normal"/>
    <w:link w:val="BalloonTextChar"/>
    <w:uiPriority w:val="99"/>
    <w:semiHidden/>
    <w:unhideWhenUsed/>
    <w:rsid w:val="00C55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F3"/>
    <w:rPr>
      <w:rFonts w:ascii="Tahoma" w:hAnsi="Tahoma" w:cs="Tahoma"/>
      <w:sz w:val="16"/>
      <w:szCs w:val="16"/>
    </w:rPr>
  </w:style>
  <w:style w:type="character" w:styleId="Emphasis">
    <w:name w:val="Emphasis"/>
    <w:basedOn w:val="DefaultParagraphFont"/>
    <w:uiPriority w:val="20"/>
    <w:qFormat/>
    <w:rsid w:val="001131FE"/>
    <w:rPr>
      <w:i/>
      <w:iCs/>
    </w:rPr>
  </w:style>
  <w:style w:type="character" w:styleId="Strong">
    <w:name w:val="Strong"/>
    <w:basedOn w:val="DefaultParagraphFont"/>
    <w:uiPriority w:val="22"/>
    <w:qFormat/>
    <w:rsid w:val="001131FE"/>
    <w:rPr>
      <w:b/>
      <w:bCs/>
    </w:rPr>
  </w:style>
  <w:style w:type="character" w:styleId="Hyperlink">
    <w:name w:val="Hyperlink"/>
    <w:basedOn w:val="DefaultParagraphFont"/>
    <w:uiPriority w:val="99"/>
    <w:semiHidden/>
    <w:unhideWhenUsed/>
    <w:rsid w:val="00B14519"/>
    <w:rPr>
      <w:color w:val="0000FF"/>
      <w:u w:val="single"/>
    </w:rPr>
  </w:style>
  <w:style w:type="character" w:styleId="CommentReference">
    <w:name w:val="annotation reference"/>
    <w:basedOn w:val="DefaultParagraphFont"/>
    <w:uiPriority w:val="99"/>
    <w:semiHidden/>
    <w:unhideWhenUsed/>
    <w:rsid w:val="00A56D95"/>
    <w:rPr>
      <w:sz w:val="16"/>
      <w:szCs w:val="16"/>
    </w:rPr>
  </w:style>
  <w:style w:type="paragraph" w:styleId="CommentText">
    <w:name w:val="annotation text"/>
    <w:basedOn w:val="Normal"/>
    <w:link w:val="CommentTextChar"/>
    <w:uiPriority w:val="99"/>
    <w:unhideWhenUsed/>
    <w:rsid w:val="00A56D95"/>
    <w:pPr>
      <w:spacing w:line="240" w:lineRule="auto"/>
    </w:pPr>
    <w:rPr>
      <w:sz w:val="20"/>
      <w:szCs w:val="20"/>
    </w:rPr>
  </w:style>
  <w:style w:type="character" w:customStyle="1" w:styleId="CommentTextChar">
    <w:name w:val="Comment Text Char"/>
    <w:basedOn w:val="DefaultParagraphFont"/>
    <w:link w:val="CommentText"/>
    <w:uiPriority w:val="99"/>
    <w:rsid w:val="00A56D95"/>
    <w:rPr>
      <w:sz w:val="20"/>
      <w:szCs w:val="20"/>
    </w:rPr>
  </w:style>
  <w:style w:type="paragraph" w:styleId="CommentSubject">
    <w:name w:val="annotation subject"/>
    <w:basedOn w:val="CommentText"/>
    <w:next w:val="CommentText"/>
    <w:link w:val="CommentSubjectChar"/>
    <w:uiPriority w:val="99"/>
    <w:semiHidden/>
    <w:unhideWhenUsed/>
    <w:rsid w:val="00A56D95"/>
    <w:rPr>
      <w:b/>
      <w:bCs/>
    </w:rPr>
  </w:style>
  <w:style w:type="character" w:customStyle="1" w:styleId="CommentSubjectChar">
    <w:name w:val="Comment Subject Char"/>
    <w:basedOn w:val="CommentTextChar"/>
    <w:link w:val="CommentSubject"/>
    <w:uiPriority w:val="99"/>
    <w:semiHidden/>
    <w:rsid w:val="00A56D95"/>
    <w:rPr>
      <w:b/>
      <w:bCs/>
      <w:sz w:val="20"/>
      <w:szCs w:val="20"/>
    </w:rPr>
  </w:style>
  <w:style w:type="character" w:customStyle="1" w:styleId="mord">
    <w:name w:val="mord"/>
    <w:basedOn w:val="DefaultParagraphFont"/>
    <w:rsid w:val="002F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9576">
      <w:bodyDiv w:val="1"/>
      <w:marLeft w:val="0"/>
      <w:marRight w:val="0"/>
      <w:marTop w:val="0"/>
      <w:marBottom w:val="0"/>
      <w:divBdr>
        <w:top w:val="none" w:sz="0" w:space="0" w:color="auto"/>
        <w:left w:val="none" w:sz="0" w:space="0" w:color="auto"/>
        <w:bottom w:val="none" w:sz="0" w:space="0" w:color="auto"/>
        <w:right w:val="none" w:sz="0" w:space="0" w:color="auto"/>
      </w:divBdr>
    </w:div>
    <w:div w:id="139462064">
      <w:bodyDiv w:val="1"/>
      <w:marLeft w:val="0"/>
      <w:marRight w:val="0"/>
      <w:marTop w:val="0"/>
      <w:marBottom w:val="0"/>
      <w:divBdr>
        <w:top w:val="none" w:sz="0" w:space="0" w:color="auto"/>
        <w:left w:val="none" w:sz="0" w:space="0" w:color="auto"/>
        <w:bottom w:val="none" w:sz="0" w:space="0" w:color="auto"/>
        <w:right w:val="none" w:sz="0" w:space="0" w:color="auto"/>
      </w:divBdr>
    </w:div>
    <w:div w:id="429274987">
      <w:bodyDiv w:val="1"/>
      <w:marLeft w:val="0"/>
      <w:marRight w:val="0"/>
      <w:marTop w:val="0"/>
      <w:marBottom w:val="0"/>
      <w:divBdr>
        <w:top w:val="none" w:sz="0" w:space="0" w:color="auto"/>
        <w:left w:val="none" w:sz="0" w:space="0" w:color="auto"/>
        <w:bottom w:val="none" w:sz="0" w:space="0" w:color="auto"/>
        <w:right w:val="none" w:sz="0" w:space="0" w:color="auto"/>
      </w:divBdr>
    </w:div>
    <w:div w:id="462968020">
      <w:bodyDiv w:val="1"/>
      <w:marLeft w:val="0"/>
      <w:marRight w:val="0"/>
      <w:marTop w:val="0"/>
      <w:marBottom w:val="0"/>
      <w:divBdr>
        <w:top w:val="none" w:sz="0" w:space="0" w:color="auto"/>
        <w:left w:val="none" w:sz="0" w:space="0" w:color="auto"/>
        <w:bottom w:val="none" w:sz="0" w:space="0" w:color="auto"/>
        <w:right w:val="none" w:sz="0" w:space="0" w:color="auto"/>
      </w:divBdr>
    </w:div>
    <w:div w:id="736636515">
      <w:bodyDiv w:val="1"/>
      <w:marLeft w:val="0"/>
      <w:marRight w:val="0"/>
      <w:marTop w:val="0"/>
      <w:marBottom w:val="0"/>
      <w:divBdr>
        <w:top w:val="none" w:sz="0" w:space="0" w:color="auto"/>
        <w:left w:val="none" w:sz="0" w:space="0" w:color="auto"/>
        <w:bottom w:val="none" w:sz="0" w:space="0" w:color="auto"/>
        <w:right w:val="none" w:sz="0" w:space="0" w:color="auto"/>
      </w:divBdr>
    </w:div>
    <w:div w:id="745344717">
      <w:bodyDiv w:val="1"/>
      <w:marLeft w:val="0"/>
      <w:marRight w:val="0"/>
      <w:marTop w:val="0"/>
      <w:marBottom w:val="0"/>
      <w:divBdr>
        <w:top w:val="none" w:sz="0" w:space="0" w:color="auto"/>
        <w:left w:val="none" w:sz="0" w:space="0" w:color="auto"/>
        <w:bottom w:val="none" w:sz="0" w:space="0" w:color="auto"/>
        <w:right w:val="none" w:sz="0" w:space="0" w:color="auto"/>
      </w:divBdr>
    </w:div>
    <w:div w:id="880091898">
      <w:bodyDiv w:val="1"/>
      <w:marLeft w:val="0"/>
      <w:marRight w:val="0"/>
      <w:marTop w:val="0"/>
      <w:marBottom w:val="0"/>
      <w:divBdr>
        <w:top w:val="none" w:sz="0" w:space="0" w:color="auto"/>
        <w:left w:val="none" w:sz="0" w:space="0" w:color="auto"/>
        <w:bottom w:val="none" w:sz="0" w:space="0" w:color="auto"/>
        <w:right w:val="none" w:sz="0" w:space="0" w:color="auto"/>
      </w:divBdr>
    </w:div>
    <w:div w:id="1118186633">
      <w:bodyDiv w:val="1"/>
      <w:marLeft w:val="0"/>
      <w:marRight w:val="0"/>
      <w:marTop w:val="0"/>
      <w:marBottom w:val="0"/>
      <w:divBdr>
        <w:top w:val="none" w:sz="0" w:space="0" w:color="auto"/>
        <w:left w:val="none" w:sz="0" w:space="0" w:color="auto"/>
        <w:bottom w:val="none" w:sz="0" w:space="0" w:color="auto"/>
        <w:right w:val="none" w:sz="0" w:space="0" w:color="auto"/>
      </w:divBdr>
    </w:div>
    <w:div w:id="1152134392">
      <w:bodyDiv w:val="1"/>
      <w:marLeft w:val="0"/>
      <w:marRight w:val="0"/>
      <w:marTop w:val="0"/>
      <w:marBottom w:val="0"/>
      <w:divBdr>
        <w:top w:val="none" w:sz="0" w:space="0" w:color="auto"/>
        <w:left w:val="none" w:sz="0" w:space="0" w:color="auto"/>
        <w:bottom w:val="none" w:sz="0" w:space="0" w:color="auto"/>
        <w:right w:val="none" w:sz="0" w:space="0" w:color="auto"/>
      </w:divBdr>
    </w:div>
    <w:div w:id="1238590120">
      <w:bodyDiv w:val="1"/>
      <w:marLeft w:val="0"/>
      <w:marRight w:val="0"/>
      <w:marTop w:val="0"/>
      <w:marBottom w:val="0"/>
      <w:divBdr>
        <w:top w:val="none" w:sz="0" w:space="0" w:color="auto"/>
        <w:left w:val="none" w:sz="0" w:space="0" w:color="auto"/>
        <w:bottom w:val="none" w:sz="0" w:space="0" w:color="auto"/>
        <w:right w:val="none" w:sz="0" w:space="0" w:color="auto"/>
      </w:divBdr>
    </w:div>
    <w:div w:id="1345937377">
      <w:bodyDiv w:val="1"/>
      <w:marLeft w:val="0"/>
      <w:marRight w:val="0"/>
      <w:marTop w:val="0"/>
      <w:marBottom w:val="0"/>
      <w:divBdr>
        <w:top w:val="none" w:sz="0" w:space="0" w:color="auto"/>
        <w:left w:val="none" w:sz="0" w:space="0" w:color="auto"/>
        <w:bottom w:val="none" w:sz="0" w:space="0" w:color="auto"/>
        <w:right w:val="none" w:sz="0" w:space="0" w:color="auto"/>
      </w:divBdr>
    </w:div>
    <w:div w:id="1479566769">
      <w:bodyDiv w:val="1"/>
      <w:marLeft w:val="0"/>
      <w:marRight w:val="0"/>
      <w:marTop w:val="0"/>
      <w:marBottom w:val="0"/>
      <w:divBdr>
        <w:top w:val="none" w:sz="0" w:space="0" w:color="auto"/>
        <w:left w:val="none" w:sz="0" w:space="0" w:color="auto"/>
        <w:bottom w:val="none" w:sz="0" w:space="0" w:color="auto"/>
        <w:right w:val="none" w:sz="0" w:space="0" w:color="auto"/>
      </w:divBdr>
    </w:div>
    <w:div w:id="1585262001">
      <w:bodyDiv w:val="1"/>
      <w:marLeft w:val="0"/>
      <w:marRight w:val="0"/>
      <w:marTop w:val="0"/>
      <w:marBottom w:val="0"/>
      <w:divBdr>
        <w:top w:val="none" w:sz="0" w:space="0" w:color="auto"/>
        <w:left w:val="none" w:sz="0" w:space="0" w:color="auto"/>
        <w:bottom w:val="none" w:sz="0" w:space="0" w:color="auto"/>
        <w:right w:val="none" w:sz="0" w:space="0" w:color="auto"/>
      </w:divBdr>
    </w:div>
    <w:div w:id="1586571365">
      <w:bodyDiv w:val="1"/>
      <w:marLeft w:val="0"/>
      <w:marRight w:val="0"/>
      <w:marTop w:val="0"/>
      <w:marBottom w:val="0"/>
      <w:divBdr>
        <w:top w:val="none" w:sz="0" w:space="0" w:color="auto"/>
        <w:left w:val="none" w:sz="0" w:space="0" w:color="auto"/>
        <w:bottom w:val="none" w:sz="0" w:space="0" w:color="auto"/>
        <w:right w:val="none" w:sz="0" w:space="0" w:color="auto"/>
      </w:divBdr>
      <w:divsChild>
        <w:div w:id="877358288">
          <w:marLeft w:val="0"/>
          <w:marRight w:val="0"/>
          <w:marTop w:val="0"/>
          <w:marBottom w:val="0"/>
          <w:divBdr>
            <w:top w:val="none" w:sz="0" w:space="0" w:color="auto"/>
            <w:left w:val="none" w:sz="0" w:space="0" w:color="auto"/>
            <w:bottom w:val="none" w:sz="0" w:space="0" w:color="auto"/>
            <w:right w:val="none" w:sz="0" w:space="0" w:color="auto"/>
          </w:divBdr>
          <w:divsChild>
            <w:div w:id="1075518984">
              <w:marLeft w:val="0"/>
              <w:marRight w:val="0"/>
              <w:marTop w:val="0"/>
              <w:marBottom w:val="0"/>
              <w:divBdr>
                <w:top w:val="none" w:sz="0" w:space="0" w:color="auto"/>
                <w:left w:val="none" w:sz="0" w:space="0" w:color="auto"/>
                <w:bottom w:val="none" w:sz="0" w:space="0" w:color="auto"/>
                <w:right w:val="none" w:sz="0" w:space="0" w:color="auto"/>
              </w:divBdr>
              <w:divsChild>
                <w:div w:id="1405763914">
                  <w:marLeft w:val="0"/>
                  <w:marRight w:val="0"/>
                  <w:marTop w:val="0"/>
                  <w:marBottom w:val="0"/>
                  <w:divBdr>
                    <w:top w:val="none" w:sz="0" w:space="0" w:color="auto"/>
                    <w:left w:val="none" w:sz="0" w:space="0" w:color="auto"/>
                    <w:bottom w:val="none" w:sz="0" w:space="0" w:color="auto"/>
                    <w:right w:val="none" w:sz="0" w:space="0" w:color="auto"/>
                  </w:divBdr>
                  <w:divsChild>
                    <w:div w:id="804391785">
                      <w:marLeft w:val="0"/>
                      <w:marRight w:val="0"/>
                      <w:marTop w:val="0"/>
                      <w:marBottom w:val="0"/>
                      <w:divBdr>
                        <w:top w:val="none" w:sz="0" w:space="0" w:color="auto"/>
                        <w:left w:val="none" w:sz="0" w:space="0" w:color="auto"/>
                        <w:bottom w:val="none" w:sz="0" w:space="0" w:color="auto"/>
                        <w:right w:val="none" w:sz="0" w:space="0" w:color="auto"/>
                      </w:divBdr>
                    </w:div>
                    <w:div w:id="1213229685">
                      <w:marLeft w:val="0"/>
                      <w:marRight w:val="0"/>
                      <w:marTop w:val="0"/>
                      <w:marBottom w:val="0"/>
                      <w:divBdr>
                        <w:top w:val="none" w:sz="0" w:space="0" w:color="auto"/>
                        <w:left w:val="none" w:sz="0" w:space="0" w:color="auto"/>
                        <w:bottom w:val="none" w:sz="0" w:space="0" w:color="auto"/>
                        <w:right w:val="none" w:sz="0" w:space="0" w:color="auto"/>
                      </w:divBdr>
                    </w:div>
                    <w:div w:id="9647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535">
          <w:marLeft w:val="0"/>
          <w:marRight w:val="0"/>
          <w:marTop w:val="0"/>
          <w:marBottom w:val="0"/>
          <w:divBdr>
            <w:top w:val="none" w:sz="0" w:space="0" w:color="auto"/>
            <w:left w:val="none" w:sz="0" w:space="0" w:color="auto"/>
            <w:bottom w:val="none" w:sz="0" w:space="0" w:color="auto"/>
            <w:right w:val="none" w:sz="0" w:space="0" w:color="auto"/>
          </w:divBdr>
          <w:divsChild>
            <w:div w:id="802622920">
              <w:marLeft w:val="0"/>
              <w:marRight w:val="0"/>
              <w:marTop w:val="0"/>
              <w:marBottom w:val="0"/>
              <w:divBdr>
                <w:top w:val="none" w:sz="0" w:space="0" w:color="auto"/>
                <w:left w:val="none" w:sz="0" w:space="0" w:color="auto"/>
                <w:bottom w:val="none" w:sz="0" w:space="0" w:color="auto"/>
                <w:right w:val="none" w:sz="0" w:space="0" w:color="auto"/>
              </w:divBdr>
              <w:divsChild>
                <w:div w:id="1342782926">
                  <w:marLeft w:val="0"/>
                  <w:marRight w:val="0"/>
                  <w:marTop w:val="0"/>
                  <w:marBottom w:val="0"/>
                  <w:divBdr>
                    <w:top w:val="none" w:sz="0" w:space="0" w:color="auto"/>
                    <w:left w:val="none" w:sz="0" w:space="0" w:color="auto"/>
                    <w:bottom w:val="none" w:sz="0" w:space="0" w:color="auto"/>
                    <w:right w:val="none" w:sz="0" w:space="0" w:color="auto"/>
                  </w:divBdr>
                  <w:divsChild>
                    <w:div w:id="522940401">
                      <w:marLeft w:val="0"/>
                      <w:marRight w:val="0"/>
                      <w:marTop w:val="0"/>
                      <w:marBottom w:val="0"/>
                      <w:divBdr>
                        <w:top w:val="none" w:sz="0" w:space="0" w:color="auto"/>
                        <w:left w:val="none" w:sz="0" w:space="0" w:color="auto"/>
                        <w:bottom w:val="none" w:sz="0" w:space="0" w:color="auto"/>
                        <w:right w:val="none" w:sz="0" w:space="0" w:color="auto"/>
                      </w:divBdr>
                    </w:div>
                    <w:div w:id="603615711">
                      <w:marLeft w:val="0"/>
                      <w:marRight w:val="0"/>
                      <w:marTop w:val="0"/>
                      <w:marBottom w:val="0"/>
                      <w:divBdr>
                        <w:top w:val="none" w:sz="0" w:space="0" w:color="auto"/>
                        <w:left w:val="none" w:sz="0" w:space="0" w:color="auto"/>
                        <w:bottom w:val="none" w:sz="0" w:space="0" w:color="auto"/>
                        <w:right w:val="none" w:sz="0" w:space="0" w:color="auto"/>
                      </w:divBdr>
                    </w:div>
                    <w:div w:id="437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139258">
      <w:bodyDiv w:val="1"/>
      <w:marLeft w:val="0"/>
      <w:marRight w:val="0"/>
      <w:marTop w:val="0"/>
      <w:marBottom w:val="0"/>
      <w:divBdr>
        <w:top w:val="none" w:sz="0" w:space="0" w:color="auto"/>
        <w:left w:val="none" w:sz="0" w:space="0" w:color="auto"/>
        <w:bottom w:val="none" w:sz="0" w:space="0" w:color="auto"/>
        <w:right w:val="none" w:sz="0" w:space="0" w:color="auto"/>
      </w:divBdr>
    </w:div>
    <w:div w:id="1693333445">
      <w:bodyDiv w:val="1"/>
      <w:marLeft w:val="0"/>
      <w:marRight w:val="0"/>
      <w:marTop w:val="0"/>
      <w:marBottom w:val="0"/>
      <w:divBdr>
        <w:top w:val="none" w:sz="0" w:space="0" w:color="auto"/>
        <w:left w:val="none" w:sz="0" w:space="0" w:color="auto"/>
        <w:bottom w:val="none" w:sz="0" w:space="0" w:color="auto"/>
        <w:right w:val="none" w:sz="0" w:space="0" w:color="auto"/>
      </w:divBdr>
    </w:div>
    <w:div w:id="185521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23-2018-TT-BYT-thu-hoi-xu-ly-thuc-pham-khong-bao-dam-an-toan-thuoc-tham-quyen-Bo-Y-te-394848.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uvienphapluat.vn/van-ban/The-thao-Y-te/Thong-tu-32-2022-TT-BNNPTNT-sua-doi-Thong-tu-tham-dinh-co-so-san-xuat-thuc-pham-nong-lam-san-549083.aspx"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thuvienphapluat.vn/van-ban/The-thao-Y-te/Thong-tu-31-2023-TT-BYT-tham-quyen-thu-hoi-Giay-chung-nhan-co-so-du-dieu-kien-an-toan-thuc-pham-59332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4E3B-217B-466A-B58C-26B9AF54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11450</Words>
  <Characters>65265</Characters>
  <Application>Microsoft Office Word</Application>
  <DocSecurity>0</DocSecurity>
  <Lines>543</Lines>
  <Paragraphs>153</Paragraphs>
  <ScaleCrop>false</ScaleCrop>
  <Company/>
  <LinksUpToDate>false</LinksUpToDate>
  <CharactersWithSpaces>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32</cp:revision>
  <cp:lastPrinted>2025-10-09T06:18:00Z</cp:lastPrinted>
  <dcterms:created xsi:type="dcterms:W3CDTF">2025-11-07T01:21:00Z</dcterms:created>
  <dcterms:modified xsi:type="dcterms:W3CDTF">2025-11-07T06:06:00Z</dcterms:modified>
</cp:coreProperties>
</file>