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3BFA" w14:textId="5B66004B" w:rsidR="0020467A" w:rsidRDefault="007F7899" w:rsidP="007F7899">
      <w:pPr>
        <w:spacing w:before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90ED1" w:rsidRPr="007F7899">
        <w:rPr>
          <w:b/>
          <w:bCs/>
          <w:sz w:val="24"/>
          <w:szCs w:val="24"/>
        </w:rPr>
        <w:t xml:space="preserve">. </w:t>
      </w:r>
      <w:proofErr w:type="spellStart"/>
      <w:r w:rsidR="0020467A">
        <w:rPr>
          <w:b/>
          <w:bCs/>
          <w:sz w:val="24"/>
          <w:szCs w:val="24"/>
        </w:rPr>
        <w:t>Thái</w:t>
      </w:r>
      <w:proofErr w:type="spellEnd"/>
      <w:r w:rsidR="0020467A">
        <w:rPr>
          <w:b/>
          <w:bCs/>
          <w:sz w:val="24"/>
          <w:szCs w:val="24"/>
        </w:rPr>
        <w:t xml:space="preserve"> Lan </w:t>
      </w:r>
      <w:proofErr w:type="spellStart"/>
      <w:r w:rsidR="0020467A">
        <w:rPr>
          <w:b/>
          <w:bCs/>
          <w:sz w:val="24"/>
          <w:szCs w:val="24"/>
        </w:rPr>
        <w:t>kế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hoạch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vay</w:t>
      </w:r>
      <w:proofErr w:type="spellEnd"/>
      <w:r w:rsidR="0020467A">
        <w:rPr>
          <w:b/>
          <w:bCs/>
          <w:sz w:val="24"/>
          <w:szCs w:val="24"/>
        </w:rPr>
        <w:t xml:space="preserve"> 900 </w:t>
      </w:r>
      <w:proofErr w:type="spellStart"/>
      <w:r w:rsidR="0020467A">
        <w:rPr>
          <w:b/>
          <w:bCs/>
          <w:sz w:val="24"/>
          <w:szCs w:val="24"/>
        </w:rPr>
        <w:t>tỉ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Bạt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xây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dựng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cơ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sở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hạ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tầng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giai</w:t>
      </w:r>
      <w:proofErr w:type="spellEnd"/>
      <w:r w:rsidR="0020467A">
        <w:rPr>
          <w:b/>
          <w:bCs/>
          <w:sz w:val="24"/>
          <w:szCs w:val="24"/>
        </w:rPr>
        <w:t xml:space="preserve"> </w:t>
      </w:r>
      <w:proofErr w:type="spellStart"/>
      <w:r w:rsidR="0020467A">
        <w:rPr>
          <w:b/>
          <w:bCs/>
          <w:sz w:val="24"/>
          <w:szCs w:val="24"/>
        </w:rPr>
        <w:t>đoạn</w:t>
      </w:r>
      <w:proofErr w:type="spellEnd"/>
      <w:r w:rsidR="0020467A">
        <w:rPr>
          <w:b/>
          <w:bCs/>
          <w:sz w:val="24"/>
          <w:szCs w:val="24"/>
        </w:rPr>
        <w:t xml:space="preserve"> 2023-2027</w:t>
      </w:r>
    </w:p>
    <w:p w14:paraId="21F3FD6A" w14:textId="284D8B93" w:rsidR="0020467A" w:rsidRDefault="0020467A" w:rsidP="007F7899">
      <w:pPr>
        <w:spacing w:before="0" w:after="0" w:line="240" w:lineRule="auto"/>
        <w:rPr>
          <w:b/>
          <w:bCs/>
          <w:sz w:val="24"/>
          <w:szCs w:val="24"/>
        </w:rPr>
      </w:pPr>
    </w:p>
    <w:p w14:paraId="45E9B168" w14:textId="4ADD6C05" w:rsidR="0083677A" w:rsidRDefault="0020467A" w:rsidP="007F7899">
      <w:pPr>
        <w:spacing w:before="0" w:after="0" w:line="240" w:lineRule="auto"/>
        <w:rPr>
          <w:sz w:val="24"/>
          <w:szCs w:val="24"/>
        </w:rPr>
      </w:pPr>
      <w:proofErr w:type="spellStart"/>
      <w:r w:rsidRPr="0020467A">
        <w:rPr>
          <w:sz w:val="24"/>
          <w:szCs w:val="24"/>
        </w:rPr>
        <w:t>Văn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phòng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(PDMO)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vay</w:t>
      </w:r>
      <w:proofErr w:type="spellEnd"/>
      <w:r>
        <w:rPr>
          <w:sz w:val="24"/>
          <w:szCs w:val="24"/>
        </w:rPr>
        <w:t xml:space="preserve"> 900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xây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tầng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nâng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đoạn</w:t>
      </w:r>
      <w:proofErr w:type="spellEnd"/>
      <w:r>
        <w:rPr>
          <w:sz w:val="24"/>
          <w:szCs w:val="24"/>
        </w:rPr>
        <w:t xml:space="preserve"> 2023-2027. PDMO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chi </w:t>
      </w:r>
      <w:proofErr w:type="spellStart"/>
      <w:r>
        <w:rPr>
          <w:sz w:val="24"/>
          <w:szCs w:val="24"/>
        </w:rPr>
        <w:t>phí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rủi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20467A">
        <w:rPr>
          <w:sz w:val="24"/>
          <w:szCs w:val="24"/>
        </w:rPr>
        <w:t>Hình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thức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hỗ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trợ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gồm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trái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phiếu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xanh</w:t>
      </w:r>
      <w:proofErr w:type="spellEnd"/>
      <w:r w:rsidRPr="0020467A">
        <w:rPr>
          <w:sz w:val="24"/>
          <w:szCs w:val="24"/>
        </w:rPr>
        <w:t xml:space="preserve">, </w:t>
      </w:r>
      <w:proofErr w:type="spellStart"/>
      <w:r w:rsidRPr="0020467A">
        <w:rPr>
          <w:sz w:val="24"/>
          <w:szCs w:val="24"/>
        </w:rPr>
        <w:t>trái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phiếu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xã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hội</w:t>
      </w:r>
      <w:proofErr w:type="spellEnd"/>
      <w:r w:rsidRPr="0020467A">
        <w:rPr>
          <w:sz w:val="24"/>
          <w:szCs w:val="24"/>
        </w:rPr>
        <w:t xml:space="preserve"> </w:t>
      </w:r>
      <w:proofErr w:type="spellStart"/>
      <w:r w:rsidRPr="0020467A"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phiếu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65800">
        <w:rPr>
          <w:sz w:val="24"/>
          <w:szCs w:val="24"/>
        </w:rPr>
        <w:t>bền</w:t>
      </w:r>
      <w:proofErr w:type="spellEnd"/>
      <w:r w:rsidR="00165800">
        <w:rPr>
          <w:sz w:val="24"/>
          <w:szCs w:val="24"/>
        </w:rPr>
        <w:t xml:space="preserve"> </w:t>
      </w:r>
      <w:proofErr w:type="spellStart"/>
      <w:r w:rsidR="00165800">
        <w:rPr>
          <w:sz w:val="24"/>
          <w:szCs w:val="24"/>
        </w:rPr>
        <w:t>vững</w:t>
      </w:r>
      <w:proofErr w:type="spellEnd"/>
      <w:r w:rsidR="00165800">
        <w:rPr>
          <w:sz w:val="24"/>
          <w:szCs w:val="24"/>
        </w:rPr>
        <w:t xml:space="preserve">. </w:t>
      </w:r>
    </w:p>
    <w:p w14:paraId="2FAAF639" w14:textId="4CB4C013" w:rsidR="00165800" w:rsidRDefault="00165800" w:rsidP="007F7899">
      <w:pPr>
        <w:spacing w:before="0" w:after="0" w:line="240" w:lineRule="auto"/>
        <w:rPr>
          <w:sz w:val="24"/>
          <w:szCs w:val="24"/>
        </w:rPr>
      </w:pPr>
    </w:p>
    <w:p w14:paraId="4D396ACC" w14:textId="0B3AF0A7" w:rsidR="00165800" w:rsidRDefault="00165800" w:rsidP="007F789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Theo PDMO,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(GDP)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khóa</w:t>
      </w:r>
      <w:proofErr w:type="spellEnd"/>
      <w:r>
        <w:rPr>
          <w:sz w:val="24"/>
          <w:szCs w:val="24"/>
        </w:rPr>
        <w:t xml:space="preserve"> 2023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còn</w:t>
      </w:r>
      <w:proofErr w:type="spellEnd"/>
      <w:r>
        <w:rPr>
          <w:sz w:val="24"/>
          <w:szCs w:val="24"/>
        </w:rPr>
        <w:t xml:space="preserve"> 60,4% so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60,6%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khóa</w:t>
      </w:r>
      <w:proofErr w:type="spellEnd"/>
      <w:r>
        <w:rPr>
          <w:sz w:val="24"/>
          <w:szCs w:val="24"/>
        </w:rPr>
        <w:t xml:space="preserve"> 2022 </w:t>
      </w:r>
      <w:proofErr w:type="spellStart"/>
      <w:r>
        <w:rPr>
          <w:sz w:val="24"/>
          <w:szCs w:val="24"/>
        </w:rPr>
        <w:t>nhờ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. GDP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18,5 </w:t>
      </w:r>
      <w:proofErr w:type="spellStart"/>
      <w:r>
        <w:rPr>
          <w:sz w:val="24"/>
          <w:szCs w:val="24"/>
        </w:rPr>
        <w:t>nghìn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2023 so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17,2 </w:t>
      </w:r>
      <w:proofErr w:type="spellStart"/>
      <w:r>
        <w:rPr>
          <w:sz w:val="24"/>
          <w:szCs w:val="24"/>
        </w:rPr>
        <w:t>nghìn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2022. </w:t>
      </w:r>
    </w:p>
    <w:p w14:paraId="46286DC1" w14:textId="18076DDE" w:rsidR="0020467A" w:rsidRDefault="0020467A" w:rsidP="007F7899">
      <w:pPr>
        <w:spacing w:before="0" w:after="0" w:line="240" w:lineRule="auto"/>
        <w:rPr>
          <w:sz w:val="24"/>
          <w:szCs w:val="24"/>
        </w:rPr>
      </w:pPr>
    </w:p>
    <w:p w14:paraId="700E8E93" w14:textId="641E1637" w:rsidR="0020467A" w:rsidRDefault="00165800" w:rsidP="007F7899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21E67">
        <w:rPr>
          <w:sz w:val="24"/>
          <w:szCs w:val="24"/>
        </w:rPr>
        <w:t>Văn</w:t>
      </w:r>
      <w:proofErr w:type="spellEnd"/>
      <w:r w:rsidR="00721E67">
        <w:rPr>
          <w:sz w:val="24"/>
          <w:szCs w:val="24"/>
        </w:rPr>
        <w:t xml:space="preserve"> </w:t>
      </w:r>
      <w:proofErr w:type="spellStart"/>
      <w:r w:rsidR="00721E67">
        <w:rPr>
          <w:sz w:val="24"/>
          <w:szCs w:val="24"/>
        </w:rPr>
        <w:t>phòng</w:t>
      </w:r>
      <w:proofErr w:type="spellEnd"/>
      <w:r w:rsidR="00721E67">
        <w:rPr>
          <w:sz w:val="24"/>
          <w:szCs w:val="24"/>
        </w:rPr>
        <w:t xml:space="preserve"> </w:t>
      </w:r>
      <w:proofErr w:type="spellStart"/>
      <w:r w:rsidR="00D02300">
        <w:rPr>
          <w:sz w:val="24"/>
          <w:szCs w:val="24"/>
        </w:rPr>
        <w:t>Chính</w:t>
      </w:r>
      <w:proofErr w:type="spellEnd"/>
      <w:r w:rsidR="00D02300">
        <w:rPr>
          <w:sz w:val="24"/>
          <w:szCs w:val="24"/>
        </w:rPr>
        <w:t xml:space="preserve"> </w:t>
      </w:r>
      <w:proofErr w:type="spellStart"/>
      <w:r w:rsidR="00D02300">
        <w:rPr>
          <w:sz w:val="24"/>
          <w:szCs w:val="24"/>
        </w:rPr>
        <w:t>sách</w:t>
      </w:r>
      <w:proofErr w:type="spellEnd"/>
      <w:r w:rsidR="00D02300">
        <w:rPr>
          <w:sz w:val="24"/>
          <w:szCs w:val="24"/>
        </w:rPr>
        <w:t xml:space="preserve"> </w:t>
      </w:r>
      <w:proofErr w:type="spellStart"/>
      <w:r w:rsidR="00D02300">
        <w:rPr>
          <w:sz w:val="24"/>
          <w:szCs w:val="24"/>
        </w:rPr>
        <w:t>Tài</w:t>
      </w:r>
      <w:proofErr w:type="spellEnd"/>
      <w:r w:rsidR="00D02300">
        <w:rPr>
          <w:sz w:val="24"/>
          <w:szCs w:val="24"/>
        </w:rPr>
        <w:t xml:space="preserve"> </w:t>
      </w:r>
      <w:proofErr w:type="spellStart"/>
      <w:r w:rsidR="00D02300">
        <w:rPr>
          <w:sz w:val="24"/>
          <w:szCs w:val="24"/>
        </w:rPr>
        <w:t>khóa</w:t>
      </w:r>
      <w:proofErr w:type="spellEnd"/>
      <w:r w:rsidR="00D02300">
        <w:rPr>
          <w:sz w:val="24"/>
          <w:szCs w:val="24"/>
        </w:rPr>
        <w:t xml:space="preserve"> (FPO) </w:t>
      </w:r>
      <w:proofErr w:type="spellStart"/>
      <w:r w:rsidR="00D9272F">
        <w:rPr>
          <w:sz w:val="24"/>
          <w:szCs w:val="24"/>
        </w:rPr>
        <w:t>đã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yêu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cầu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Bộ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Tài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chính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rà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soát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việc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thực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hiện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các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biện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pháp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cắt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giảm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thuế</w:t>
      </w:r>
      <w:proofErr w:type="spellEnd"/>
      <w:r w:rsidR="00D9272F">
        <w:rPr>
          <w:sz w:val="24"/>
          <w:szCs w:val="24"/>
        </w:rPr>
        <w:t xml:space="preserve"> do </w:t>
      </w:r>
      <w:proofErr w:type="spellStart"/>
      <w:r w:rsidR="00D9272F">
        <w:rPr>
          <w:sz w:val="24"/>
          <w:szCs w:val="24"/>
        </w:rPr>
        <w:t>doanh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thuế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của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Chính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phủ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giảm</w:t>
      </w:r>
      <w:proofErr w:type="spellEnd"/>
      <w:r w:rsidR="00D9272F">
        <w:rPr>
          <w:sz w:val="24"/>
          <w:szCs w:val="24"/>
        </w:rPr>
        <w:t xml:space="preserve">. Theo FPO, </w:t>
      </w:r>
      <w:proofErr w:type="spellStart"/>
      <w:r w:rsidR="00D9272F">
        <w:rPr>
          <w:sz w:val="24"/>
          <w:szCs w:val="24"/>
        </w:rPr>
        <w:t>doanh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thuế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của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Chính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phủ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đã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giảm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từ</w:t>
      </w:r>
      <w:proofErr w:type="spellEnd"/>
      <w:r w:rsidR="00D9272F">
        <w:rPr>
          <w:sz w:val="24"/>
          <w:szCs w:val="24"/>
        </w:rPr>
        <w:t xml:space="preserve"> 14,6% </w:t>
      </w:r>
      <w:proofErr w:type="spellStart"/>
      <w:r w:rsidR="00D9272F">
        <w:rPr>
          <w:sz w:val="24"/>
          <w:szCs w:val="24"/>
        </w:rPr>
        <w:t>năm</w:t>
      </w:r>
      <w:proofErr w:type="spellEnd"/>
      <w:r w:rsidR="00D9272F">
        <w:rPr>
          <w:sz w:val="24"/>
          <w:szCs w:val="24"/>
        </w:rPr>
        <w:t xml:space="preserve"> 2021 </w:t>
      </w:r>
      <w:proofErr w:type="spellStart"/>
      <w:r w:rsidR="00D9272F">
        <w:rPr>
          <w:sz w:val="24"/>
          <w:szCs w:val="24"/>
        </w:rPr>
        <w:t>xuống</w:t>
      </w:r>
      <w:proofErr w:type="spellEnd"/>
      <w:r w:rsidR="00D9272F">
        <w:rPr>
          <w:sz w:val="24"/>
          <w:szCs w:val="24"/>
        </w:rPr>
        <w:t xml:space="preserve"> 13,3% </w:t>
      </w:r>
      <w:proofErr w:type="spellStart"/>
      <w:r w:rsidR="00D9272F">
        <w:rPr>
          <w:sz w:val="24"/>
          <w:szCs w:val="24"/>
        </w:rPr>
        <w:t>năm</w:t>
      </w:r>
      <w:proofErr w:type="spellEnd"/>
      <w:r w:rsidR="00D9272F">
        <w:rPr>
          <w:sz w:val="24"/>
          <w:szCs w:val="24"/>
        </w:rPr>
        <w:t xml:space="preserve"> 2026. </w:t>
      </w:r>
      <w:proofErr w:type="spellStart"/>
      <w:r w:rsidR="00D9272F">
        <w:rPr>
          <w:sz w:val="24"/>
          <w:szCs w:val="24"/>
        </w:rPr>
        <w:t>Chính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phủ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nên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giữ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các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khoản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cắt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giảm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thuế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cần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thiết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nhằm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bảo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đảm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doanh</w:t>
      </w:r>
      <w:proofErr w:type="spellEnd"/>
      <w:r w:rsidR="00D9272F">
        <w:rPr>
          <w:sz w:val="24"/>
          <w:szCs w:val="24"/>
        </w:rPr>
        <w:t xml:space="preserve"> </w:t>
      </w:r>
      <w:proofErr w:type="spellStart"/>
      <w:r w:rsidR="00D9272F">
        <w:rPr>
          <w:sz w:val="24"/>
          <w:szCs w:val="24"/>
        </w:rPr>
        <w:t>thu</w:t>
      </w:r>
      <w:proofErr w:type="spellEnd"/>
      <w:r w:rsidR="00D9272F">
        <w:rPr>
          <w:sz w:val="24"/>
          <w:szCs w:val="24"/>
        </w:rPr>
        <w:t>.</w:t>
      </w:r>
    </w:p>
    <w:p w14:paraId="7147246E" w14:textId="514D71BE" w:rsidR="00D9272F" w:rsidRDefault="00D9272F" w:rsidP="007F7899">
      <w:pPr>
        <w:spacing w:before="0" w:after="0" w:line="240" w:lineRule="auto"/>
        <w:rPr>
          <w:sz w:val="24"/>
          <w:szCs w:val="24"/>
        </w:rPr>
      </w:pPr>
    </w:p>
    <w:p w14:paraId="23116183" w14:textId="0F6C1551" w:rsidR="00D9272F" w:rsidRDefault="00D9272F" w:rsidP="007F7899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 </w:t>
      </w:r>
    </w:p>
    <w:p w14:paraId="57329265" w14:textId="63705FAC" w:rsidR="00D9272F" w:rsidRDefault="00D9272F" w:rsidP="007F7899">
      <w:pPr>
        <w:spacing w:before="0" w:after="0" w:line="240" w:lineRule="auto"/>
        <w:rPr>
          <w:sz w:val="24"/>
          <w:szCs w:val="24"/>
        </w:rPr>
      </w:pPr>
    </w:p>
    <w:p w14:paraId="6913341B" w14:textId="4DC3B8E6" w:rsidR="00D9272F" w:rsidRPr="00D9272F" w:rsidRDefault="00D9272F" w:rsidP="007F7899">
      <w:pPr>
        <w:spacing w:before="0" w:after="0" w:line="240" w:lineRule="auto"/>
        <w:rPr>
          <w:b/>
          <w:bCs/>
          <w:sz w:val="24"/>
          <w:szCs w:val="24"/>
        </w:rPr>
      </w:pPr>
      <w:r w:rsidRPr="00D9272F">
        <w:rPr>
          <w:b/>
          <w:bCs/>
          <w:sz w:val="24"/>
          <w:szCs w:val="24"/>
        </w:rPr>
        <w:t xml:space="preserve">2. </w:t>
      </w:r>
      <w:proofErr w:type="spellStart"/>
      <w:r w:rsidRPr="00D9272F">
        <w:rPr>
          <w:b/>
          <w:bCs/>
          <w:sz w:val="24"/>
          <w:szCs w:val="24"/>
        </w:rPr>
        <w:t>Trọng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tâm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phát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triển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đất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nước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cần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thiết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đối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="00FC1389">
        <w:rPr>
          <w:b/>
          <w:bCs/>
          <w:sz w:val="24"/>
          <w:szCs w:val="24"/>
        </w:rPr>
        <w:t>với</w:t>
      </w:r>
      <w:proofErr w:type="spellEnd"/>
      <w:r w:rsidR="00FC1389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Chính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phủ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mới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của</w:t>
      </w:r>
      <w:proofErr w:type="spellEnd"/>
      <w:r w:rsidRPr="00D9272F">
        <w:rPr>
          <w:b/>
          <w:bCs/>
          <w:sz w:val="24"/>
          <w:szCs w:val="24"/>
        </w:rPr>
        <w:t xml:space="preserve"> </w:t>
      </w:r>
      <w:proofErr w:type="spellStart"/>
      <w:r w:rsidRPr="00D9272F">
        <w:rPr>
          <w:b/>
          <w:bCs/>
          <w:sz w:val="24"/>
          <w:szCs w:val="24"/>
        </w:rPr>
        <w:t>Thái</w:t>
      </w:r>
      <w:proofErr w:type="spellEnd"/>
      <w:r w:rsidRPr="00D9272F">
        <w:rPr>
          <w:b/>
          <w:bCs/>
          <w:sz w:val="24"/>
          <w:szCs w:val="24"/>
        </w:rPr>
        <w:t xml:space="preserve"> Lan</w:t>
      </w:r>
    </w:p>
    <w:p w14:paraId="4EDB08DC" w14:textId="43EFC680" w:rsidR="00D9272F" w:rsidRDefault="00D9272F" w:rsidP="007F7899">
      <w:pPr>
        <w:spacing w:before="0" w:after="0" w:line="240" w:lineRule="auto"/>
        <w:rPr>
          <w:sz w:val="24"/>
          <w:szCs w:val="24"/>
        </w:rPr>
      </w:pPr>
    </w:p>
    <w:p w14:paraId="609EE986" w14:textId="41985F7F" w:rsidR="00D9272F" w:rsidRDefault="00D9272F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D9272F">
        <w:rPr>
          <w:sz w:val="24"/>
          <w:szCs w:val="24"/>
        </w:rPr>
        <w:t>rước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thời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điểm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bầu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cử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ngày</w:t>
      </w:r>
      <w:proofErr w:type="spellEnd"/>
      <w:r w:rsidRPr="00D9272F">
        <w:rPr>
          <w:sz w:val="24"/>
          <w:szCs w:val="24"/>
        </w:rPr>
        <w:t xml:space="preserve"> 07 </w:t>
      </w:r>
      <w:proofErr w:type="spellStart"/>
      <w:r w:rsidRPr="00D9272F">
        <w:rPr>
          <w:sz w:val="24"/>
          <w:szCs w:val="24"/>
        </w:rPr>
        <w:t>tháng</w:t>
      </w:r>
      <w:proofErr w:type="spellEnd"/>
      <w:r w:rsidRPr="00D9272F">
        <w:rPr>
          <w:sz w:val="24"/>
          <w:szCs w:val="24"/>
        </w:rPr>
        <w:t xml:space="preserve"> 05 </w:t>
      </w:r>
      <w:proofErr w:type="spellStart"/>
      <w:r w:rsidRPr="00D9272F">
        <w:rPr>
          <w:sz w:val="24"/>
          <w:szCs w:val="24"/>
        </w:rPr>
        <w:t>năm</w:t>
      </w:r>
      <w:proofErr w:type="spellEnd"/>
      <w:r w:rsidRPr="00D9272F">
        <w:rPr>
          <w:sz w:val="24"/>
          <w:szCs w:val="24"/>
        </w:rPr>
        <w:t xml:space="preserve"> 2023, </w:t>
      </w:r>
      <w:proofErr w:type="spellStart"/>
      <w:r w:rsidRPr="00D9272F">
        <w:rPr>
          <w:sz w:val="24"/>
          <w:szCs w:val="24"/>
        </w:rPr>
        <w:t>các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ứng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viên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thuộc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nhiều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đảng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đã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tiến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hành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triển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khai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chiến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dịch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tại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các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khu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vực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tỉnh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thành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dưới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nhiều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hình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thức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gồm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khuyên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góp</w:t>
      </w:r>
      <w:proofErr w:type="spellEnd"/>
      <w:r w:rsidRPr="00D9272F">
        <w:rPr>
          <w:sz w:val="24"/>
          <w:szCs w:val="24"/>
        </w:rPr>
        <w:t xml:space="preserve">, </w:t>
      </w:r>
      <w:proofErr w:type="spellStart"/>
      <w:r w:rsidRPr="00D9272F">
        <w:rPr>
          <w:sz w:val="24"/>
          <w:szCs w:val="24"/>
        </w:rPr>
        <w:t>hỗ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trợ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tài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chính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nhiều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hoạt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động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cộng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đồng</w:t>
      </w:r>
      <w:proofErr w:type="spellEnd"/>
      <w:r w:rsidRPr="00D9272F">
        <w:rPr>
          <w:sz w:val="24"/>
          <w:szCs w:val="24"/>
        </w:rPr>
        <w:t xml:space="preserve">. Qua </w:t>
      </w:r>
      <w:proofErr w:type="spellStart"/>
      <w:r w:rsidRPr="00D9272F">
        <w:rPr>
          <w:sz w:val="24"/>
          <w:szCs w:val="24"/>
        </w:rPr>
        <w:t>khảo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sát</w:t>
      </w:r>
      <w:proofErr w:type="spellEnd"/>
      <w:r w:rsidRPr="00D9272F">
        <w:rPr>
          <w:sz w:val="24"/>
          <w:szCs w:val="24"/>
        </w:rPr>
        <w:t xml:space="preserve">, </w:t>
      </w:r>
      <w:proofErr w:type="spellStart"/>
      <w:r w:rsidRPr="00D9272F">
        <w:rPr>
          <w:sz w:val="24"/>
          <w:szCs w:val="24"/>
        </w:rPr>
        <w:t>những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trọng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tâm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Chính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quyền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mới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cần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quan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tâm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gồm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tầm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nhìn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dài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hạn</w:t>
      </w:r>
      <w:proofErr w:type="spellEnd"/>
      <w:r w:rsidRPr="00D9272F">
        <w:rPr>
          <w:sz w:val="24"/>
          <w:szCs w:val="24"/>
        </w:rPr>
        <w:t xml:space="preserve">; </w:t>
      </w:r>
      <w:proofErr w:type="spellStart"/>
      <w:r w:rsidRPr="00D9272F">
        <w:rPr>
          <w:sz w:val="24"/>
          <w:szCs w:val="24"/>
        </w:rPr>
        <w:t>nâng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cao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năng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lực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cạnh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tranh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của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Thái</w:t>
      </w:r>
      <w:proofErr w:type="spellEnd"/>
      <w:r w:rsidRPr="00D9272F">
        <w:rPr>
          <w:sz w:val="24"/>
          <w:szCs w:val="24"/>
        </w:rPr>
        <w:t xml:space="preserve"> Lan; </w:t>
      </w:r>
      <w:proofErr w:type="spellStart"/>
      <w:r w:rsidRPr="00D9272F">
        <w:rPr>
          <w:sz w:val="24"/>
          <w:szCs w:val="24"/>
        </w:rPr>
        <w:t>thúc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đẩy</w:t>
      </w:r>
      <w:proofErr w:type="spellEnd"/>
      <w:r w:rsidRPr="00D9272F">
        <w:rPr>
          <w:sz w:val="24"/>
          <w:szCs w:val="24"/>
        </w:rPr>
        <w:t xml:space="preserve"> du </w:t>
      </w:r>
      <w:proofErr w:type="spellStart"/>
      <w:r w:rsidRPr="00D9272F">
        <w:rPr>
          <w:sz w:val="24"/>
          <w:szCs w:val="24"/>
        </w:rPr>
        <w:t>lịch</w:t>
      </w:r>
      <w:proofErr w:type="spellEnd"/>
      <w:r w:rsidRPr="00D9272F">
        <w:rPr>
          <w:sz w:val="24"/>
          <w:szCs w:val="24"/>
        </w:rPr>
        <w:t xml:space="preserve">; </w:t>
      </w:r>
      <w:proofErr w:type="spellStart"/>
      <w:r w:rsidRPr="00D9272F">
        <w:rPr>
          <w:sz w:val="24"/>
          <w:szCs w:val="24"/>
        </w:rPr>
        <w:t>giải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quyết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thu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nhập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thấp</w:t>
      </w:r>
      <w:proofErr w:type="spellEnd"/>
      <w:r w:rsidRPr="00D9272F">
        <w:rPr>
          <w:sz w:val="24"/>
          <w:szCs w:val="24"/>
        </w:rPr>
        <w:t xml:space="preserve">; </w:t>
      </w:r>
      <w:proofErr w:type="spellStart"/>
      <w:r w:rsidRPr="00D9272F">
        <w:rPr>
          <w:sz w:val="24"/>
          <w:szCs w:val="24"/>
        </w:rPr>
        <w:t>tình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trạng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lụt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và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sức</w:t>
      </w:r>
      <w:proofErr w:type="spellEnd"/>
      <w:r w:rsidRPr="00D9272F">
        <w:rPr>
          <w:sz w:val="24"/>
          <w:szCs w:val="24"/>
        </w:rPr>
        <w:t xml:space="preserve"> </w:t>
      </w:r>
      <w:proofErr w:type="spellStart"/>
      <w:r w:rsidRPr="00D9272F">
        <w:rPr>
          <w:sz w:val="24"/>
          <w:szCs w:val="24"/>
        </w:rPr>
        <w:t>khỏe</w:t>
      </w:r>
      <w:proofErr w:type="spellEnd"/>
      <w:r w:rsidRPr="00D9272F">
        <w:rPr>
          <w:sz w:val="24"/>
          <w:szCs w:val="24"/>
        </w:rPr>
        <w:t>.</w:t>
      </w:r>
    </w:p>
    <w:p w14:paraId="68261A58" w14:textId="18CD9F7A" w:rsidR="00D9272F" w:rsidRDefault="00D9272F" w:rsidP="00D9272F">
      <w:pPr>
        <w:spacing w:before="0" w:after="0" w:line="240" w:lineRule="auto"/>
        <w:rPr>
          <w:sz w:val="24"/>
          <w:szCs w:val="24"/>
        </w:rPr>
      </w:pPr>
    </w:p>
    <w:p w14:paraId="236BC850" w14:textId="0F9BC274" w:rsidR="00D9272F" w:rsidRDefault="00560E59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tầm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nhìn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ngắn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vững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DE7D28">
        <w:rPr>
          <w:sz w:val="24"/>
          <w:szCs w:val="24"/>
        </w:rPr>
        <w:t>Đặc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biệt</w:t>
      </w:r>
      <w:proofErr w:type="spellEnd"/>
      <w:r w:rsidR="00DE7D28">
        <w:rPr>
          <w:sz w:val="24"/>
          <w:szCs w:val="24"/>
        </w:rPr>
        <w:t xml:space="preserve">, </w:t>
      </w:r>
      <w:proofErr w:type="spellStart"/>
      <w:r w:rsidR="00DE7D28">
        <w:rPr>
          <w:sz w:val="24"/>
          <w:szCs w:val="24"/>
        </w:rPr>
        <w:t>doanh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nghiệp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nhỏ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và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vừa</w:t>
      </w:r>
      <w:proofErr w:type="spellEnd"/>
      <w:r w:rsidR="00DE7D28">
        <w:rPr>
          <w:sz w:val="24"/>
          <w:szCs w:val="24"/>
        </w:rPr>
        <w:t xml:space="preserve"> (SME) </w:t>
      </w:r>
      <w:proofErr w:type="spellStart"/>
      <w:r w:rsidR="00DE7D28">
        <w:rPr>
          <w:sz w:val="24"/>
          <w:szCs w:val="24"/>
        </w:rPr>
        <w:t>là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đối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tượng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cần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hỗ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trợ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gồm</w:t>
      </w:r>
      <w:proofErr w:type="spellEnd"/>
      <w:r w:rsidR="00DE7D28">
        <w:rPr>
          <w:sz w:val="24"/>
          <w:szCs w:val="24"/>
        </w:rPr>
        <w:t xml:space="preserve"> 03 </w:t>
      </w:r>
      <w:proofErr w:type="spellStart"/>
      <w:r w:rsidR="00DE7D28">
        <w:rPr>
          <w:sz w:val="24"/>
          <w:szCs w:val="24"/>
        </w:rPr>
        <w:t>nhóm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nợ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xấu</w:t>
      </w:r>
      <w:proofErr w:type="spellEnd"/>
      <w:r w:rsidR="00DE7D28">
        <w:rPr>
          <w:sz w:val="24"/>
          <w:szCs w:val="24"/>
        </w:rPr>
        <w:t xml:space="preserve">, </w:t>
      </w:r>
      <w:proofErr w:type="spellStart"/>
      <w:r w:rsidR="00DE7D28">
        <w:rPr>
          <w:sz w:val="24"/>
          <w:szCs w:val="24"/>
        </w:rPr>
        <w:t>thanh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khoản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chậm</w:t>
      </w:r>
      <w:proofErr w:type="spellEnd"/>
      <w:r w:rsidR="00DE7D28">
        <w:rPr>
          <w:sz w:val="24"/>
          <w:szCs w:val="24"/>
        </w:rPr>
        <w:t xml:space="preserve">, </w:t>
      </w:r>
      <w:proofErr w:type="spellStart"/>
      <w:r w:rsidR="00DE7D28">
        <w:rPr>
          <w:sz w:val="24"/>
          <w:szCs w:val="24"/>
        </w:rPr>
        <w:t>duy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trì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tăng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trưởng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nhưng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thiếu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sáng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tạo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để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phát</w:t>
      </w:r>
      <w:proofErr w:type="spellEnd"/>
      <w:r w:rsidR="00DE7D28">
        <w:rPr>
          <w:sz w:val="24"/>
          <w:szCs w:val="24"/>
        </w:rPr>
        <w:t xml:space="preserve"> </w:t>
      </w:r>
      <w:proofErr w:type="spellStart"/>
      <w:r w:rsidR="00DE7D28">
        <w:rPr>
          <w:sz w:val="24"/>
          <w:szCs w:val="24"/>
        </w:rPr>
        <w:t>triển</w:t>
      </w:r>
      <w:proofErr w:type="spellEnd"/>
      <w:r w:rsidR="00DE7D28">
        <w:rPr>
          <w:sz w:val="24"/>
          <w:szCs w:val="24"/>
        </w:rPr>
        <w:t xml:space="preserve">. </w:t>
      </w:r>
    </w:p>
    <w:p w14:paraId="657F88A5" w14:textId="68AA1E18" w:rsidR="00DE7D28" w:rsidRDefault="00DE7D28" w:rsidP="00D9272F">
      <w:pPr>
        <w:spacing w:before="0" w:after="0" w:line="240" w:lineRule="auto"/>
        <w:rPr>
          <w:sz w:val="24"/>
          <w:szCs w:val="24"/>
        </w:rPr>
      </w:pPr>
    </w:p>
    <w:p w14:paraId="61517E18" w14:textId="0BE7E2DE" w:rsidR="00DE7D28" w:rsidRDefault="00DE7D28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nâng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cạnh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Lan.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cũng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>.</w:t>
      </w:r>
    </w:p>
    <w:p w14:paraId="59F71951" w14:textId="77931AE1" w:rsidR="00DE7D28" w:rsidRDefault="00DE7D28" w:rsidP="00D9272F">
      <w:pPr>
        <w:spacing w:before="0" w:after="0" w:line="240" w:lineRule="auto"/>
        <w:rPr>
          <w:sz w:val="24"/>
          <w:szCs w:val="24"/>
        </w:rPr>
      </w:pPr>
    </w:p>
    <w:p w14:paraId="617B1D80" w14:textId="30E46A49" w:rsidR="00DE7D28" w:rsidRDefault="00DE7D28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đẩy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nay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khuyến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đẳng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ngại</w:t>
      </w:r>
      <w:proofErr w:type="spellEnd"/>
      <w:r>
        <w:rPr>
          <w:sz w:val="24"/>
          <w:szCs w:val="24"/>
        </w:rPr>
        <w:t>.</w:t>
      </w:r>
    </w:p>
    <w:p w14:paraId="45CE301C" w14:textId="121887DA" w:rsidR="00DE7D28" w:rsidRDefault="00DE7D28" w:rsidP="00D9272F">
      <w:pPr>
        <w:spacing w:before="0" w:after="0" w:line="240" w:lineRule="auto"/>
        <w:rPr>
          <w:sz w:val="24"/>
          <w:szCs w:val="24"/>
        </w:rPr>
      </w:pPr>
    </w:p>
    <w:p w14:paraId="52207C54" w14:textId="7BC80D5C" w:rsidR="00DE7D28" w:rsidRDefault="00DE7D28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thấp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đến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lợi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ích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thiết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thực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cho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người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thu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nhập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thấp</w:t>
      </w:r>
      <w:proofErr w:type="spellEnd"/>
      <w:r w:rsidR="00713458">
        <w:rPr>
          <w:sz w:val="24"/>
          <w:szCs w:val="24"/>
        </w:rPr>
        <w:t xml:space="preserve">, </w:t>
      </w:r>
      <w:proofErr w:type="spellStart"/>
      <w:r w:rsidR="00713458">
        <w:rPr>
          <w:sz w:val="24"/>
          <w:szCs w:val="24"/>
        </w:rPr>
        <w:t>điển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hình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như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các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gói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vay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ngắn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hạn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giúp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đỡ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người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dân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hàng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ngày</w:t>
      </w:r>
      <w:proofErr w:type="spellEnd"/>
      <w:r w:rsidR="00713458">
        <w:rPr>
          <w:sz w:val="24"/>
          <w:szCs w:val="24"/>
        </w:rPr>
        <w:t xml:space="preserve">. </w:t>
      </w:r>
      <w:proofErr w:type="spellStart"/>
      <w:r w:rsidR="00713458">
        <w:rPr>
          <w:sz w:val="24"/>
          <w:szCs w:val="24"/>
        </w:rPr>
        <w:t>Lạm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phát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và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lãi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suất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là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những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vấn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đề</w:t>
      </w:r>
      <w:proofErr w:type="spellEnd"/>
      <w:r w:rsidR="00713458">
        <w:rPr>
          <w:sz w:val="24"/>
          <w:szCs w:val="24"/>
        </w:rPr>
        <w:t xml:space="preserve"> nan </w:t>
      </w:r>
      <w:proofErr w:type="spellStart"/>
      <w:r w:rsidR="00713458">
        <w:rPr>
          <w:sz w:val="24"/>
          <w:szCs w:val="24"/>
        </w:rPr>
        <w:t>giải</w:t>
      </w:r>
      <w:proofErr w:type="spellEnd"/>
      <w:r w:rsidR="00713458">
        <w:rPr>
          <w:sz w:val="24"/>
          <w:szCs w:val="24"/>
        </w:rPr>
        <w:t xml:space="preserve">, </w:t>
      </w:r>
      <w:proofErr w:type="spellStart"/>
      <w:r w:rsidR="00713458">
        <w:rPr>
          <w:sz w:val="24"/>
          <w:szCs w:val="24"/>
        </w:rPr>
        <w:t>nợ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hộ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gia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đình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gia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tăng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ảnh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hưởng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đến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sức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mua</w:t>
      </w:r>
      <w:proofErr w:type="spellEnd"/>
      <w:r w:rsidR="00713458">
        <w:rPr>
          <w:sz w:val="24"/>
          <w:szCs w:val="24"/>
        </w:rPr>
        <w:t xml:space="preserve">, </w:t>
      </w:r>
      <w:proofErr w:type="spellStart"/>
      <w:r w:rsidR="00713458">
        <w:rPr>
          <w:sz w:val="24"/>
          <w:szCs w:val="24"/>
        </w:rPr>
        <w:t>vật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giá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tăng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cao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ảnh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hưởng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trực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tiếp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đến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cuộc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sống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nhóm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người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thu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nhập</w:t>
      </w:r>
      <w:proofErr w:type="spellEnd"/>
      <w:r w:rsidR="00713458">
        <w:rPr>
          <w:sz w:val="24"/>
          <w:szCs w:val="24"/>
        </w:rPr>
        <w:t xml:space="preserve"> </w:t>
      </w:r>
      <w:proofErr w:type="spellStart"/>
      <w:r w:rsidR="00713458">
        <w:rPr>
          <w:sz w:val="24"/>
          <w:szCs w:val="24"/>
        </w:rPr>
        <w:t>thấp</w:t>
      </w:r>
      <w:proofErr w:type="spellEnd"/>
      <w:r w:rsidR="00713458">
        <w:rPr>
          <w:sz w:val="24"/>
          <w:szCs w:val="24"/>
        </w:rPr>
        <w:t>.</w:t>
      </w:r>
    </w:p>
    <w:p w14:paraId="44B57C7B" w14:textId="0175507B" w:rsidR="00713458" w:rsidRDefault="00713458" w:rsidP="00D9272F">
      <w:pPr>
        <w:spacing w:before="0" w:after="0" w:line="240" w:lineRule="auto"/>
        <w:rPr>
          <w:sz w:val="24"/>
          <w:szCs w:val="24"/>
        </w:rPr>
      </w:pPr>
    </w:p>
    <w:p w14:paraId="31410F60" w14:textId="5D9FB768" w:rsidR="00713458" w:rsidRDefault="00713458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tìm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trợ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quyết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qua, </w:t>
      </w:r>
      <w:proofErr w:type="spellStart"/>
      <w:r>
        <w:rPr>
          <w:sz w:val="24"/>
          <w:szCs w:val="24"/>
        </w:rPr>
        <w:t>tình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lòng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Covid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khỏe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càng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>.</w:t>
      </w:r>
    </w:p>
    <w:p w14:paraId="534C0345" w14:textId="77777777" w:rsidR="00FC1389" w:rsidRDefault="00FC1389" w:rsidP="00D9272F">
      <w:pPr>
        <w:spacing w:before="0" w:after="0" w:line="240" w:lineRule="auto"/>
        <w:rPr>
          <w:sz w:val="24"/>
          <w:szCs w:val="24"/>
        </w:rPr>
      </w:pPr>
    </w:p>
    <w:p w14:paraId="486C53E8" w14:textId="689932AF" w:rsidR="00713458" w:rsidRPr="00713458" w:rsidRDefault="00713458" w:rsidP="00D9272F">
      <w:pPr>
        <w:spacing w:before="0" w:after="0" w:line="240" w:lineRule="auto"/>
        <w:rPr>
          <w:b/>
          <w:bCs/>
          <w:sz w:val="24"/>
          <w:szCs w:val="24"/>
        </w:rPr>
      </w:pPr>
      <w:r w:rsidRPr="00713458">
        <w:rPr>
          <w:b/>
          <w:bCs/>
          <w:sz w:val="24"/>
          <w:szCs w:val="24"/>
        </w:rPr>
        <w:lastRenderedPageBreak/>
        <w:t xml:space="preserve">3. </w:t>
      </w:r>
      <w:proofErr w:type="spellStart"/>
      <w:r w:rsidRPr="00713458">
        <w:rPr>
          <w:b/>
          <w:bCs/>
          <w:sz w:val="24"/>
          <w:szCs w:val="24"/>
        </w:rPr>
        <w:t>Thái</w:t>
      </w:r>
      <w:proofErr w:type="spellEnd"/>
      <w:r w:rsidRPr="00713458">
        <w:rPr>
          <w:b/>
          <w:bCs/>
          <w:sz w:val="24"/>
          <w:szCs w:val="24"/>
        </w:rPr>
        <w:t xml:space="preserve"> Lan </w:t>
      </w:r>
      <w:proofErr w:type="spellStart"/>
      <w:r w:rsidRPr="00713458">
        <w:rPr>
          <w:b/>
          <w:bCs/>
          <w:sz w:val="24"/>
          <w:szCs w:val="24"/>
        </w:rPr>
        <w:t>chuẩn</w:t>
      </w:r>
      <w:proofErr w:type="spellEnd"/>
      <w:r w:rsidRPr="00713458">
        <w:rPr>
          <w:b/>
          <w:bCs/>
          <w:sz w:val="24"/>
          <w:szCs w:val="24"/>
        </w:rPr>
        <w:t xml:space="preserve"> </w:t>
      </w:r>
      <w:proofErr w:type="spellStart"/>
      <w:r w:rsidRPr="00713458">
        <w:rPr>
          <w:b/>
          <w:bCs/>
          <w:sz w:val="24"/>
          <w:szCs w:val="24"/>
        </w:rPr>
        <w:t>bị</w:t>
      </w:r>
      <w:proofErr w:type="spellEnd"/>
      <w:r w:rsidRPr="00713458">
        <w:rPr>
          <w:b/>
          <w:bCs/>
          <w:sz w:val="24"/>
          <w:szCs w:val="24"/>
        </w:rPr>
        <w:t xml:space="preserve"> </w:t>
      </w:r>
      <w:proofErr w:type="spellStart"/>
      <w:r w:rsidRPr="00713458">
        <w:rPr>
          <w:b/>
          <w:bCs/>
          <w:sz w:val="24"/>
          <w:szCs w:val="24"/>
        </w:rPr>
        <w:t>gói</w:t>
      </w:r>
      <w:proofErr w:type="spellEnd"/>
      <w:r w:rsidRPr="00713458">
        <w:rPr>
          <w:b/>
          <w:bCs/>
          <w:sz w:val="24"/>
          <w:szCs w:val="24"/>
        </w:rPr>
        <w:t xml:space="preserve"> </w:t>
      </w:r>
      <w:proofErr w:type="spellStart"/>
      <w:r w:rsidRPr="00713458">
        <w:rPr>
          <w:b/>
          <w:bCs/>
          <w:sz w:val="24"/>
          <w:szCs w:val="24"/>
        </w:rPr>
        <w:t>hỗ</w:t>
      </w:r>
      <w:proofErr w:type="spellEnd"/>
      <w:r w:rsidRPr="00713458">
        <w:rPr>
          <w:b/>
          <w:bCs/>
          <w:sz w:val="24"/>
          <w:szCs w:val="24"/>
        </w:rPr>
        <w:t xml:space="preserve"> </w:t>
      </w:r>
      <w:proofErr w:type="spellStart"/>
      <w:r w:rsidRPr="00713458">
        <w:rPr>
          <w:b/>
          <w:bCs/>
          <w:sz w:val="24"/>
          <w:szCs w:val="24"/>
        </w:rPr>
        <w:t>trợ</w:t>
      </w:r>
      <w:proofErr w:type="spellEnd"/>
      <w:r w:rsidR="00F01DAD">
        <w:rPr>
          <w:b/>
          <w:bCs/>
          <w:sz w:val="24"/>
          <w:szCs w:val="24"/>
        </w:rPr>
        <w:t xml:space="preserve"> </w:t>
      </w:r>
      <w:proofErr w:type="spellStart"/>
      <w:r w:rsidR="00F01DAD">
        <w:rPr>
          <w:b/>
          <w:bCs/>
          <w:sz w:val="24"/>
          <w:szCs w:val="24"/>
        </w:rPr>
        <w:t>mới</w:t>
      </w:r>
      <w:proofErr w:type="spellEnd"/>
      <w:r w:rsidRPr="00713458">
        <w:rPr>
          <w:b/>
          <w:bCs/>
          <w:sz w:val="24"/>
          <w:szCs w:val="24"/>
        </w:rPr>
        <w:t xml:space="preserve"> </w:t>
      </w:r>
      <w:proofErr w:type="spellStart"/>
      <w:r w:rsidR="00F01DAD">
        <w:rPr>
          <w:b/>
          <w:bCs/>
          <w:sz w:val="24"/>
          <w:szCs w:val="24"/>
        </w:rPr>
        <w:t>phục</w:t>
      </w:r>
      <w:proofErr w:type="spellEnd"/>
      <w:r w:rsidR="00F01DAD">
        <w:rPr>
          <w:b/>
          <w:bCs/>
          <w:sz w:val="24"/>
          <w:szCs w:val="24"/>
        </w:rPr>
        <w:t xml:space="preserve"> </w:t>
      </w:r>
      <w:proofErr w:type="spellStart"/>
      <w:r w:rsidR="00F01DAD">
        <w:rPr>
          <w:b/>
          <w:bCs/>
          <w:sz w:val="24"/>
          <w:szCs w:val="24"/>
        </w:rPr>
        <w:t>hồi</w:t>
      </w:r>
      <w:proofErr w:type="spellEnd"/>
      <w:r w:rsidR="00F01DAD">
        <w:rPr>
          <w:b/>
          <w:bCs/>
          <w:sz w:val="24"/>
          <w:szCs w:val="24"/>
        </w:rPr>
        <w:t xml:space="preserve"> </w:t>
      </w:r>
      <w:proofErr w:type="spellStart"/>
      <w:r w:rsidRPr="00713458">
        <w:rPr>
          <w:b/>
          <w:bCs/>
          <w:sz w:val="24"/>
          <w:szCs w:val="24"/>
        </w:rPr>
        <w:t>ngành</w:t>
      </w:r>
      <w:proofErr w:type="spellEnd"/>
      <w:r w:rsidRPr="00713458">
        <w:rPr>
          <w:b/>
          <w:bCs/>
          <w:sz w:val="24"/>
          <w:szCs w:val="24"/>
        </w:rPr>
        <w:t xml:space="preserve"> du </w:t>
      </w:r>
      <w:proofErr w:type="spellStart"/>
      <w:r w:rsidRPr="00713458">
        <w:rPr>
          <w:b/>
          <w:bCs/>
          <w:sz w:val="24"/>
          <w:szCs w:val="24"/>
        </w:rPr>
        <w:t>lịch</w:t>
      </w:r>
      <w:proofErr w:type="spellEnd"/>
      <w:r w:rsidR="0081216D">
        <w:rPr>
          <w:b/>
          <w:bCs/>
          <w:sz w:val="24"/>
          <w:szCs w:val="24"/>
        </w:rPr>
        <w:t xml:space="preserve"> </w:t>
      </w:r>
      <w:proofErr w:type="spellStart"/>
      <w:r w:rsidR="0081216D">
        <w:rPr>
          <w:b/>
          <w:bCs/>
          <w:sz w:val="24"/>
          <w:szCs w:val="24"/>
        </w:rPr>
        <w:t>giai</w:t>
      </w:r>
      <w:proofErr w:type="spellEnd"/>
      <w:r w:rsidR="0081216D">
        <w:rPr>
          <w:b/>
          <w:bCs/>
          <w:sz w:val="24"/>
          <w:szCs w:val="24"/>
        </w:rPr>
        <w:t xml:space="preserve"> </w:t>
      </w:r>
      <w:proofErr w:type="spellStart"/>
      <w:r w:rsidR="0081216D">
        <w:rPr>
          <w:b/>
          <w:bCs/>
          <w:sz w:val="24"/>
          <w:szCs w:val="24"/>
        </w:rPr>
        <w:t>đoạn</w:t>
      </w:r>
      <w:proofErr w:type="spellEnd"/>
      <w:r w:rsidR="0081216D">
        <w:rPr>
          <w:b/>
          <w:bCs/>
          <w:sz w:val="24"/>
          <w:szCs w:val="24"/>
        </w:rPr>
        <w:t xml:space="preserve"> </w:t>
      </w:r>
      <w:r w:rsidR="00FC1389">
        <w:rPr>
          <w:b/>
          <w:bCs/>
          <w:sz w:val="24"/>
          <w:szCs w:val="24"/>
        </w:rPr>
        <w:t>0</w:t>
      </w:r>
      <w:r w:rsidR="0081216D">
        <w:rPr>
          <w:b/>
          <w:bCs/>
          <w:sz w:val="24"/>
          <w:szCs w:val="24"/>
        </w:rPr>
        <w:t>5</w:t>
      </w:r>
    </w:p>
    <w:p w14:paraId="75E97C60" w14:textId="195567D0" w:rsidR="00713458" w:rsidRDefault="00713458" w:rsidP="00D9272F">
      <w:pPr>
        <w:spacing w:before="0" w:after="0" w:line="240" w:lineRule="auto"/>
        <w:rPr>
          <w:sz w:val="24"/>
          <w:szCs w:val="24"/>
        </w:rPr>
      </w:pPr>
    </w:p>
    <w:p w14:paraId="7C7C50A1" w14:textId="2043EDD3" w:rsidR="00713458" w:rsidRDefault="00F01DAD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ngành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đoạn</w:t>
      </w:r>
      <w:proofErr w:type="spellEnd"/>
      <w:r>
        <w:rPr>
          <w:sz w:val="24"/>
          <w:szCs w:val="24"/>
        </w:rPr>
        <w:t xml:space="preserve"> 4;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thêm</w:t>
      </w:r>
      <w:proofErr w:type="spellEnd"/>
      <w:r>
        <w:rPr>
          <w:sz w:val="24"/>
          <w:szCs w:val="24"/>
        </w:rPr>
        <w:t xml:space="preserve"> 3-4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phòng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sạn</w:t>
      </w:r>
      <w:proofErr w:type="spellEnd"/>
      <w:r w:rsidR="0081216D">
        <w:rPr>
          <w:sz w:val="24"/>
          <w:szCs w:val="24"/>
        </w:rPr>
        <w:t xml:space="preserve">, </w:t>
      </w:r>
      <w:proofErr w:type="spellStart"/>
      <w:r w:rsidR="0081216D">
        <w:rPr>
          <w:sz w:val="24"/>
          <w:szCs w:val="24"/>
        </w:rPr>
        <w:t>tăng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gấp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đôi</w:t>
      </w:r>
      <w:proofErr w:type="spellEnd"/>
      <w:r w:rsidR="0081216D">
        <w:rPr>
          <w:sz w:val="24"/>
          <w:szCs w:val="24"/>
        </w:rPr>
        <w:t xml:space="preserve"> so </w:t>
      </w:r>
      <w:proofErr w:type="spellStart"/>
      <w:r w:rsidR="0081216D">
        <w:rPr>
          <w:sz w:val="24"/>
          <w:szCs w:val="24"/>
        </w:rPr>
        <w:t>với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giai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đoạn</w:t>
      </w:r>
      <w:proofErr w:type="spellEnd"/>
      <w:r w:rsidR="0081216D">
        <w:rPr>
          <w:sz w:val="24"/>
          <w:szCs w:val="24"/>
        </w:rPr>
        <w:t xml:space="preserve"> 4, </w:t>
      </w:r>
      <w:proofErr w:type="spellStart"/>
      <w:r w:rsidR="0081216D">
        <w:rPr>
          <w:sz w:val="24"/>
          <w:szCs w:val="24"/>
        </w:rPr>
        <w:t>hỗ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trợ</w:t>
      </w:r>
      <w:proofErr w:type="spellEnd"/>
      <w:r w:rsidR="0081216D">
        <w:rPr>
          <w:sz w:val="24"/>
          <w:szCs w:val="24"/>
        </w:rPr>
        <w:t xml:space="preserve"> 40% </w:t>
      </w:r>
      <w:proofErr w:type="spellStart"/>
      <w:r w:rsidR="0081216D">
        <w:rPr>
          <w:sz w:val="24"/>
          <w:szCs w:val="24"/>
        </w:rPr>
        <w:t>giá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phòng</w:t>
      </w:r>
      <w:proofErr w:type="spellEnd"/>
      <w:r w:rsidR="0081216D">
        <w:rPr>
          <w:sz w:val="24"/>
          <w:szCs w:val="24"/>
        </w:rPr>
        <w:t xml:space="preserve">, </w:t>
      </w:r>
      <w:proofErr w:type="spellStart"/>
      <w:r w:rsidR="0081216D">
        <w:rPr>
          <w:sz w:val="24"/>
          <w:szCs w:val="24"/>
        </w:rPr>
        <w:t>phát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hành</w:t>
      </w:r>
      <w:proofErr w:type="spellEnd"/>
      <w:r w:rsidR="0081216D">
        <w:rPr>
          <w:sz w:val="24"/>
          <w:szCs w:val="24"/>
        </w:rPr>
        <w:t xml:space="preserve"> voucher </w:t>
      </w:r>
      <w:proofErr w:type="spellStart"/>
      <w:r w:rsidR="0081216D">
        <w:rPr>
          <w:sz w:val="24"/>
          <w:szCs w:val="24"/>
        </w:rPr>
        <w:t>trị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giá</w:t>
      </w:r>
      <w:proofErr w:type="spellEnd"/>
      <w:r w:rsidR="0081216D">
        <w:rPr>
          <w:sz w:val="24"/>
          <w:szCs w:val="24"/>
        </w:rPr>
        <w:t xml:space="preserve"> 600 </w:t>
      </w:r>
      <w:proofErr w:type="spellStart"/>
      <w:r w:rsidR="0081216D">
        <w:rPr>
          <w:sz w:val="24"/>
          <w:szCs w:val="24"/>
        </w:rPr>
        <w:t>Bạt</w:t>
      </w:r>
      <w:proofErr w:type="spellEnd"/>
      <w:r w:rsidR="0081216D">
        <w:rPr>
          <w:sz w:val="24"/>
          <w:szCs w:val="24"/>
        </w:rPr>
        <w:t xml:space="preserve">/ </w:t>
      </w:r>
      <w:proofErr w:type="spellStart"/>
      <w:r w:rsidR="0081216D">
        <w:rPr>
          <w:sz w:val="24"/>
          <w:szCs w:val="24"/>
        </w:rPr>
        <w:t>đêm</w:t>
      </w:r>
      <w:proofErr w:type="spellEnd"/>
      <w:r w:rsidR="0081216D">
        <w:rPr>
          <w:sz w:val="24"/>
          <w:szCs w:val="24"/>
        </w:rPr>
        <w:t xml:space="preserve">. </w:t>
      </w:r>
      <w:proofErr w:type="spellStart"/>
      <w:r w:rsidR="0081216D">
        <w:rPr>
          <w:sz w:val="24"/>
          <w:szCs w:val="24"/>
        </w:rPr>
        <w:t>Tuy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nhiên</w:t>
      </w:r>
      <w:proofErr w:type="spellEnd"/>
      <w:r w:rsidR="0081216D">
        <w:rPr>
          <w:sz w:val="24"/>
          <w:szCs w:val="24"/>
        </w:rPr>
        <w:t xml:space="preserve">, </w:t>
      </w:r>
      <w:proofErr w:type="spellStart"/>
      <w:r w:rsidR="0081216D">
        <w:rPr>
          <w:sz w:val="24"/>
          <w:szCs w:val="24"/>
        </w:rPr>
        <w:t>trợ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giá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vé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máy</w:t>
      </w:r>
      <w:proofErr w:type="spellEnd"/>
      <w:r w:rsidR="0081216D">
        <w:rPr>
          <w:sz w:val="24"/>
          <w:szCs w:val="24"/>
        </w:rPr>
        <w:t xml:space="preserve"> bay </w:t>
      </w:r>
      <w:proofErr w:type="spellStart"/>
      <w:r w:rsidR="0081216D">
        <w:rPr>
          <w:sz w:val="24"/>
          <w:szCs w:val="24"/>
        </w:rPr>
        <w:t>sẽ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không</w:t>
      </w:r>
      <w:proofErr w:type="spellEnd"/>
      <w:r w:rsidR="0081216D">
        <w:rPr>
          <w:sz w:val="24"/>
          <w:szCs w:val="24"/>
        </w:rPr>
        <w:t xml:space="preserve"> bao </w:t>
      </w:r>
      <w:proofErr w:type="spellStart"/>
      <w:r w:rsidR="0081216D">
        <w:rPr>
          <w:sz w:val="24"/>
          <w:szCs w:val="24"/>
        </w:rPr>
        <w:t>gồm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trong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giai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đoạn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mới</w:t>
      </w:r>
      <w:proofErr w:type="spellEnd"/>
      <w:r w:rsidR="0081216D">
        <w:rPr>
          <w:sz w:val="24"/>
          <w:szCs w:val="24"/>
        </w:rPr>
        <w:t xml:space="preserve"> do </w:t>
      </w:r>
      <w:proofErr w:type="spellStart"/>
      <w:r w:rsidR="0081216D">
        <w:rPr>
          <w:sz w:val="24"/>
          <w:szCs w:val="24"/>
        </w:rPr>
        <w:t>hiện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có</w:t>
      </w:r>
      <w:proofErr w:type="spellEnd"/>
      <w:r w:rsidR="0081216D">
        <w:rPr>
          <w:sz w:val="24"/>
          <w:szCs w:val="24"/>
        </w:rPr>
        <w:t xml:space="preserve"> 122.000 </w:t>
      </w:r>
      <w:proofErr w:type="spellStart"/>
      <w:r w:rsidR="0081216D">
        <w:rPr>
          <w:sz w:val="24"/>
          <w:szCs w:val="24"/>
        </w:rPr>
        <w:t>vé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máy</w:t>
      </w:r>
      <w:proofErr w:type="spellEnd"/>
      <w:r w:rsidR="0081216D">
        <w:rPr>
          <w:sz w:val="24"/>
          <w:szCs w:val="24"/>
        </w:rPr>
        <w:t xml:space="preserve"> bay </w:t>
      </w:r>
      <w:proofErr w:type="spellStart"/>
      <w:r w:rsidR="0081216D">
        <w:rPr>
          <w:sz w:val="24"/>
          <w:szCs w:val="24"/>
        </w:rPr>
        <w:t>tồn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trong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giai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đoạn</w:t>
      </w:r>
      <w:proofErr w:type="spellEnd"/>
      <w:r w:rsidR="0081216D">
        <w:rPr>
          <w:sz w:val="24"/>
          <w:szCs w:val="24"/>
        </w:rPr>
        <w:t xml:space="preserve"> 4. </w:t>
      </w:r>
      <w:proofErr w:type="spellStart"/>
      <w:r w:rsidR="0081216D">
        <w:rPr>
          <w:sz w:val="24"/>
          <w:szCs w:val="24"/>
        </w:rPr>
        <w:t>Chính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phủ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đặt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mục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tiêu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tăng</w:t>
      </w:r>
      <w:proofErr w:type="spellEnd"/>
      <w:r w:rsidR="0081216D">
        <w:rPr>
          <w:sz w:val="24"/>
          <w:szCs w:val="24"/>
        </w:rPr>
        <w:t xml:space="preserve"> </w:t>
      </w:r>
      <w:proofErr w:type="spellStart"/>
      <w:r w:rsidR="0081216D">
        <w:rPr>
          <w:sz w:val="24"/>
          <w:szCs w:val="24"/>
        </w:rPr>
        <w:t>trưởng</w:t>
      </w:r>
      <w:proofErr w:type="spellEnd"/>
      <w:r w:rsidR="0081216D">
        <w:rPr>
          <w:sz w:val="24"/>
          <w:szCs w:val="24"/>
        </w:rPr>
        <w:t xml:space="preserve"> GDP </w:t>
      </w:r>
      <w:proofErr w:type="spellStart"/>
      <w:r w:rsidR="0081216D">
        <w:rPr>
          <w:sz w:val="24"/>
          <w:szCs w:val="24"/>
        </w:rPr>
        <w:t>đạt</w:t>
      </w:r>
      <w:proofErr w:type="spellEnd"/>
      <w:r w:rsidR="0081216D">
        <w:rPr>
          <w:sz w:val="24"/>
          <w:szCs w:val="24"/>
        </w:rPr>
        <w:t xml:space="preserve"> 3,3% </w:t>
      </w:r>
      <w:proofErr w:type="spellStart"/>
      <w:r w:rsidR="0081216D">
        <w:rPr>
          <w:sz w:val="24"/>
          <w:szCs w:val="24"/>
        </w:rPr>
        <w:t>năm</w:t>
      </w:r>
      <w:proofErr w:type="spellEnd"/>
      <w:r w:rsidR="0081216D">
        <w:rPr>
          <w:sz w:val="24"/>
          <w:szCs w:val="24"/>
        </w:rPr>
        <w:t xml:space="preserve"> nay. </w:t>
      </w:r>
    </w:p>
    <w:p w14:paraId="29F41D17" w14:textId="150CCF81" w:rsidR="0081216D" w:rsidRDefault="0081216D" w:rsidP="00D9272F">
      <w:pPr>
        <w:spacing w:before="0" w:after="0" w:line="240" w:lineRule="auto"/>
        <w:rPr>
          <w:sz w:val="24"/>
          <w:szCs w:val="24"/>
        </w:rPr>
      </w:pPr>
    </w:p>
    <w:p w14:paraId="27813AAB" w14:textId="5BA4EA0C" w:rsidR="0081216D" w:rsidRDefault="0081216D" w:rsidP="00D9272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Theo </w:t>
      </w:r>
      <w:proofErr w:type="spellStart"/>
      <w:r>
        <w:rPr>
          <w:sz w:val="24"/>
          <w:szCs w:val="24"/>
        </w:rPr>
        <w:t>Tổng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cục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Lan, </w:t>
      </w:r>
      <w:proofErr w:type="spellStart"/>
      <w:r>
        <w:rPr>
          <w:sz w:val="24"/>
          <w:szCs w:val="24"/>
        </w:rPr>
        <w:t>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đoạn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chương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We Travel Together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, chi </w:t>
      </w:r>
      <w:proofErr w:type="spellStart"/>
      <w:r>
        <w:rPr>
          <w:sz w:val="24"/>
          <w:szCs w:val="24"/>
        </w:rPr>
        <w:t>tiêu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(12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voucher (2,76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máy</w:t>
      </w:r>
      <w:proofErr w:type="spellEnd"/>
      <w:r>
        <w:rPr>
          <w:sz w:val="24"/>
          <w:szCs w:val="24"/>
        </w:rPr>
        <w:t xml:space="preserve"> bay (918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). </w:t>
      </w:r>
    </w:p>
    <w:p w14:paraId="585C2337" w14:textId="61BFD962" w:rsidR="0081216D" w:rsidRDefault="0081216D" w:rsidP="00D9272F">
      <w:pPr>
        <w:spacing w:before="0" w:after="0" w:line="240" w:lineRule="auto"/>
        <w:rPr>
          <w:sz w:val="24"/>
          <w:szCs w:val="24"/>
        </w:rPr>
      </w:pPr>
    </w:p>
    <w:p w14:paraId="18036DBB" w14:textId="6FF31621" w:rsidR="0081216D" w:rsidRDefault="0081216D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tồn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còn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tỉ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ngân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qua.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đoạn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11/22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04/2023 </w:t>
      </w:r>
      <w:proofErr w:type="spellStart"/>
      <w:r>
        <w:rPr>
          <w:sz w:val="24"/>
          <w:szCs w:val="24"/>
        </w:rPr>
        <w:t>trùng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lễ</w:t>
      </w:r>
      <w:proofErr w:type="spellEnd"/>
      <w:r>
        <w:rPr>
          <w:sz w:val="24"/>
          <w:szCs w:val="24"/>
        </w:rPr>
        <w:t xml:space="preserve"> Songkran – </w:t>
      </w:r>
      <w:proofErr w:type="spellStart"/>
      <w:r>
        <w:rPr>
          <w:sz w:val="24"/>
          <w:szCs w:val="24"/>
        </w:rPr>
        <w:t>mùa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lịch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>.</w:t>
      </w:r>
    </w:p>
    <w:p w14:paraId="54403D9A" w14:textId="3F881A62" w:rsidR="0081216D" w:rsidRDefault="0081216D" w:rsidP="00D9272F">
      <w:pPr>
        <w:spacing w:before="0" w:after="0" w:line="240" w:lineRule="auto"/>
        <w:rPr>
          <w:sz w:val="24"/>
          <w:szCs w:val="24"/>
        </w:rPr>
      </w:pPr>
    </w:p>
    <w:p w14:paraId="6368E87B" w14:textId="03E106FD" w:rsidR="0081216D" w:rsidRDefault="0081216D" w:rsidP="00D9272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 </w:t>
      </w:r>
    </w:p>
    <w:p w14:paraId="6AD5DCD8" w14:textId="29862881" w:rsidR="0081216D" w:rsidRDefault="0081216D" w:rsidP="00D9272F">
      <w:pPr>
        <w:spacing w:before="0" w:after="0" w:line="240" w:lineRule="auto"/>
        <w:rPr>
          <w:sz w:val="24"/>
          <w:szCs w:val="24"/>
        </w:rPr>
      </w:pPr>
    </w:p>
    <w:p w14:paraId="5056EDF8" w14:textId="0E087521" w:rsidR="002E21D2" w:rsidRDefault="0081216D" w:rsidP="00D9272F">
      <w:pPr>
        <w:spacing w:before="0" w:after="0" w:line="240" w:lineRule="auto"/>
        <w:rPr>
          <w:b/>
          <w:bCs/>
          <w:sz w:val="24"/>
          <w:szCs w:val="24"/>
        </w:rPr>
      </w:pPr>
      <w:r w:rsidRPr="002E21D2">
        <w:rPr>
          <w:b/>
          <w:bCs/>
          <w:sz w:val="24"/>
          <w:szCs w:val="24"/>
        </w:rPr>
        <w:t xml:space="preserve">4. </w:t>
      </w:r>
      <w:proofErr w:type="spellStart"/>
      <w:r w:rsidRPr="002E21D2">
        <w:rPr>
          <w:b/>
          <w:bCs/>
          <w:sz w:val="24"/>
          <w:szCs w:val="24"/>
        </w:rPr>
        <w:t>Sản</w:t>
      </w:r>
      <w:proofErr w:type="spellEnd"/>
      <w:r w:rsidRPr="002E21D2">
        <w:rPr>
          <w:b/>
          <w:bCs/>
          <w:sz w:val="24"/>
          <w:szCs w:val="24"/>
        </w:rPr>
        <w:t xml:space="preserve"> </w:t>
      </w:r>
      <w:proofErr w:type="spellStart"/>
      <w:r w:rsidRPr="002E21D2">
        <w:rPr>
          <w:b/>
          <w:bCs/>
          <w:sz w:val="24"/>
          <w:szCs w:val="24"/>
        </w:rPr>
        <w:t>lượng</w:t>
      </w:r>
      <w:proofErr w:type="spellEnd"/>
      <w:r w:rsidRPr="002E21D2">
        <w:rPr>
          <w:b/>
          <w:bCs/>
          <w:sz w:val="24"/>
          <w:szCs w:val="24"/>
        </w:rPr>
        <w:t xml:space="preserve"> </w:t>
      </w:r>
      <w:proofErr w:type="spellStart"/>
      <w:r w:rsidR="002E21D2">
        <w:rPr>
          <w:b/>
          <w:bCs/>
          <w:sz w:val="24"/>
          <w:szCs w:val="24"/>
        </w:rPr>
        <w:t>gạo</w:t>
      </w:r>
      <w:proofErr w:type="spellEnd"/>
      <w:r w:rsidR="002E21D2">
        <w:rPr>
          <w:b/>
          <w:bCs/>
          <w:sz w:val="24"/>
          <w:szCs w:val="24"/>
        </w:rPr>
        <w:t xml:space="preserve"> </w:t>
      </w:r>
      <w:proofErr w:type="spellStart"/>
      <w:r w:rsidRPr="002E21D2">
        <w:rPr>
          <w:b/>
          <w:bCs/>
          <w:sz w:val="24"/>
          <w:szCs w:val="24"/>
        </w:rPr>
        <w:t>vụ</w:t>
      </w:r>
      <w:proofErr w:type="spellEnd"/>
      <w:r w:rsidRPr="002E21D2">
        <w:rPr>
          <w:b/>
          <w:bCs/>
          <w:sz w:val="24"/>
          <w:szCs w:val="24"/>
        </w:rPr>
        <w:t xml:space="preserve"> </w:t>
      </w:r>
      <w:proofErr w:type="spellStart"/>
      <w:r w:rsidRPr="002E21D2">
        <w:rPr>
          <w:b/>
          <w:bCs/>
          <w:sz w:val="24"/>
          <w:szCs w:val="24"/>
        </w:rPr>
        <w:t>mùa</w:t>
      </w:r>
      <w:proofErr w:type="spellEnd"/>
      <w:r w:rsidRPr="002E21D2">
        <w:rPr>
          <w:b/>
          <w:bCs/>
          <w:sz w:val="24"/>
          <w:szCs w:val="24"/>
        </w:rPr>
        <w:t xml:space="preserve"> 2022</w:t>
      </w:r>
      <w:r w:rsidR="002E21D2">
        <w:rPr>
          <w:b/>
          <w:bCs/>
          <w:sz w:val="24"/>
          <w:szCs w:val="24"/>
        </w:rPr>
        <w:t>/</w:t>
      </w:r>
      <w:r w:rsidRPr="002E21D2">
        <w:rPr>
          <w:b/>
          <w:bCs/>
          <w:sz w:val="24"/>
          <w:szCs w:val="24"/>
        </w:rPr>
        <w:t xml:space="preserve">23 </w:t>
      </w:r>
      <w:proofErr w:type="spellStart"/>
      <w:r w:rsidR="002E21D2">
        <w:rPr>
          <w:b/>
          <w:bCs/>
          <w:sz w:val="24"/>
          <w:szCs w:val="24"/>
        </w:rPr>
        <w:t>được</w:t>
      </w:r>
      <w:proofErr w:type="spellEnd"/>
      <w:r w:rsidR="002E21D2">
        <w:rPr>
          <w:b/>
          <w:bCs/>
          <w:sz w:val="24"/>
          <w:szCs w:val="24"/>
        </w:rPr>
        <w:t xml:space="preserve"> </w:t>
      </w:r>
      <w:proofErr w:type="spellStart"/>
      <w:r w:rsidR="002E21D2" w:rsidRPr="002E21D2">
        <w:rPr>
          <w:b/>
          <w:bCs/>
          <w:sz w:val="24"/>
          <w:szCs w:val="24"/>
        </w:rPr>
        <w:t>dự</w:t>
      </w:r>
      <w:proofErr w:type="spellEnd"/>
      <w:r w:rsidR="002E21D2" w:rsidRPr="002E21D2">
        <w:rPr>
          <w:b/>
          <w:bCs/>
          <w:sz w:val="24"/>
          <w:szCs w:val="24"/>
        </w:rPr>
        <w:t xml:space="preserve"> </w:t>
      </w:r>
      <w:proofErr w:type="spellStart"/>
      <w:r w:rsidR="002E21D2" w:rsidRPr="002E21D2">
        <w:rPr>
          <w:b/>
          <w:bCs/>
          <w:sz w:val="24"/>
          <w:szCs w:val="24"/>
        </w:rPr>
        <w:t>báo</w:t>
      </w:r>
      <w:proofErr w:type="spellEnd"/>
      <w:r w:rsidR="002E21D2" w:rsidRPr="002E21D2">
        <w:rPr>
          <w:b/>
          <w:bCs/>
          <w:sz w:val="24"/>
          <w:szCs w:val="24"/>
        </w:rPr>
        <w:t xml:space="preserve"> </w:t>
      </w:r>
      <w:proofErr w:type="spellStart"/>
      <w:r w:rsidR="002E21D2" w:rsidRPr="002E21D2">
        <w:rPr>
          <w:b/>
          <w:bCs/>
          <w:sz w:val="24"/>
          <w:szCs w:val="24"/>
        </w:rPr>
        <w:t>giảm</w:t>
      </w:r>
      <w:proofErr w:type="spellEnd"/>
    </w:p>
    <w:p w14:paraId="7754044F" w14:textId="6D3631B9" w:rsidR="002E21D2" w:rsidRDefault="002E21D2" w:rsidP="00D9272F">
      <w:pPr>
        <w:spacing w:before="0" w:after="0" w:line="240" w:lineRule="auto"/>
        <w:rPr>
          <w:b/>
          <w:bCs/>
          <w:sz w:val="24"/>
          <w:szCs w:val="24"/>
        </w:rPr>
      </w:pPr>
    </w:p>
    <w:p w14:paraId="531E7D1E" w14:textId="1A1D65BE" w:rsidR="002E21D2" w:rsidRDefault="002E21D2" w:rsidP="00D9272F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Theo </w:t>
      </w:r>
      <w:proofErr w:type="spellStart"/>
      <w:r>
        <w:rPr>
          <w:sz w:val="24"/>
          <w:szCs w:val="24"/>
        </w:rPr>
        <w:t>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Lan, </w:t>
      </w:r>
      <w:proofErr w:type="spellStart"/>
      <w:r>
        <w:rPr>
          <w:sz w:val="24"/>
          <w:szCs w:val="24"/>
        </w:rPr>
        <w:t>bão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cuối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09/2022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mùa</w:t>
      </w:r>
      <w:proofErr w:type="spellEnd"/>
      <w:r>
        <w:rPr>
          <w:sz w:val="24"/>
          <w:szCs w:val="24"/>
        </w:rPr>
        <w:t xml:space="preserve"> 2022/23 </w:t>
      </w:r>
      <w:proofErr w:type="spellStart"/>
      <w:r>
        <w:rPr>
          <w:sz w:val="24"/>
          <w:szCs w:val="24"/>
        </w:rPr>
        <w:t>sụt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ảnh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hưởng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lụt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còn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ngoài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>.</w:t>
      </w:r>
    </w:p>
    <w:p w14:paraId="74D4FC4B" w14:textId="29DFB405" w:rsidR="002E21D2" w:rsidRDefault="002E21D2" w:rsidP="00D9272F">
      <w:pPr>
        <w:spacing w:before="0" w:after="0" w:line="240" w:lineRule="auto"/>
        <w:rPr>
          <w:sz w:val="24"/>
          <w:szCs w:val="24"/>
        </w:rPr>
      </w:pPr>
    </w:p>
    <w:p w14:paraId="0609F784" w14:textId="4F8E8B71" w:rsidR="002E21D2" w:rsidRDefault="002E21D2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mùa</w:t>
      </w:r>
      <w:proofErr w:type="spellEnd"/>
      <w:r>
        <w:rPr>
          <w:sz w:val="24"/>
          <w:szCs w:val="24"/>
        </w:rPr>
        <w:t xml:space="preserve"> 2022/23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26,9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thóc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2,09% so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mùa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trước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đó</w:t>
      </w:r>
      <w:proofErr w:type="spellEnd"/>
      <w:r>
        <w:rPr>
          <w:sz w:val="24"/>
          <w:szCs w:val="24"/>
        </w:rPr>
        <w:t xml:space="preserve">. Theo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Kasikorn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8329B">
        <w:rPr>
          <w:sz w:val="24"/>
          <w:szCs w:val="24"/>
        </w:rPr>
        <w:t>trận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lụt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trong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khoảng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thời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gian</w:t>
      </w:r>
      <w:proofErr w:type="spellEnd"/>
      <w:r w:rsidR="00C8329B">
        <w:rPr>
          <w:sz w:val="24"/>
          <w:szCs w:val="24"/>
        </w:rPr>
        <w:t xml:space="preserve"> 08-10/22 </w:t>
      </w:r>
      <w:proofErr w:type="spellStart"/>
      <w:r w:rsidR="00C8329B">
        <w:rPr>
          <w:sz w:val="24"/>
          <w:szCs w:val="24"/>
        </w:rPr>
        <w:t>đã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gây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tổng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thiệt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hại</w:t>
      </w:r>
      <w:proofErr w:type="spellEnd"/>
      <w:r w:rsidR="00C8329B">
        <w:rPr>
          <w:sz w:val="24"/>
          <w:szCs w:val="24"/>
        </w:rPr>
        <w:t xml:space="preserve"> 2,9-3,1 </w:t>
      </w:r>
      <w:proofErr w:type="spellStart"/>
      <w:r w:rsidR="00C8329B">
        <w:rPr>
          <w:sz w:val="24"/>
          <w:szCs w:val="24"/>
        </w:rPr>
        <w:t>tỉ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Bạt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và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khiến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giá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gạo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tăng</w:t>
      </w:r>
      <w:proofErr w:type="spellEnd"/>
      <w:r w:rsidR="00C8329B">
        <w:rPr>
          <w:sz w:val="24"/>
          <w:szCs w:val="24"/>
        </w:rPr>
        <w:t xml:space="preserve"> </w:t>
      </w:r>
      <w:proofErr w:type="spellStart"/>
      <w:r w:rsidR="00C8329B">
        <w:rPr>
          <w:sz w:val="24"/>
          <w:szCs w:val="24"/>
        </w:rPr>
        <w:t>vọt</w:t>
      </w:r>
      <w:proofErr w:type="spellEnd"/>
      <w:r w:rsidR="00C8329B">
        <w:rPr>
          <w:sz w:val="24"/>
          <w:szCs w:val="24"/>
        </w:rPr>
        <w:t>.</w:t>
      </w:r>
    </w:p>
    <w:p w14:paraId="2A885574" w14:textId="4B431017" w:rsidR="00C8329B" w:rsidRDefault="00C8329B" w:rsidP="00D9272F">
      <w:pPr>
        <w:spacing w:before="0" w:after="0" w:line="240" w:lineRule="auto"/>
        <w:rPr>
          <w:sz w:val="24"/>
          <w:szCs w:val="24"/>
        </w:rPr>
      </w:pPr>
    </w:p>
    <w:p w14:paraId="66CD3119" w14:textId="6F577398" w:rsidR="00C8329B" w:rsidRDefault="00C8329B" w:rsidP="00D9272F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7,5-8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lượng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vẫn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10/2022,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trắng</w:t>
      </w:r>
      <w:proofErr w:type="spellEnd"/>
      <w:r>
        <w:rPr>
          <w:sz w:val="24"/>
          <w:szCs w:val="24"/>
        </w:rPr>
        <w:t xml:space="preserve"> 5% </w:t>
      </w:r>
      <w:proofErr w:type="spellStart"/>
      <w:r>
        <w:rPr>
          <w:sz w:val="24"/>
          <w:szCs w:val="24"/>
        </w:rPr>
        <w:t>tấm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Việt</w:t>
      </w:r>
      <w:proofErr w:type="spellEnd"/>
      <w:r>
        <w:rPr>
          <w:sz w:val="24"/>
          <w:szCs w:val="24"/>
        </w:rPr>
        <w:t xml:space="preserve"> Nam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chênh</w:t>
      </w:r>
      <w:proofErr w:type="spellEnd"/>
      <w:r>
        <w:rPr>
          <w:sz w:val="24"/>
          <w:szCs w:val="24"/>
        </w:rPr>
        <w:t xml:space="preserve"> 7 USD/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09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5,6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tăng</w:t>
      </w:r>
      <w:proofErr w:type="spellEnd"/>
      <w:r>
        <w:rPr>
          <w:sz w:val="24"/>
          <w:szCs w:val="24"/>
        </w:rPr>
        <w:t xml:space="preserve"> 44% so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ngoái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mưa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rộng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Thái</w:t>
      </w:r>
      <w:proofErr w:type="spellEnd"/>
      <w:r>
        <w:rPr>
          <w:sz w:val="24"/>
          <w:szCs w:val="24"/>
        </w:rPr>
        <w:t xml:space="preserve"> Lan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800.000 </w:t>
      </w:r>
      <w:proofErr w:type="spellStart"/>
      <w:r>
        <w:rPr>
          <w:sz w:val="24"/>
          <w:szCs w:val="24"/>
        </w:rPr>
        <w:t>tấn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09/2022.</w:t>
      </w:r>
    </w:p>
    <w:p w14:paraId="08FA7B2B" w14:textId="0C53D84C" w:rsidR="00C8329B" w:rsidRDefault="00C8329B" w:rsidP="00D9272F">
      <w:pPr>
        <w:spacing w:before="0" w:after="0" w:line="240" w:lineRule="auto"/>
        <w:rPr>
          <w:sz w:val="24"/>
          <w:szCs w:val="24"/>
        </w:rPr>
      </w:pPr>
    </w:p>
    <w:p w14:paraId="079D8D84" w14:textId="77777777" w:rsidR="00C8329B" w:rsidRPr="002E21D2" w:rsidRDefault="00C8329B" w:rsidP="00D9272F">
      <w:pPr>
        <w:spacing w:before="0" w:after="0" w:line="240" w:lineRule="auto"/>
        <w:rPr>
          <w:sz w:val="24"/>
          <w:szCs w:val="24"/>
        </w:rPr>
      </w:pPr>
    </w:p>
    <w:p w14:paraId="2BFB8469" w14:textId="6B138316" w:rsidR="00DE7D28" w:rsidRDefault="00DE7D28" w:rsidP="00D9272F">
      <w:pPr>
        <w:spacing w:before="0" w:after="0" w:line="240" w:lineRule="auto"/>
        <w:rPr>
          <w:sz w:val="24"/>
          <w:szCs w:val="24"/>
        </w:rPr>
      </w:pPr>
    </w:p>
    <w:p w14:paraId="6698E61D" w14:textId="77777777" w:rsidR="00DE7D28" w:rsidRPr="007F7899" w:rsidRDefault="00DE7D28" w:rsidP="00D9272F">
      <w:pPr>
        <w:spacing w:before="0" w:after="0" w:line="240" w:lineRule="auto"/>
        <w:rPr>
          <w:sz w:val="24"/>
          <w:szCs w:val="24"/>
        </w:rPr>
      </w:pPr>
    </w:p>
    <w:sectPr w:rsidR="00DE7D28" w:rsidRPr="007F7899" w:rsidSect="00B91D3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1C"/>
    <w:rsid w:val="00005DA6"/>
    <w:rsid w:val="0002034C"/>
    <w:rsid w:val="00165800"/>
    <w:rsid w:val="0017764A"/>
    <w:rsid w:val="00193659"/>
    <w:rsid w:val="001D64DC"/>
    <w:rsid w:val="001F1002"/>
    <w:rsid w:val="001F2730"/>
    <w:rsid w:val="0020467A"/>
    <w:rsid w:val="002E21D2"/>
    <w:rsid w:val="0031335F"/>
    <w:rsid w:val="00495DCB"/>
    <w:rsid w:val="004D7EA7"/>
    <w:rsid w:val="005011DD"/>
    <w:rsid w:val="00560E59"/>
    <w:rsid w:val="00590ED1"/>
    <w:rsid w:val="00623DC4"/>
    <w:rsid w:val="0063621C"/>
    <w:rsid w:val="00686ED5"/>
    <w:rsid w:val="006A66D2"/>
    <w:rsid w:val="00713458"/>
    <w:rsid w:val="00721E67"/>
    <w:rsid w:val="00761E54"/>
    <w:rsid w:val="00763A1F"/>
    <w:rsid w:val="007F7899"/>
    <w:rsid w:val="0081216D"/>
    <w:rsid w:val="0083677A"/>
    <w:rsid w:val="00844C49"/>
    <w:rsid w:val="00861060"/>
    <w:rsid w:val="00896EA8"/>
    <w:rsid w:val="008E0E51"/>
    <w:rsid w:val="009B7F0C"/>
    <w:rsid w:val="00A47996"/>
    <w:rsid w:val="00AC1ECC"/>
    <w:rsid w:val="00AD4298"/>
    <w:rsid w:val="00B91D3A"/>
    <w:rsid w:val="00B94B77"/>
    <w:rsid w:val="00C1372E"/>
    <w:rsid w:val="00C72061"/>
    <w:rsid w:val="00C8329B"/>
    <w:rsid w:val="00CB1F97"/>
    <w:rsid w:val="00D02300"/>
    <w:rsid w:val="00D10DFF"/>
    <w:rsid w:val="00D47A38"/>
    <w:rsid w:val="00D66084"/>
    <w:rsid w:val="00D9272F"/>
    <w:rsid w:val="00DA2D1D"/>
    <w:rsid w:val="00DE7D28"/>
    <w:rsid w:val="00E0204E"/>
    <w:rsid w:val="00E43721"/>
    <w:rsid w:val="00E5211E"/>
    <w:rsid w:val="00EB4A2C"/>
    <w:rsid w:val="00EE5656"/>
    <w:rsid w:val="00F01DAD"/>
    <w:rsid w:val="00F07B6E"/>
    <w:rsid w:val="00F672D7"/>
    <w:rsid w:val="00F6756C"/>
    <w:rsid w:val="00FB0E24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FB1F"/>
  <w15:chartTrackingRefBased/>
  <w15:docId w15:val="{9898A924-45A2-40B6-B024-EED458C2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2022-10-17T04:39:00Z</dcterms:created>
  <dcterms:modified xsi:type="dcterms:W3CDTF">2022-10-26T02:50:00Z</dcterms:modified>
</cp:coreProperties>
</file>