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AB616" w14:textId="77777777" w:rsidR="00DB7663" w:rsidRDefault="003301D8" w:rsidP="00DB7663">
      <w:pPr>
        <w:pStyle w:val="NormalWeb"/>
        <w:shd w:val="clear" w:color="auto" w:fill="FFFFFF"/>
        <w:spacing w:before="0" w:beforeAutospacing="0" w:after="0" w:afterAutospacing="0"/>
        <w:jc w:val="center"/>
        <w:rPr>
          <w:b/>
          <w:iCs/>
          <w:sz w:val="32"/>
          <w:szCs w:val="32"/>
        </w:rPr>
      </w:pPr>
      <w:r w:rsidRPr="00741621">
        <w:rPr>
          <w:b/>
          <w:iCs/>
          <w:sz w:val="32"/>
          <w:szCs w:val="32"/>
        </w:rPr>
        <w:t>GIỚI THIỆU</w:t>
      </w:r>
      <w:r w:rsidR="006B5734" w:rsidRPr="00741621">
        <w:rPr>
          <w:b/>
          <w:iCs/>
          <w:sz w:val="32"/>
          <w:szCs w:val="32"/>
        </w:rPr>
        <w:t xml:space="preserve"> LUẬT DẦU KHÍ </w:t>
      </w:r>
      <w:r w:rsidR="00DB7663">
        <w:rPr>
          <w:b/>
          <w:iCs/>
          <w:sz w:val="32"/>
          <w:szCs w:val="32"/>
        </w:rPr>
        <w:t>SỐ</w:t>
      </w:r>
      <w:r w:rsidR="00B958DC" w:rsidRPr="00741621">
        <w:rPr>
          <w:b/>
          <w:iCs/>
          <w:sz w:val="32"/>
          <w:szCs w:val="32"/>
        </w:rPr>
        <w:t xml:space="preserve"> 12/2022/QH15 </w:t>
      </w:r>
    </w:p>
    <w:p w14:paraId="49498FD7" w14:textId="127896C6" w:rsidR="006B5734" w:rsidRDefault="00DB7663" w:rsidP="00DB7663">
      <w:pPr>
        <w:pStyle w:val="NormalWeb"/>
        <w:shd w:val="clear" w:color="auto" w:fill="FFFFFF"/>
        <w:spacing w:before="0" w:beforeAutospacing="0" w:after="0" w:afterAutospacing="0"/>
        <w:jc w:val="center"/>
        <w:rPr>
          <w:b/>
          <w:iCs/>
          <w:sz w:val="32"/>
          <w:szCs w:val="32"/>
        </w:rPr>
      </w:pPr>
      <w:r>
        <w:rPr>
          <w:b/>
          <w:iCs/>
          <w:sz w:val="32"/>
          <w:szCs w:val="32"/>
        </w:rPr>
        <w:t>VÀ NGHỊ ĐỊNH SỐ 45/2023/NĐ-CP</w:t>
      </w:r>
    </w:p>
    <w:p w14:paraId="373CEE44" w14:textId="77777777" w:rsidR="00DB7663" w:rsidRPr="00741621" w:rsidRDefault="00DB7663" w:rsidP="00DB7663">
      <w:pPr>
        <w:pStyle w:val="NormalWeb"/>
        <w:shd w:val="clear" w:color="auto" w:fill="FFFFFF"/>
        <w:spacing w:before="0" w:beforeAutospacing="0" w:after="0" w:afterAutospacing="0"/>
        <w:jc w:val="center"/>
        <w:rPr>
          <w:b/>
          <w:iCs/>
          <w:sz w:val="32"/>
          <w:szCs w:val="32"/>
        </w:rPr>
      </w:pPr>
    </w:p>
    <w:p w14:paraId="67E876D6" w14:textId="71D375F2" w:rsidR="00DB7663" w:rsidRPr="00DB7663" w:rsidRDefault="00DB7663" w:rsidP="00DD63FB">
      <w:pPr>
        <w:tabs>
          <w:tab w:val="left" w:pos="7020"/>
        </w:tabs>
        <w:spacing w:before="120" w:after="120"/>
        <w:ind w:firstLine="720"/>
        <w:rPr>
          <w:b/>
          <w:szCs w:val="28"/>
          <w:lang w:val="it-IT"/>
        </w:rPr>
      </w:pPr>
      <w:r w:rsidRPr="00DB7663">
        <w:rPr>
          <w:b/>
          <w:szCs w:val="28"/>
          <w:lang w:val="it-IT"/>
        </w:rPr>
        <w:t>I. GIỚI</w:t>
      </w:r>
      <w:r>
        <w:rPr>
          <w:b/>
          <w:szCs w:val="28"/>
          <w:lang w:val="it-IT"/>
        </w:rPr>
        <w:t xml:space="preserve"> THIỆU LUẬT DẦU KHÍ</w:t>
      </w:r>
    </w:p>
    <w:p w14:paraId="5D5F9887" w14:textId="39A1750D" w:rsidR="00F468AB" w:rsidRPr="00DD63FB" w:rsidRDefault="00F468AB" w:rsidP="00DD63FB">
      <w:pPr>
        <w:tabs>
          <w:tab w:val="left" w:pos="7020"/>
        </w:tabs>
        <w:spacing w:before="120" w:after="120"/>
        <w:ind w:firstLine="720"/>
        <w:rPr>
          <w:szCs w:val="28"/>
          <w:lang w:val="it-IT"/>
        </w:rPr>
      </w:pPr>
      <w:r w:rsidRPr="00DD63FB">
        <w:rPr>
          <w:szCs w:val="28"/>
          <w:lang w:val="it-IT"/>
        </w:rPr>
        <w:t>Ngày 14</w:t>
      </w:r>
      <w:r w:rsidR="009E305E" w:rsidRPr="00DD63FB">
        <w:rPr>
          <w:szCs w:val="28"/>
          <w:lang w:val="it-IT"/>
        </w:rPr>
        <w:t xml:space="preserve"> tháng </w:t>
      </w:r>
      <w:r w:rsidRPr="00DD63FB">
        <w:rPr>
          <w:szCs w:val="28"/>
          <w:lang w:val="it-IT"/>
        </w:rPr>
        <w:t>11</w:t>
      </w:r>
      <w:r w:rsidR="009E305E" w:rsidRPr="00DD63FB">
        <w:rPr>
          <w:szCs w:val="28"/>
          <w:lang w:val="it-IT"/>
        </w:rPr>
        <w:t xml:space="preserve"> năm </w:t>
      </w:r>
      <w:r w:rsidRPr="00DD63FB">
        <w:rPr>
          <w:szCs w:val="28"/>
          <w:lang w:val="it-IT"/>
        </w:rPr>
        <w:t xml:space="preserve">2022 tại Kỳ họp thứ 4, Quốc hội Khóa XV đã thông qua Luật Dầu khí số 12/2022/QH15 (sau đây gọi tắt là Luật Dầu khí </w:t>
      </w:r>
      <w:r w:rsidR="00DB7663">
        <w:rPr>
          <w:szCs w:val="28"/>
          <w:lang w:val="it-IT"/>
        </w:rPr>
        <w:t xml:space="preserve">năm </w:t>
      </w:r>
      <w:r w:rsidRPr="00DD63FB">
        <w:rPr>
          <w:szCs w:val="28"/>
          <w:lang w:val="it-IT"/>
        </w:rPr>
        <w:t xml:space="preserve">2022) gồm 11 chương, 69 điều, </w:t>
      </w:r>
      <w:r w:rsidRPr="00DD63FB">
        <w:rPr>
          <w:szCs w:val="28"/>
          <w:lang w:val="pt-BR"/>
        </w:rPr>
        <w:t>có hiệu lực từ ngày 01 tháng 7 năm 2023</w:t>
      </w:r>
      <w:r w:rsidR="00127719" w:rsidRPr="00DD63FB">
        <w:rPr>
          <w:szCs w:val="28"/>
          <w:lang w:val="pt-BR"/>
        </w:rPr>
        <w:t xml:space="preserve"> và</w:t>
      </w:r>
      <w:r w:rsidRPr="00DD63FB">
        <w:rPr>
          <w:szCs w:val="28"/>
          <w:lang w:val="pt-BR"/>
        </w:rPr>
        <w:t xml:space="preserve"> thay thế </w:t>
      </w:r>
      <w:r w:rsidRPr="00DD63FB">
        <w:rPr>
          <w:rFonts w:eastAsia="Arial"/>
          <w:szCs w:val="28"/>
          <w:lang w:val="it-IT"/>
        </w:rPr>
        <w:t>Luật Dầu khí ngày 06 tháng 7 năm 1993 được sửa đổi, bổ sung một số điều theo Luật số 19/2000/QH10, Luật số 10/2008/QH12 và Luật số 35/2018/QH14</w:t>
      </w:r>
      <w:r w:rsidRPr="00DD63FB">
        <w:rPr>
          <w:szCs w:val="28"/>
          <w:lang w:val="it-IT"/>
        </w:rPr>
        <w:t>.</w:t>
      </w:r>
    </w:p>
    <w:p w14:paraId="5F9DEC0E" w14:textId="4BA737F5" w:rsidR="003301D8" w:rsidRPr="00DD63FB" w:rsidRDefault="00DB7663" w:rsidP="00DD63FB">
      <w:pPr>
        <w:tabs>
          <w:tab w:val="left" w:pos="7020"/>
        </w:tabs>
        <w:spacing w:before="120" w:after="120"/>
        <w:ind w:firstLine="720"/>
        <w:rPr>
          <w:b/>
          <w:szCs w:val="28"/>
          <w:lang w:val="it-IT"/>
        </w:rPr>
      </w:pPr>
      <w:r>
        <w:rPr>
          <w:b/>
          <w:szCs w:val="28"/>
          <w:lang w:val="it-IT"/>
        </w:rPr>
        <w:t>1</w:t>
      </w:r>
      <w:r w:rsidR="003301D8" w:rsidRPr="00DD63FB">
        <w:rPr>
          <w:b/>
          <w:szCs w:val="28"/>
          <w:lang w:val="it-IT"/>
        </w:rPr>
        <w:t xml:space="preserve">. </w:t>
      </w:r>
      <w:r w:rsidR="00D65625" w:rsidRPr="00DD63FB">
        <w:rPr>
          <w:b/>
          <w:szCs w:val="28"/>
          <w:lang w:val="it-IT"/>
        </w:rPr>
        <w:t>B</w:t>
      </w:r>
      <w:r w:rsidR="00BC0E99">
        <w:rPr>
          <w:b/>
          <w:szCs w:val="28"/>
          <w:lang w:val="it-IT"/>
        </w:rPr>
        <w:t xml:space="preserve">ố cục của </w:t>
      </w:r>
      <w:r w:rsidR="003301D8" w:rsidRPr="00DD63FB">
        <w:rPr>
          <w:b/>
          <w:szCs w:val="28"/>
          <w:lang w:val="it-IT"/>
        </w:rPr>
        <w:t>L</w:t>
      </w:r>
      <w:r w:rsidR="00BC0E99">
        <w:rPr>
          <w:b/>
          <w:szCs w:val="28"/>
          <w:lang w:val="it-IT"/>
        </w:rPr>
        <w:t xml:space="preserve">uật </w:t>
      </w:r>
      <w:r w:rsidR="00D65625" w:rsidRPr="00DD63FB">
        <w:rPr>
          <w:b/>
          <w:szCs w:val="28"/>
          <w:lang w:val="it-IT"/>
        </w:rPr>
        <w:t>D</w:t>
      </w:r>
      <w:r w:rsidR="00BC0E99">
        <w:rPr>
          <w:b/>
          <w:szCs w:val="28"/>
          <w:lang w:val="it-IT"/>
        </w:rPr>
        <w:t>ầu khí năm</w:t>
      </w:r>
      <w:r w:rsidR="00D65625" w:rsidRPr="00DD63FB">
        <w:rPr>
          <w:b/>
          <w:szCs w:val="28"/>
          <w:lang w:val="it-IT"/>
        </w:rPr>
        <w:t xml:space="preserve"> 2022</w:t>
      </w:r>
    </w:p>
    <w:p w14:paraId="5DB6D691" w14:textId="752519C4" w:rsidR="004747F6" w:rsidRPr="00DD63FB" w:rsidRDefault="004747F6" w:rsidP="00DD63FB">
      <w:pPr>
        <w:spacing w:before="120" w:after="120"/>
        <w:ind w:firstLine="709"/>
        <w:rPr>
          <w:szCs w:val="28"/>
          <w:lang w:val="vi-VN"/>
        </w:rPr>
      </w:pPr>
      <w:bookmarkStart w:id="0" w:name="_Hlk82691719"/>
      <w:r w:rsidRPr="00DD63FB">
        <w:rPr>
          <w:szCs w:val="28"/>
          <w:lang w:val="vi-VN"/>
        </w:rPr>
        <w:t xml:space="preserve">Luật Dầu khí </w:t>
      </w:r>
      <w:r w:rsidR="00DB7663">
        <w:rPr>
          <w:szCs w:val="28"/>
        </w:rPr>
        <w:t xml:space="preserve">năm </w:t>
      </w:r>
      <w:r w:rsidRPr="00DD63FB">
        <w:rPr>
          <w:szCs w:val="28"/>
          <w:lang w:val="it-IT"/>
        </w:rPr>
        <w:t>2022</w:t>
      </w:r>
      <w:r w:rsidRPr="00DD63FB">
        <w:rPr>
          <w:szCs w:val="28"/>
          <w:lang w:val="vi-VN"/>
        </w:rPr>
        <w:t xml:space="preserve"> được bố cục gồm </w:t>
      </w:r>
      <w:r w:rsidRPr="00DD63FB">
        <w:rPr>
          <w:szCs w:val="28"/>
          <w:lang w:val="it-IT"/>
        </w:rPr>
        <w:t>11</w:t>
      </w:r>
      <w:r w:rsidR="00DB7663">
        <w:rPr>
          <w:szCs w:val="28"/>
          <w:lang w:val="vi-VN"/>
        </w:rPr>
        <w:t xml:space="preserve"> </w:t>
      </w:r>
      <w:r w:rsidR="00DB7663">
        <w:rPr>
          <w:szCs w:val="28"/>
        </w:rPr>
        <w:t>c</w:t>
      </w:r>
      <w:r w:rsidRPr="00DD63FB">
        <w:rPr>
          <w:szCs w:val="28"/>
          <w:lang w:val="vi-VN"/>
        </w:rPr>
        <w:t xml:space="preserve">hương, </w:t>
      </w:r>
      <w:r w:rsidRPr="00DD63FB">
        <w:rPr>
          <w:szCs w:val="28"/>
          <w:lang w:val="it-IT"/>
        </w:rPr>
        <w:t>69</w:t>
      </w:r>
      <w:r w:rsidRPr="00DD63FB">
        <w:rPr>
          <w:szCs w:val="28"/>
          <w:lang w:val="vi-VN"/>
        </w:rPr>
        <w:t xml:space="preserve"> điều.</w:t>
      </w:r>
    </w:p>
    <w:p w14:paraId="4A52720F" w14:textId="1ED6DD30" w:rsidR="004747F6" w:rsidRPr="00DD63FB" w:rsidRDefault="004747F6" w:rsidP="00DD63FB">
      <w:pPr>
        <w:spacing w:before="120" w:after="120"/>
        <w:ind w:firstLine="709"/>
        <w:rPr>
          <w:szCs w:val="28"/>
          <w:lang w:val="vi-VN"/>
        </w:rPr>
      </w:pPr>
      <w:r w:rsidRPr="00DD63FB">
        <w:rPr>
          <w:szCs w:val="28"/>
          <w:lang w:val="vi-VN"/>
        </w:rPr>
        <w:t>- Chương I</w:t>
      </w:r>
      <w:r w:rsidRPr="00DD63FB">
        <w:rPr>
          <w:szCs w:val="28"/>
        </w:rPr>
        <w:t xml:space="preserve"> -</w:t>
      </w:r>
      <w:r w:rsidRPr="00DD63FB">
        <w:rPr>
          <w:szCs w:val="28"/>
          <w:lang w:val="vi-VN"/>
        </w:rPr>
        <w:t xml:space="preserve"> Những quy định chung. Chương này gồm 9 điều (từ Điều 1 đến Điều 9).</w:t>
      </w:r>
    </w:p>
    <w:p w14:paraId="57EE8D2D" w14:textId="47B12851" w:rsidR="004747F6" w:rsidRPr="00DD63FB" w:rsidRDefault="004747F6" w:rsidP="00DD63FB">
      <w:pPr>
        <w:spacing w:before="120" w:after="120"/>
        <w:ind w:firstLine="709"/>
        <w:rPr>
          <w:szCs w:val="28"/>
          <w:lang w:val="vi-VN"/>
        </w:rPr>
      </w:pPr>
      <w:r w:rsidRPr="00DD63FB">
        <w:rPr>
          <w:szCs w:val="28"/>
          <w:lang w:val="vi-VN"/>
        </w:rPr>
        <w:t xml:space="preserve">- Chương II - Điều tra cơ bản về dầu khí. Chương này gồm 5 điều (từ Điều </w:t>
      </w:r>
      <w:r w:rsidR="001F10CB" w:rsidRPr="00DD63FB">
        <w:rPr>
          <w:szCs w:val="28"/>
          <w:lang w:val="vi-VN"/>
        </w:rPr>
        <w:t>10</w:t>
      </w:r>
      <w:r w:rsidRPr="00DD63FB">
        <w:rPr>
          <w:szCs w:val="28"/>
          <w:lang w:val="vi-VN"/>
        </w:rPr>
        <w:t xml:space="preserve"> đến Điều 1</w:t>
      </w:r>
      <w:r w:rsidR="001F10CB" w:rsidRPr="00DD63FB">
        <w:rPr>
          <w:szCs w:val="28"/>
          <w:lang w:val="vi-VN"/>
        </w:rPr>
        <w:t>4</w:t>
      </w:r>
      <w:r w:rsidRPr="00DD63FB">
        <w:rPr>
          <w:szCs w:val="28"/>
          <w:lang w:val="vi-VN"/>
        </w:rPr>
        <w:t>).</w:t>
      </w:r>
    </w:p>
    <w:p w14:paraId="75AAEE7B" w14:textId="4EFA677D" w:rsidR="004747F6" w:rsidRPr="00DD63FB" w:rsidRDefault="004747F6" w:rsidP="00DD63FB">
      <w:pPr>
        <w:spacing w:before="120" w:after="120"/>
        <w:ind w:firstLine="709"/>
        <w:rPr>
          <w:szCs w:val="28"/>
          <w:lang w:val="vi-VN"/>
        </w:rPr>
      </w:pPr>
      <w:r w:rsidRPr="00DD63FB">
        <w:rPr>
          <w:bCs/>
          <w:szCs w:val="28"/>
          <w:shd w:val="clear" w:color="auto" w:fill="FFFFFF"/>
          <w:lang w:val="it-IT"/>
        </w:rPr>
        <w:t xml:space="preserve">- Chương III - Lựa chọn nhà thầu ký kết hợp đồng dầu khí. </w:t>
      </w:r>
      <w:r w:rsidRPr="00DD63FB">
        <w:rPr>
          <w:szCs w:val="28"/>
          <w:lang w:val="vi-VN"/>
        </w:rPr>
        <w:t xml:space="preserve">Chương này gồm </w:t>
      </w:r>
      <w:r w:rsidR="001F10CB" w:rsidRPr="00DD63FB">
        <w:rPr>
          <w:szCs w:val="28"/>
          <w:lang w:val="it-IT"/>
        </w:rPr>
        <w:t>11</w:t>
      </w:r>
      <w:r w:rsidRPr="00DD63FB">
        <w:rPr>
          <w:szCs w:val="28"/>
          <w:lang w:val="vi-VN"/>
        </w:rPr>
        <w:t xml:space="preserve"> điều (từ Điều </w:t>
      </w:r>
      <w:r w:rsidRPr="00DD63FB">
        <w:rPr>
          <w:szCs w:val="28"/>
          <w:lang w:val="it-IT"/>
        </w:rPr>
        <w:t>1</w:t>
      </w:r>
      <w:r w:rsidR="001F10CB" w:rsidRPr="00DD63FB">
        <w:rPr>
          <w:szCs w:val="28"/>
          <w:lang w:val="it-IT"/>
        </w:rPr>
        <w:t>5</w:t>
      </w:r>
      <w:r w:rsidRPr="00DD63FB">
        <w:rPr>
          <w:szCs w:val="28"/>
          <w:lang w:val="vi-VN"/>
        </w:rPr>
        <w:t xml:space="preserve"> đến Điều </w:t>
      </w:r>
      <w:r w:rsidRPr="00DD63FB">
        <w:rPr>
          <w:szCs w:val="28"/>
          <w:lang w:val="it-IT"/>
        </w:rPr>
        <w:t>2</w:t>
      </w:r>
      <w:r w:rsidR="001F10CB" w:rsidRPr="00DD63FB">
        <w:rPr>
          <w:szCs w:val="28"/>
          <w:lang w:val="it-IT"/>
        </w:rPr>
        <w:t>5</w:t>
      </w:r>
      <w:r w:rsidRPr="00DD63FB">
        <w:rPr>
          <w:szCs w:val="28"/>
          <w:lang w:val="vi-VN"/>
        </w:rPr>
        <w:t>).</w:t>
      </w:r>
    </w:p>
    <w:p w14:paraId="398BDD8B" w14:textId="530CEAE9" w:rsidR="004747F6" w:rsidRPr="00DD63FB" w:rsidRDefault="004747F6" w:rsidP="00DD63FB">
      <w:pPr>
        <w:spacing w:before="120" w:after="120"/>
        <w:ind w:firstLine="709"/>
        <w:rPr>
          <w:szCs w:val="28"/>
          <w:lang w:val="vi-VN"/>
        </w:rPr>
      </w:pPr>
      <w:r w:rsidRPr="00DD63FB">
        <w:rPr>
          <w:szCs w:val="28"/>
          <w:lang w:val="vi-VN"/>
        </w:rPr>
        <w:t>- Chương IV - Hợp đồng dầu khí. Chương này gồm 1</w:t>
      </w:r>
      <w:r w:rsidR="001F10CB" w:rsidRPr="00DD63FB">
        <w:rPr>
          <w:szCs w:val="28"/>
          <w:lang w:val="vi-VN"/>
        </w:rPr>
        <w:t>6</w:t>
      </w:r>
      <w:r w:rsidRPr="00DD63FB">
        <w:rPr>
          <w:szCs w:val="28"/>
          <w:lang w:val="vi-VN"/>
        </w:rPr>
        <w:t xml:space="preserve"> điều (từ Điều 2</w:t>
      </w:r>
      <w:r w:rsidR="001F10CB" w:rsidRPr="00DD63FB">
        <w:rPr>
          <w:szCs w:val="28"/>
          <w:lang w:val="vi-VN"/>
        </w:rPr>
        <w:t>6</w:t>
      </w:r>
      <w:r w:rsidRPr="00DD63FB">
        <w:rPr>
          <w:szCs w:val="28"/>
          <w:lang w:val="vi-VN"/>
        </w:rPr>
        <w:t xml:space="preserve"> đến Điều </w:t>
      </w:r>
      <w:r w:rsidR="001F10CB" w:rsidRPr="00DD63FB">
        <w:rPr>
          <w:szCs w:val="28"/>
          <w:lang w:val="vi-VN"/>
        </w:rPr>
        <w:t>41</w:t>
      </w:r>
      <w:r w:rsidRPr="00DD63FB">
        <w:rPr>
          <w:szCs w:val="28"/>
          <w:lang w:val="vi-VN"/>
        </w:rPr>
        <w:t>).</w:t>
      </w:r>
    </w:p>
    <w:p w14:paraId="45BEF6E3" w14:textId="10228FE7" w:rsidR="004747F6" w:rsidRPr="00DD63FB" w:rsidRDefault="004747F6" w:rsidP="00DD63FB">
      <w:pPr>
        <w:spacing w:before="120" w:after="120"/>
        <w:ind w:firstLine="709"/>
        <w:rPr>
          <w:szCs w:val="28"/>
          <w:lang w:val="vi-VN"/>
        </w:rPr>
      </w:pPr>
      <w:r w:rsidRPr="00DD63FB">
        <w:rPr>
          <w:szCs w:val="28"/>
          <w:lang w:val="vi-VN"/>
        </w:rPr>
        <w:t>- Chương V - Hoạt động dầu khí. Chương này gồm 1</w:t>
      </w:r>
      <w:r w:rsidR="001F10CB" w:rsidRPr="00DD63FB">
        <w:rPr>
          <w:szCs w:val="28"/>
          <w:lang w:val="vi-VN"/>
        </w:rPr>
        <w:t>1</w:t>
      </w:r>
      <w:r w:rsidRPr="00DD63FB">
        <w:rPr>
          <w:szCs w:val="28"/>
          <w:lang w:val="vi-VN"/>
        </w:rPr>
        <w:t xml:space="preserve"> điều (từ Điều </w:t>
      </w:r>
      <w:r w:rsidR="001F10CB" w:rsidRPr="00DD63FB">
        <w:rPr>
          <w:szCs w:val="28"/>
          <w:lang w:val="vi-VN"/>
        </w:rPr>
        <w:t>42</w:t>
      </w:r>
      <w:r w:rsidRPr="00DD63FB">
        <w:rPr>
          <w:szCs w:val="28"/>
          <w:lang w:val="vi-VN"/>
        </w:rPr>
        <w:t xml:space="preserve"> đến Điều </w:t>
      </w:r>
      <w:r w:rsidR="001F10CB" w:rsidRPr="00DD63FB">
        <w:rPr>
          <w:szCs w:val="28"/>
          <w:lang w:val="vi-VN"/>
        </w:rPr>
        <w:t>52</w:t>
      </w:r>
      <w:r w:rsidRPr="00DD63FB">
        <w:rPr>
          <w:szCs w:val="28"/>
          <w:lang w:val="vi-VN"/>
        </w:rPr>
        <w:t>).</w:t>
      </w:r>
    </w:p>
    <w:p w14:paraId="4A1230B1" w14:textId="7D49CED4" w:rsidR="004747F6" w:rsidRPr="00DD63FB" w:rsidRDefault="004747F6" w:rsidP="00DD63FB">
      <w:pPr>
        <w:spacing w:before="120" w:after="120"/>
        <w:ind w:firstLine="709"/>
        <w:rPr>
          <w:szCs w:val="28"/>
          <w:lang w:val="vi-VN"/>
        </w:rPr>
      </w:pPr>
      <w:r w:rsidRPr="00DD63FB">
        <w:rPr>
          <w:szCs w:val="28"/>
          <w:lang w:val="vi-VN"/>
        </w:rPr>
        <w:t>- Chương VI - Ưu đãi trong hoạt động dầu khí</w:t>
      </w:r>
      <w:r w:rsidR="001F10CB" w:rsidRPr="00DD63FB">
        <w:rPr>
          <w:szCs w:val="28"/>
          <w:lang w:val="vi-VN"/>
        </w:rPr>
        <w:t xml:space="preserve"> và chính sách khai thác tài nguyên đối với mỏ, cụm mỏ, lô dầu khí khai thác tận thu</w:t>
      </w:r>
      <w:r w:rsidRPr="00DD63FB">
        <w:rPr>
          <w:szCs w:val="28"/>
          <w:lang w:val="vi-VN"/>
        </w:rPr>
        <w:t xml:space="preserve">. Chương này gồm </w:t>
      </w:r>
      <w:r w:rsidR="001F10CB" w:rsidRPr="00DD63FB">
        <w:rPr>
          <w:szCs w:val="28"/>
          <w:lang w:val="vi-VN"/>
        </w:rPr>
        <w:t>3</w:t>
      </w:r>
      <w:r w:rsidRPr="00DD63FB">
        <w:rPr>
          <w:szCs w:val="28"/>
          <w:lang w:val="vi-VN"/>
        </w:rPr>
        <w:t xml:space="preserve"> điều (</w:t>
      </w:r>
      <w:r w:rsidR="001F10CB" w:rsidRPr="00DD63FB">
        <w:rPr>
          <w:szCs w:val="28"/>
          <w:lang w:val="vi-VN"/>
        </w:rPr>
        <w:t xml:space="preserve">từ </w:t>
      </w:r>
      <w:r w:rsidRPr="00DD63FB">
        <w:rPr>
          <w:szCs w:val="28"/>
          <w:lang w:val="vi-VN"/>
        </w:rPr>
        <w:t xml:space="preserve">Điều </w:t>
      </w:r>
      <w:r w:rsidR="001F10CB" w:rsidRPr="00DD63FB">
        <w:rPr>
          <w:szCs w:val="28"/>
          <w:lang w:val="vi-VN"/>
        </w:rPr>
        <w:t>53 đến</w:t>
      </w:r>
      <w:r w:rsidRPr="00DD63FB">
        <w:rPr>
          <w:szCs w:val="28"/>
          <w:lang w:val="vi-VN"/>
        </w:rPr>
        <w:t xml:space="preserve"> Điều </w:t>
      </w:r>
      <w:r w:rsidR="001F10CB" w:rsidRPr="00DD63FB">
        <w:rPr>
          <w:szCs w:val="28"/>
          <w:lang w:val="vi-VN"/>
        </w:rPr>
        <w:t>55</w:t>
      </w:r>
      <w:r w:rsidRPr="00DD63FB">
        <w:rPr>
          <w:szCs w:val="28"/>
          <w:lang w:val="vi-VN"/>
        </w:rPr>
        <w:t>).</w:t>
      </w:r>
    </w:p>
    <w:p w14:paraId="36E2C20E" w14:textId="7D04FDA2" w:rsidR="004747F6" w:rsidRPr="00DD63FB" w:rsidRDefault="004747F6" w:rsidP="00DD63FB">
      <w:pPr>
        <w:spacing w:before="120" w:after="120"/>
        <w:ind w:firstLine="709"/>
        <w:rPr>
          <w:szCs w:val="28"/>
          <w:lang w:val="vi-VN"/>
        </w:rPr>
      </w:pPr>
      <w:r w:rsidRPr="00DD63FB">
        <w:rPr>
          <w:szCs w:val="28"/>
          <w:lang w:val="vi-VN"/>
        </w:rPr>
        <w:t xml:space="preserve">- Chương VII - Công tác kế toán, kiểm toán, quyết toán </w:t>
      </w:r>
      <w:r w:rsidRPr="00DD63FB">
        <w:rPr>
          <w:szCs w:val="28"/>
          <w:lang w:val="it-IT"/>
        </w:rPr>
        <w:t>trong hoạt động dầu khí</w:t>
      </w:r>
      <w:r w:rsidRPr="00DD63FB">
        <w:rPr>
          <w:szCs w:val="28"/>
          <w:lang w:val="vi-VN"/>
        </w:rPr>
        <w:t xml:space="preserve">. Chương này gồm 2 điều (Điều </w:t>
      </w:r>
      <w:r w:rsidR="00A42242" w:rsidRPr="00DD63FB">
        <w:rPr>
          <w:szCs w:val="28"/>
          <w:lang w:val="vi-VN"/>
        </w:rPr>
        <w:t>56</w:t>
      </w:r>
      <w:r w:rsidRPr="00DD63FB">
        <w:rPr>
          <w:szCs w:val="28"/>
          <w:lang w:val="vi-VN"/>
        </w:rPr>
        <w:t xml:space="preserve"> và Điều </w:t>
      </w:r>
      <w:r w:rsidR="00A42242" w:rsidRPr="00DD63FB">
        <w:rPr>
          <w:szCs w:val="28"/>
          <w:lang w:val="vi-VN"/>
        </w:rPr>
        <w:t>57</w:t>
      </w:r>
      <w:r w:rsidRPr="00DD63FB">
        <w:rPr>
          <w:szCs w:val="28"/>
          <w:lang w:val="vi-VN"/>
        </w:rPr>
        <w:t>).</w:t>
      </w:r>
    </w:p>
    <w:p w14:paraId="343B5F10" w14:textId="1E4887C8" w:rsidR="004747F6" w:rsidRPr="00DD63FB" w:rsidRDefault="004747F6" w:rsidP="00DD63FB">
      <w:pPr>
        <w:spacing w:before="120" w:after="120"/>
        <w:ind w:firstLine="709"/>
        <w:rPr>
          <w:szCs w:val="28"/>
          <w:lang w:val="vi-VN"/>
        </w:rPr>
      </w:pPr>
      <w:r w:rsidRPr="00DD63FB">
        <w:rPr>
          <w:szCs w:val="28"/>
          <w:lang w:val="vi-VN"/>
        </w:rPr>
        <w:t>- Chương VIII - Quyền và nghĩa vụ của nhà thầu. Chương này gồm 2 điều (Điều 5</w:t>
      </w:r>
      <w:r w:rsidR="00A42242" w:rsidRPr="00DD63FB">
        <w:rPr>
          <w:szCs w:val="28"/>
          <w:lang w:val="vi-VN"/>
        </w:rPr>
        <w:t>8</w:t>
      </w:r>
      <w:r w:rsidRPr="00DD63FB">
        <w:rPr>
          <w:szCs w:val="28"/>
          <w:lang w:val="vi-VN"/>
        </w:rPr>
        <w:t xml:space="preserve"> và Điều 5</w:t>
      </w:r>
      <w:r w:rsidR="00A42242" w:rsidRPr="00DD63FB">
        <w:rPr>
          <w:szCs w:val="28"/>
          <w:lang w:val="vi-VN"/>
        </w:rPr>
        <w:t>9</w:t>
      </w:r>
      <w:r w:rsidRPr="00DD63FB">
        <w:rPr>
          <w:szCs w:val="28"/>
          <w:lang w:val="vi-VN"/>
        </w:rPr>
        <w:t xml:space="preserve">). </w:t>
      </w:r>
    </w:p>
    <w:p w14:paraId="64BAC9B1" w14:textId="30CB7A29" w:rsidR="004747F6" w:rsidRPr="00DD63FB" w:rsidRDefault="004747F6" w:rsidP="00DD63FB">
      <w:pPr>
        <w:spacing w:before="120" w:after="120"/>
        <w:ind w:firstLine="709"/>
        <w:rPr>
          <w:szCs w:val="28"/>
          <w:lang w:val="vi-VN"/>
        </w:rPr>
      </w:pPr>
      <w:r w:rsidRPr="00DD63FB">
        <w:rPr>
          <w:bCs/>
          <w:szCs w:val="28"/>
          <w:lang w:val="it-IT"/>
        </w:rPr>
        <w:t>- Chương IX - Chức năng, nhiệm vụ, quyền và nghĩa vụ của Tập đoàn Dầu khí Việt Nam.</w:t>
      </w:r>
      <w:r w:rsidRPr="00DD63FB">
        <w:rPr>
          <w:szCs w:val="28"/>
          <w:lang w:val="it-IT"/>
        </w:rPr>
        <w:t xml:space="preserve"> Chương này gồm 5</w:t>
      </w:r>
      <w:r w:rsidRPr="00DD63FB">
        <w:rPr>
          <w:rFonts w:eastAsia="Arial"/>
          <w:szCs w:val="28"/>
          <w:lang w:val="it-IT"/>
        </w:rPr>
        <w:t xml:space="preserve"> điều</w:t>
      </w:r>
      <w:r w:rsidRPr="00DD63FB">
        <w:rPr>
          <w:szCs w:val="28"/>
          <w:lang w:val="vi-VN"/>
        </w:rPr>
        <w:t xml:space="preserve"> </w:t>
      </w:r>
      <w:r w:rsidRPr="00DD63FB">
        <w:rPr>
          <w:szCs w:val="28"/>
          <w:lang w:val="it-IT"/>
        </w:rPr>
        <w:t>(</w:t>
      </w:r>
      <w:r w:rsidRPr="00DD63FB">
        <w:rPr>
          <w:szCs w:val="28"/>
          <w:lang w:val="vi-VN"/>
        </w:rPr>
        <w:t xml:space="preserve">từ Điều </w:t>
      </w:r>
      <w:r w:rsidR="00A42242" w:rsidRPr="00DD63FB">
        <w:rPr>
          <w:szCs w:val="28"/>
          <w:lang w:val="it-IT"/>
        </w:rPr>
        <w:t>60</w:t>
      </w:r>
      <w:r w:rsidRPr="00DD63FB">
        <w:rPr>
          <w:szCs w:val="28"/>
          <w:lang w:val="vi-VN"/>
        </w:rPr>
        <w:t xml:space="preserve"> đến Điều </w:t>
      </w:r>
      <w:r w:rsidR="00A42242" w:rsidRPr="00DD63FB">
        <w:rPr>
          <w:szCs w:val="28"/>
          <w:lang w:val="it-IT"/>
        </w:rPr>
        <w:t>64</w:t>
      </w:r>
      <w:r w:rsidRPr="00DD63FB">
        <w:rPr>
          <w:szCs w:val="28"/>
          <w:lang w:val="vi-VN"/>
        </w:rPr>
        <w:t>).</w:t>
      </w:r>
    </w:p>
    <w:p w14:paraId="6CD8862E" w14:textId="7C74809E" w:rsidR="004747F6" w:rsidRPr="00DD63FB" w:rsidRDefault="004747F6" w:rsidP="00DD63FB">
      <w:pPr>
        <w:spacing w:before="120" w:after="120"/>
        <w:ind w:firstLine="709"/>
        <w:rPr>
          <w:bCs/>
          <w:szCs w:val="28"/>
          <w:lang w:val="it-IT"/>
        </w:rPr>
      </w:pPr>
      <w:r w:rsidRPr="00DD63FB">
        <w:rPr>
          <w:bCs/>
          <w:szCs w:val="28"/>
          <w:lang w:val="it-IT"/>
        </w:rPr>
        <w:t xml:space="preserve">- Chương X - Quản lý nhà nước </w:t>
      </w:r>
      <w:r w:rsidR="00A42242" w:rsidRPr="00DD63FB">
        <w:rPr>
          <w:bCs/>
          <w:szCs w:val="28"/>
          <w:lang w:val="it-IT"/>
        </w:rPr>
        <w:t xml:space="preserve">và trách nhiệm của của Ủy ban Quản lý vốn nhà nước tại doanh nghiệp </w:t>
      </w:r>
      <w:r w:rsidRPr="00DD63FB">
        <w:rPr>
          <w:bCs/>
          <w:szCs w:val="28"/>
          <w:lang w:val="it-IT"/>
        </w:rPr>
        <w:t xml:space="preserve">về </w:t>
      </w:r>
      <w:r w:rsidR="00A42242" w:rsidRPr="00DD63FB">
        <w:rPr>
          <w:bCs/>
          <w:szCs w:val="28"/>
          <w:lang w:val="it-IT"/>
        </w:rPr>
        <w:t xml:space="preserve">điều tra cơ bản về </w:t>
      </w:r>
      <w:r w:rsidRPr="00DD63FB">
        <w:rPr>
          <w:bCs/>
          <w:szCs w:val="28"/>
          <w:lang w:val="it-IT"/>
        </w:rPr>
        <w:t>dầu khí</w:t>
      </w:r>
      <w:r w:rsidR="00A42242" w:rsidRPr="00DD63FB">
        <w:rPr>
          <w:bCs/>
          <w:szCs w:val="28"/>
          <w:lang w:val="it-IT"/>
        </w:rPr>
        <w:t xml:space="preserve"> và hoạt động dầu khí</w:t>
      </w:r>
      <w:r w:rsidRPr="00DD63FB">
        <w:rPr>
          <w:bCs/>
          <w:szCs w:val="28"/>
          <w:lang w:val="it-IT"/>
        </w:rPr>
        <w:t xml:space="preserve">. Chương này gồm </w:t>
      </w:r>
      <w:r w:rsidR="00A42242" w:rsidRPr="00DD63FB">
        <w:rPr>
          <w:bCs/>
          <w:szCs w:val="28"/>
          <w:lang w:val="it-IT"/>
        </w:rPr>
        <w:t>2</w:t>
      </w:r>
      <w:r w:rsidRPr="00DD63FB">
        <w:rPr>
          <w:bCs/>
          <w:szCs w:val="28"/>
          <w:lang w:val="it-IT"/>
        </w:rPr>
        <w:t xml:space="preserve"> điều (Điều </w:t>
      </w:r>
      <w:r w:rsidR="00A42242" w:rsidRPr="00DD63FB">
        <w:rPr>
          <w:bCs/>
          <w:szCs w:val="28"/>
          <w:lang w:val="it-IT"/>
        </w:rPr>
        <w:t>65</w:t>
      </w:r>
      <w:r w:rsidRPr="00DD63FB">
        <w:rPr>
          <w:bCs/>
          <w:szCs w:val="28"/>
          <w:lang w:val="it-IT"/>
        </w:rPr>
        <w:t xml:space="preserve"> </w:t>
      </w:r>
      <w:r w:rsidR="0017296B" w:rsidRPr="00DD63FB">
        <w:rPr>
          <w:bCs/>
          <w:szCs w:val="28"/>
          <w:lang w:val="it-IT"/>
        </w:rPr>
        <w:t>và</w:t>
      </w:r>
      <w:r w:rsidRPr="00DD63FB">
        <w:rPr>
          <w:bCs/>
          <w:szCs w:val="28"/>
          <w:lang w:val="it-IT"/>
        </w:rPr>
        <w:t xml:space="preserve"> Điều 6</w:t>
      </w:r>
      <w:r w:rsidR="00A42242" w:rsidRPr="00DD63FB">
        <w:rPr>
          <w:bCs/>
          <w:szCs w:val="28"/>
          <w:lang w:val="it-IT"/>
        </w:rPr>
        <w:t>6</w:t>
      </w:r>
      <w:r w:rsidRPr="00DD63FB">
        <w:rPr>
          <w:bCs/>
          <w:szCs w:val="28"/>
          <w:lang w:val="it-IT"/>
        </w:rPr>
        <w:t xml:space="preserve">). </w:t>
      </w:r>
    </w:p>
    <w:p w14:paraId="49A08EB8" w14:textId="76A6EF56" w:rsidR="004747F6" w:rsidRPr="00DD63FB" w:rsidRDefault="004747F6" w:rsidP="00DD63FB">
      <w:pPr>
        <w:spacing w:before="120" w:after="120"/>
        <w:ind w:firstLine="709"/>
        <w:rPr>
          <w:szCs w:val="28"/>
          <w:lang w:val="vi-VN"/>
        </w:rPr>
      </w:pPr>
      <w:r w:rsidRPr="00DD63FB">
        <w:rPr>
          <w:szCs w:val="28"/>
          <w:lang w:val="vi-VN"/>
        </w:rPr>
        <w:t>- Chương X</w:t>
      </w:r>
      <w:r w:rsidRPr="00DD63FB">
        <w:rPr>
          <w:szCs w:val="28"/>
          <w:lang w:val="it-IT"/>
        </w:rPr>
        <w:t>I</w:t>
      </w:r>
      <w:r w:rsidRPr="00DD63FB">
        <w:rPr>
          <w:szCs w:val="28"/>
          <w:lang w:val="vi-VN"/>
        </w:rPr>
        <w:t xml:space="preserve"> - Điều khoản thi hành. Chương này gồm 3 điều (từ Điều 6</w:t>
      </w:r>
      <w:r w:rsidR="00A42242" w:rsidRPr="00DD63FB">
        <w:rPr>
          <w:szCs w:val="28"/>
          <w:lang w:val="vi-VN"/>
        </w:rPr>
        <w:t>7</w:t>
      </w:r>
      <w:r w:rsidRPr="00DD63FB">
        <w:rPr>
          <w:szCs w:val="28"/>
          <w:lang w:val="vi-VN"/>
        </w:rPr>
        <w:t xml:space="preserve"> đến Điều 6</w:t>
      </w:r>
      <w:r w:rsidR="00A42242" w:rsidRPr="00DD63FB">
        <w:rPr>
          <w:szCs w:val="28"/>
          <w:lang w:val="vi-VN"/>
        </w:rPr>
        <w:t>9</w:t>
      </w:r>
      <w:r w:rsidRPr="00DD63FB">
        <w:rPr>
          <w:szCs w:val="28"/>
          <w:lang w:val="vi-VN"/>
        </w:rPr>
        <w:t>).</w:t>
      </w:r>
    </w:p>
    <w:p w14:paraId="6234CB43" w14:textId="4F433B19" w:rsidR="004747F6" w:rsidRPr="00DD63FB" w:rsidRDefault="001A7E31" w:rsidP="00DD63FB">
      <w:pPr>
        <w:spacing w:before="120" w:after="120"/>
        <w:ind w:firstLine="709"/>
        <w:rPr>
          <w:i/>
          <w:szCs w:val="28"/>
          <w:lang w:val="vi-VN"/>
        </w:rPr>
      </w:pPr>
      <w:r w:rsidRPr="00DD63FB">
        <w:rPr>
          <w:i/>
          <w:szCs w:val="28"/>
          <w:lang w:val="vi-VN"/>
        </w:rPr>
        <w:t>(</w:t>
      </w:r>
      <w:r w:rsidR="004747F6" w:rsidRPr="00DD63FB">
        <w:rPr>
          <w:i/>
          <w:szCs w:val="28"/>
          <w:lang w:val="vi-VN"/>
        </w:rPr>
        <w:t xml:space="preserve">Luật Dầu khí năm 1993 </w:t>
      </w:r>
      <w:r w:rsidR="00DB7663">
        <w:rPr>
          <w:i/>
          <w:szCs w:val="28"/>
        </w:rPr>
        <w:t xml:space="preserve">trước đây </w:t>
      </w:r>
      <w:r w:rsidR="004747F6" w:rsidRPr="00DD63FB">
        <w:rPr>
          <w:i/>
          <w:szCs w:val="28"/>
          <w:lang w:val="vi-VN"/>
        </w:rPr>
        <w:t xml:space="preserve">có bố cục gồm phần giới thiệu và 9 chương (có tên chương), 51 điều (không có tên điều). Qua các lần sửa đổi bổ sung năm 2000, </w:t>
      </w:r>
      <w:r w:rsidR="00DB7663">
        <w:rPr>
          <w:i/>
          <w:szCs w:val="28"/>
        </w:rPr>
        <w:t xml:space="preserve">năm </w:t>
      </w:r>
      <w:r w:rsidR="004747F6" w:rsidRPr="00DD63FB">
        <w:rPr>
          <w:i/>
          <w:szCs w:val="28"/>
          <w:lang w:val="vi-VN"/>
        </w:rPr>
        <w:t xml:space="preserve">2008 và </w:t>
      </w:r>
      <w:r w:rsidR="00DB7663">
        <w:rPr>
          <w:i/>
          <w:szCs w:val="28"/>
        </w:rPr>
        <w:t xml:space="preserve">năm </w:t>
      </w:r>
      <w:r w:rsidR="004747F6" w:rsidRPr="00DD63FB">
        <w:rPr>
          <w:i/>
          <w:szCs w:val="28"/>
          <w:lang w:val="vi-VN"/>
        </w:rPr>
        <w:t xml:space="preserve">2018 đã bổ sung thêm các điều 2a, 25a và bãi bỏ </w:t>
      </w:r>
      <w:r w:rsidR="004747F6" w:rsidRPr="00DD63FB">
        <w:rPr>
          <w:i/>
          <w:szCs w:val="28"/>
          <w:lang w:val="vi-VN"/>
        </w:rPr>
        <w:lastRenderedPageBreak/>
        <w:t>các điều 33, 34, 35, 36, 37, 39 và bãi bỏ từ “quy hoạch” tại khoản 2 Điều 38.</w:t>
      </w:r>
      <w:r w:rsidR="00A42242" w:rsidRPr="00DD63FB">
        <w:rPr>
          <w:i/>
          <w:szCs w:val="28"/>
          <w:lang w:val="vi-VN"/>
        </w:rPr>
        <w:t xml:space="preserve"> </w:t>
      </w:r>
      <w:r w:rsidR="004747F6" w:rsidRPr="00DD63FB">
        <w:rPr>
          <w:i/>
          <w:szCs w:val="28"/>
          <w:lang w:val="vi-VN"/>
        </w:rPr>
        <w:t>So với Luật Dầu khí năm 1993 thì Luật Dầu khí năm 2022 nhiều hơn 2 Chương và 18 Điều</w:t>
      </w:r>
      <w:r w:rsidRPr="00DD63FB">
        <w:rPr>
          <w:i/>
          <w:szCs w:val="28"/>
          <w:lang w:val="vi-VN"/>
        </w:rPr>
        <w:t>)</w:t>
      </w:r>
      <w:r w:rsidR="004747F6" w:rsidRPr="00DD63FB">
        <w:rPr>
          <w:i/>
          <w:szCs w:val="28"/>
          <w:lang w:val="vi-VN"/>
        </w:rPr>
        <w:t>.</w:t>
      </w:r>
    </w:p>
    <w:bookmarkEnd w:id="0"/>
    <w:p w14:paraId="4B0D84E5" w14:textId="3785FFD4" w:rsidR="00A42242" w:rsidRPr="00DD63FB" w:rsidRDefault="00DB7663" w:rsidP="00DD63FB">
      <w:pPr>
        <w:tabs>
          <w:tab w:val="left" w:pos="7020"/>
        </w:tabs>
        <w:spacing w:before="120" w:after="120"/>
        <w:ind w:firstLine="720"/>
        <w:rPr>
          <w:b/>
          <w:szCs w:val="28"/>
          <w:lang w:val="it-IT"/>
        </w:rPr>
      </w:pPr>
      <w:r>
        <w:rPr>
          <w:b/>
          <w:szCs w:val="28"/>
          <w:lang w:val="it-IT"/>
        </w:rPr>
        <w:t>2</w:t>
      </w:r>
      <w:r w:rsidR="00A42242" w:rsidRPr="00DD63FB">
        <w:rPr>
          <w:b/>
          <w:szCs w:val="28"/>
          <w:lang w:val="it-IT"/>
        </w:rPr>
        <w:t xml:space="preserve">. Nội dung cơ bản của Luật Dầu khí </w:t>
      </w:r>
      <w:r>
        <w:rPr>
          <w:b/>
          <w:szCs w:val="28"/>
          <w:lang w:val="it-IT"/>
        </w:rPr>
        <w:t xml:space="preserve">năm </w:t>
      </w:r>
      <w:r w:rsidR="00A42242" w:rsidRPr="00DD63FB">
        <w:rPr>
          <w:b/>
          <w:szCs w:val="28"/>
          <w:lang w:val="it-IT"/>
        </w:rPr>
        <w:t>2022</w:t>
      </w:r>
    </w:p>
    <w:p w14:paraId="6F21C42D" w14:textId="10D9110A" w:rsidR="006351D5" w:rsidRPr="00DD63FB" w:rsidRDefault="006351D5" w:rsidP="00DD63FB">
      <w:pPr>
        <w:spacing w:before="120" w:after="120"/>
        <w:ind w:firstLine="720"/>
        <w:rPr>
          <w:color w:val="0D0D0D"/>
          <w:spacing w:val="-2"/>
          <w:szCs w:val="28"/>
          <w:lang w:val="it-IT"/>
        </w:rPr>
      </w:pPr>
      <w:r w:rsidRPr="00DD63FB">
        <w:rPr>
          <w:color w:val="0D0D0D"/>
          <w:spacing w:val="-2"/>
          <w:szCs w:val="28"/>
          <w:lang w:val="it-IT"/>
        </w:rPr>
        <w:t xml:space="preserve">Luật Dầu khí </w:t>
      </w:r>
      <w:r w:rsidR="00DB7663">
        <w:rPr>
          <w:color w:val="0D0D0D"/>
          <w:spacing w:val="-2"/>
          <w:szCs w:val="28"/>
          <w:lang w:val="it-IT"/>
        </w:rPr>
        <w:t xml:space="preserve">năm </w:t>
      </w:r>
      <w:r w:rsidRPr="00DD63FB">
        <w:rPr>
          <w:color w:val="0D0D0D"/>
          <w:spacing w:val="-2"/>
          <w:szCs w:val="28"/>
          <w:lang w:val="it-IT"/>
        </w:rPr>
        <w:t>2022 điều chỉnh</w:t>
      </w:r>
      <w:r w:rsidR="00305EFF">
        <w:rPr>
          <w:color w:val="0D0D0D"/>
          <w:spacing w:val="-2"/>
          <w:szCs w:val="28"/>
          <w:lang w:val="it-IT"/>
        </w:rPr>
        <w:t>, bổ sung</w:t>
      </w:r>
      <w:r w:rsidRPr="00DD63FB">
        <w:rPr>
          <w:color w:val="0D0D0D"/>
          <w:spacing w:val="-2"/>
          <w:szCs w:val="28"/>
          <w:lang w:val="it-IT"/>
        </w:rPr>
        <w:t xml:space="preserve"> nội dung điều tra cơ bản về dầu khí và hoạt động dầu khí có tính đặc thù về chuyên ngành kỹ thuật, công nghệ, mức độ rủi ro, quy mô đầu tư, tính chất quốc tế hóa, liên quan đến tài nguyên, quốc phòng, an ninh, chủ quyền biển đảo quốc gia. </w:t>
      </w:r>
    </w:p>
    <w:p w14:paraId="05DFB705" w14:textId="1688F820" w:rsidR="006351D5" w:rsidRPr="00DD63FB" w:rsidRDefault="006351D5" w:rsidP="00DD63FB">
      <w:pPr>
        <w:spacing w:before="120" w:after="120"/>
        <w:ind w:firstLine="720"/>
        <w:rPr>
          <w:color w:val="0D0D0D"/>
          <w:spacing w:val="-2"/>
          <w:szCs w:val="28"/>
          <w:lang w:val="it-IT"/>
        </w:rPr>
      </w:pPr>
      <w:r w:rsidRPr="00DD63FB">
        <w:rPr>
          <w:color w:val="0D0D0D"/>
          <w:spacing w:val="-2"/>
          <w:szCs w:val="28"/>
          <w:lang w:val="it-IT"/>
        </w:rPr>
        <w:t xml:space="preserve">Nội dung Luật Dầu khí </w:t>
      </w:r>
      <w:r w:rsidR="00305EFF">
        <w:rPr>
          <w:color w:val="0D0D0D"/>
          <w:spacing w:val="-2"/>
          <w:szCs w:val="28"/>
          <w:lang w:val="it-IT"/>
        </w:rPr>
        <w:t xml:space="preserve">năm </w:t>
      </w:r>
      <w:r w:rsidRPr="00DD63FB">
        <w:rPr>
          <w:color w:val="0D0D0D"/>
          <w:spacing w:val="-2"/>
          <w:szCs w:val="28"/>
          <w:lang w:val="it-IT"/>
        </w:rPr>
        <w:t>2022 đã bảo đảm thể chế hóa đầy đủ chủ trương lớn của Đảng và Nhà nước tại Nghị quyết số</w:t>
      </w:r>
      <w:r w:rsidR="002C7BE7" w:rsidRPr="00DD63FB">
        <w:rPr>
          <w:color w:val="0D0D0D"/>
          <w:spacing w:val="-2"/>
          <w:szCs w:val="28"/>
          <w:lang w:val="it-IT"/>
        </w:rPr>
        <w:t xml:space="preserve"> 41-NQ/TW ngày 23 tháng 7 năm </w:t>
      </w:r>
      <w:r w:rsidRPr="00DD63FB">
        <w:rPr>
          <w:color w:val="0D0D0D"/>
          <w:spacing w:val="-2"/>
          <w:szCs w:val="28"/>
          <w:lang w:val="it-IT"/>
        </w:rPr>
        <w:t>2015 của Bộ Chính trị về định hướng Chiến lược phát triển ngành Dầu khí Việt Nam đến năm 2025 và tầm nhìn đến năm 2035, Nghị quyết số</w:t>
      </w:r>
      <w:r w:rsidR="002C7BE7" w:rsidRPr="00DD63FB">
        <w:rPr>
          <w:color w:val="0D0D0D"/>
          <w:spacing w:val="-2"/>
          <w:szCs w:val="28"/>
          <w:lang w:val="it-IT"/>
        </w:rPr>
        <w:t xml:space="preserve"> 36-NQ/TW ngày 22 tháng 10 năm </w:t>
      </w:r>
      <w:r w:rsidRPr="00DD63FB">
        <w:rPr>
          <w:color w:val="0D0D0D"/>
          <w:spacing w:val="-2"/>
          <w:szCs w:val="28"/>
          <w:lang w:val="it-IT"/>
        </w:rPr>
        <w:t>2018 của Ban Chấp hành Trung ương Đảng khóa XII về Chiến lược phát triển bền vững kinh tế biển Việt Nam đến năm 2030, tầm nhìn đến năm 2045 và Nghị quyết số 55-NQ/TW ngày 11</w:t>
      </w:r>
      <w:r w:rsidR="002C7BE7" w:rsidRPr="00DD63FB">
        <w:rPr>
          <w:color w:val="0D0D0D"/>
          <w:spacing w:val="-2"/>
          <w:szCs w:val="28"/>
          <w:lang w:val="it-IT"/>
        </w:rPr>
        <w:t xml:space="preserve"> tháng 02 năm </w:t>
      </w:r>
      <w:r w:rsidRPr="00DD63FB">
        <w:rPr>
          <w:color w:val="0D0D0D"/>
          <w:spacing w:val="-2"/>
          <w:szCs w:val="28"/>
          <w:lang w:val="it-IT"/>
        </w:rPr>
        <w:t xml:space="preserve">2020 của Bộ Chính trị về định hướng Chiến lược phát triển năng lượng quốc gia của Việt Nam đến năm 2030, tầm nhìn đến năm 2045; phù hợp với các điều ước quốc tế mà Việt Nam là thành viên và thông lệ công nghiệp dầu khí quốc tế; bảo đảm tính khả thi, sự thống nhất, đồng bộ với hệ thống pháp luật hiện hành. </w:t>
      </w:r>
    </w:p>
    <w:p w14:paraId="2836036D" w14:textId="5A7FB7C3" w:rsidR="006351D5" w:rsidRPr="00DD63FB" w:rsidRDefault="006351D5" w:rsidP="00DD63FB">
      <w:pPr>
        <w:spacing w:before="120" w:after="120"/>
        <w:ind w:firstLine="720"/>
        <w:rPr>
          <w:color w:val="0D0D0D"/>
          <w:spacing w:val="-2"/>
          <w:szCs w:val="28"/>
          <w:lang w:val="it-IT"/>
        </w:rPr>
      </w:pPr>
      <w:r w:rsidRPr="00DD63FB">
        <w:rPr>
          <w:color w:val="0D0D0D"/>
          <w:spacing w:val="-2"/>
          <w:szCs w:val="28"/>
          <w:lang w:val="it-IT"/>
        </w:rPr>
        <w:t xml:space="preserve">Nội dung Luật Dầu khí </w:t>
      </w:r>
      <w:r w:rsidR="00305EFF">
        <w:rPr>
          <w:color w:val="0D0D0D"/>
          <w:spacing w:val="-2"/>
          <w:szCs w:val="28"/>
          <w:lang w:val="it-IT"/>
        </w:rPr>
        <w:t xml:space="preserve">năm </w:t>
      </w:r>
      <w:r w:rsidRPr="00DD63FB">
        <w:rPr>
          <w:color w:val="0D0D0D"/>
          <w:spacing w:val="-2"/>
          <w:szCs w:val="28"/>
          <w:lang w:val="it-IT"/>
        </w:rPr>
        <w:t xml:space="preserve">2022 đã bảo đảm các mục tiêu, quan điểm, định hướng, chính sách lớn đã đề ra của việc xây dựng dự án Luật về: thiết lập hành lang pháp lý cho điều tra cơ bản về dầu khí và hoạt động dầu khí; có cơ chế, chính sách thu hút nguồn lực đầu tư từ các thành phần kinh tế, các tổ chức tài chính trong và ngoài nước; đẩy mạnh phân cấp, phân định rõ ràng chức năng, nhiệm vụ, giảm bớt các đầu mối trong quản lý nhà nước, đơn giản hóa các thủ tục đầu tư; giải quyết những vấn đề tồn tại, vướng mắc, bất cập trên thực tế; dự liệu những vấn đề có thể phát sinh để có quy định phù hợp, cân bằng hài hòa giữa nguyên tắc quản lý nhà nước bảo đảm chặt chẽ và kiến tạo môi trường đầu tư dầu khí thuận lợi. </w:t>
      </w:r>
    </w:p>
    <w:p w14:paraId="11C6183E" w14:textId="141F40B5" w:rsidR="00A42242" w:rsidRPr="00305EFF" w:rsidRDefault="00305EFF" w:rsidP="00DD63FB">
      <w:pPr>
        <w:tabs>
          <w:tab w:val="left" w:pos="7020"/>
        </w:tabs>
        <w:spacing w:before="120" w:after="120"/>
        <w:ind w:firstLine="720"/>
        <w:rPr>
          <w:b/>
          <w:i/>
          <w:szCs w:val="28"/>
          <w:lang w:val="pt-BR"/>
        </w:rPr>
      </w:pPr>
      <w:r w:rsidRPr="00305EFF">
        <w:rPr>
          <w:b/>
          <w:i/>
          <w:szCs w:val="28"/>
          <w:lang w:val="pt-BR"/>
        </w:rPr>
        <w:t>a</w:t>
      </w:r>
      <w:r>
        <w:rPr>
          <w:b/>
          <w:i/>
          <w:szCs w:val="28"/>
          <w:lang w:val="pt-BR"/>
        </w:rPr>
        <w:t>)</w:t>
      </w:r>
      <w:r w:rsidR="006351D5" w:rsidRPr="00305EFF">
        <w:rPr>
          <w:b/>
          <w:i/>
          <w:szCs w:val="28"/>
          <w:lang w:val="pt-BR"/>
        </w:rPr>
        <w:t xml:space="preserve"> Phạm vi điều chỉnh và đối tượng áp dụng</w:t>
      </w:r>
    </w:p>
    <w:p w14:paraId="0365C2C1" w14:textId="3DE371A8" w:rsidR="003A6B7B" w:rsidRPr="00DD63FB" w:rsidRDefault="003A6B7B" w:rsidP="00DD63FB">
      <w:pPr>
        <w:tabs>
          <w:tab w:val="left" w:pos="709"/>
        </w:tabs>
        <w:spacing w:before="120" w:after="120"/>
        <w:ind w:firstLine="720"/>
        <w:rPr>
          <w:color w:val="0D0D0D"/>
          <w:spacing w:val="-2"/>
          <w:szCs w:val="28"/>
          <w:lang w:val="it-IT"/>
        </w:rPr>
      </w:pPr>
      <w:r w:rsidRPr="00DD63FB">
        <w:rPr>
          <w:color w:val="0D0D0D"/>
          <w:spacing w:val="-2"/>
          <w:szCs w:val="28"/>
          <w:lang w:val="it-IT"/>
        </w:rPr>
        <w:t xml:space="preserve">Luật </w:t>
      </w:r>
      <w:r w:rsidR="00E37CF8" w:rsidRPr="00DD63FB">
        <w:rPr>
          <w:color w:val="0D0D0D"/>
          <w:spacing w:val="-2"/>
          <w:szCs w:val="28"/>
          <w:lang w:val="it-IT"/>
        </w:rPr>
        <w:t xml:space="preserve">Dầu khí </w:t>
      </w:r>
      <w:r w:rsidR="00305EFF">
        <w:rPr>
          <w:color w:val="0D0D0D"/>
          <w:spacing w:val="-2"/>
          <w:szCs w:val="28"/>
          <w:lang w:val="it-IT"/>
        </w:rPr>
        <w:t xml:space="preserve">năm </w:t>
      </w:r>
      <w:r w:rsidR="00E37CF8" w:rsidRPr="00DD63FB">
        <w:rPr>
          <w:color w:val="0D0D0D"/>
          <w:spacing w:val="-2"/>
          <w:szCs w:val="28"/>
          <w:lang w:val="it-IT"/>
        </w:rPr>
        <w:t>2022</w:t>
      </w:r>
      <w:r w:rsidRPr="00DD63FB">
        <w:rPr>
          <w:color w:val="0D0D0D"/>
          <w:spacing w:val="-2"/>
          <w:szCs w:val="28"/>
          <w:lang w:val="it-IT"/>
        </w:rPr>
        <w:t xml:space="preserve"> quy định về điều tra cơ bản về dầu khí và hoạt động dầu khí trong phạm vi đất liền, hải đảo và vùng biển của nước Cộng hòa xã hội chủ nghĩa Việt Nam.</w:t>
      </w:r>
    </w:p>
    <w:p w14:paraId="3A285792" w14:textId="0F80F01F" w:rsidR="006351D5" w:rsidRPr="00DD63FB" w:rsidRDefault="00E37CF8" w:rsidP="00DD63FB">
      <w:pPr>
        <w:tabs>
          <w:tab w:val="left" w:pos="709"/>
        </w:tabs>
        <w:spacing w:before="120" w:after="120"/>
        <w:ind w:firstLine="720"/>
        <w:rPr>
          <w:color w:val="0D0D0D"/>
          <w:szCs w:val="28"/>
          <w:lang w:val="pt-BR"/>
        </w:rPr>
      </w:pPr>
      <w:r w:rsidRPr="00DD63FB">
        <w:rPr>
          <w:color w:val="0D0D0D"/>
          <w:szCs w:val="28"/>
          <w:lang w:val="pt-BR"/>
        </w:rPr>
        <w:t xml:space="preserve">Trên cơ sở kế thừa các quy định của Luật Dầu khí </w:t>
      </w:r>
      <w:r w:rsidR="00305EFF">
        <w:rPr>
          <w:color w:val="0D0D0D"/>
          <w:szCs w:val="28"/>
          <w:lang w:val="pt-BR"/>
        </w:rPr>
        <w:t xml:space="preserve">năm </w:t>
      </w:r>
      <w:r w:rsidRPr="00DD63FB">
        <w:rPr>
          <w:color w:val="0D0D0D"/>
          <w:szCs w:val="28"/>
          <w:lang w:val="pt-BR"/>
        </w:rPr>
        <w:t>1993 và tham khảo pháp luật về dầu khí của nhiều nước trên thế giới</w:t>
      </w:r>
      <w:r w:rsidR="00D54373" w:rsidRPr="00DD63FB">
        <w:rPr>
          <w:rStyle w:val="FootnoteReference"/>
          <w:color w:val="0D0D0D"/>
          <w:szCs w:val="28"/>
          <w:lang w:val="pt-BR"/>
        </w:rPr>
        <w:footnoteReference w:id="1"/>
      </w:r>
      <w:r w:rsidR="00D54373" w:rsidRPr="00DD63FB">
        <w:rPr>
          <w:color w:val="0D0D0D"/>
          <w:szCs w:val="28"/>
          <w:lang w:val="pt-BR"/>
        </w:rPr>
        <w:t xml:space="preserve">, Luật Dầu khí </w:t>
      </w:r>
      <w:r w:rsidR="00305EFF">
        <w:rPr>
          <w:color w:val="0D0D0D"/>
          <w:szCs w:val="28"/>
          <w:lang w:val="pt-BR"/>
        </w:rPr>
        <w:t xml:space="preserve">năm </w:t>
      </w:r>
      <w:r w:rsidR="00D54373" w:rsidRPr="00DD63FB">
        <w:rPr>
          <w:color w:val="0D0D0D"/>
          <w:szCs w:val="28"/>
          <w:lang w:val="pt-BR"/>
        </w:rPr>
        <w:t>2022 cũng quy định h</w:t>
      </w:r>
      <w:r w:rsidR="006351D5" w:rsidRPr="00DD63FB">
        <w:rPr>
          <w:color w:val="0D0D0D"/>
          <w:szCs w:val="28"/>
          <w:lang w:val="pt-BR"/>
        </w:rPr>
        <w:t xml:space="preserve">oạt động dầu khí </w:t>
      </w:r>
      <w:r w:rsidR="001E3C09" w:rsidRPr="00DD63FB">
        <w:rPr>
          <w:color w:val="0D0D0D"/>
          <w:szCs w:val="28"/>
          <w:lang w:val="pt-BR"/>
        </w:rPr>
        <w:t xml:space="preserve">chỉ </w:t>
      </w:r>
      <w:r w:rsidRPr="00DD63FB">
        <w:rPr>
          <w:color w:val="0D0D0D"/>
          <w:szCs w:val="28"/>
          <w:lang w:val="pt-BR"/>
        </w:rPr>
        <w:t xml:space="preserve">là hoạt động dầu khí </w:t>
      </w:r>
      <w:r w:rsidR="006351D5" w:rsidRPr="00DD63FB">
        <w:rPr>
          <w:color w:val="0D0D0D"/>
          <w:szCs w:val="28"/>
          <w:lang w:val="pt-BR"/>
        </w:rPr>
        <w:t>thượng nguồn</w:t>
      </w:r>
      <w:r w:rsidR="00D54373" w:rsidRPr="00DD63FB">
        <w:rPr>
          <w:color w:val="0D0D0D"/>
          <w:szCs w:val="28"/>
          <w:lang w:val="pt-BR"/>
        </w:rPr>
        <w:t>,</w:t>
      </w:r>
      <w:r w:rsidR="006351D5" w:rsidRPr="00DD63FB">
        <w:rPr>
          <w:color w:val="0D0D0D"/>
          <w:szCs w:val="28"/>
          <w:lang w:val="pt-BR"/>
        </w:rPr>
        <w:t xml:space="preserve"> có đặc thù về triển khai hoạt động điều tra cơ bản, lập và thực hiện chương trình thẩm lượng, lập báo cáo tài nguyên, trữ lượng dầu khí (RAR), kế hoạch đại cương phát triển </w:t>
      </w:r>
      <w:r w:rsidR="006351D5" w:rsidRPr="00DD63FB">
        <w:rPr>
          <w:color w:val="0D0D0D"/>
          <w:szCs w:val="28"/>
          <w:lang w:val="pt-BR"/>
        </w:rPr>
        <w:lastRenderedPageBreak/>
        <w:t>mỏ dầu khí (ODP), kế hoạch khai thác sớm mỏ dầu khí (EDP), kế hoạch phát triển mỏ dầu khí (FDP), kế hoạch thu dọn mỏ, thực hiện dự án khoan và khai thác…, gắn kết chặt chẽ với các lĩnh vực quốc phòng, an ninh, đối ngoại, đối với các dự án ngoài khơi còn liên quan đến chủ quyền biển đảo quốc gia</w:t>
      </w:r>
      <w:r w:rsidRPr="00DD63FB">
        <w:rPr>
          <w:color w:val="0D0D0D"/>
          <w:szCs w:val="28"/>
          <w:lang w:val="pt-BR"/>
        </w:rPr>
        <w:t>.</w:t>
      </w:r>
      <w:r w:rsidR="006351D5" w:rsidRPr="00DD63FB">
        <w:rPr>
          <w:color w:val="0D0D0D"/>
          <w:szCs w:val="28"/>
          <w:lang w:val="pt-BR"/>
        </w:rPr>
        <w:t xml:space="preserve"> </w:t>
      </w:r>
    </w:p>
    <w:p w14:paraId="5C350BAD" w14:textId="77777777" w:rsidR="00305EFF" w:rsidRPr="00DD63FB" w:rsidRDefault="00305EFF" w:rsidP="00305EFF">
      <w:pPr>
        <w:tabs>
          <w:tab w:val="left" w:pos="709"/>
        </w:tabs>
        <w:spacing w:before="120" w:after="120"/>
        <w:ind w:firstLine="720"/>
        <w:rPr>
          <w:color w:val="0D0D0D"/>
          <w:szCs w:val="28"/>
          <w:lang w:val="pt-BR"/>
        </w:rPr>
      </w:pPr>
      <w:r w:rsidRPr="00DD63FB">
        <w:rPr>
          <w:color w:val="0D0D0D"/>
          <w:szCs w:val="28"/>
          <w:lang w:val="pt-BR"/>
        </w:rPr>
        <w:t>Đối tượng áp dụng là các cơ quan, tổ chức, cá nhân Việt Nam và nước ngoài có liên quan đến điều tra cơ bản về dầu khí và hoạt động dầu khí.</w:t>
      </w:r>
    </w:p>
    <w:p w14:paraId="048AE6A6" w14:textId="0200B339" w:rsidR="006351D5" w:rsidRPr="00DD63FB" w:rsidRDefault="006351D5" w:rsidP="00DD63FB">
      <w:pPr>
        <w:tabs>
          <w:tab w:val="left" w:pos="709"/>
        </w:tabs>
        <w:spacing w:before="120" w:after="120"/>
        <w:ind w:firstLine="720"/>
        <w:rPr>
          <w:color w:val="0D0D0D"/>
          <w:szCs w:val="28"/>
          <w:lang w:val="pt-BR"/>
        </w:rPr>
      </w:pPr>
      <w:r w:rsidRPr="00DD63FB">
        <w:rPr>
          <w:color w:val="0D0D0D"/>
          <w:szCs w:val="28"/>
          <w:lang w:val="pt-BR"/>
        </w:rPr>
        <w:t xml:space="preserve">Đối với các hoạt động dầu khí trung nguồn (vận chuyển, tồn trữ và phân phối) và hạ nguồn (xử lý, chế biến) thực hiện theo quy định </w:t>
      </w:r>
      <w:r w:rsidR="00305EFF">
        <w:rPr>
          <w:color w:val="0D0D0D"/>
          <w:szCs w:val="28"/>
          <w:lang w:val="pt-BR"/>
        </w:rPr>
        <w:t xml:space="preserve">tại </w:t>
      </w:r>
      <w:r w:rsidRPr="00DD63FB">
        <w:rPr>
          <w:color w:val="0D0D0D"/>
          <w:szCs w:val="28"/>
          <w:lang w:val="pt-BR"/>
        </w:rPr>
        <w:t>Luật Đầu tư, Luật Xây dựng, Luật Bảo vệ môi trường và các luật có liên quan; không có đặc thù cần quy định riêng so với các hoạt động đầu tư khác.</w:t>
      </w:r>
    </w:p>
    <w:p w14:paraId="11579B77" w14:textId="6A972814" w:rsidR="00A930F6" w:rsidRPr="00305EFF" w:rsidRDefault="00305EFF" w:rsidP="00DD63FB">
      <w:pPr>
        <w:tabs>
          <w:tab w:val="left" w:pos="7020"/>
        </w:tabs>
        <w:spacing w:before="120" w:after="120"/>
        <w:ind w:firstLine="720"/>
        <w:rPr>
          <w:b/>
          <w:i/>
          <w:szCs w:val="28"/>
          <w:lang w:val="pt-BR"/>
        </w:rPr>
      </w:pPr>
      <w:r w:rsidRPr="00305EFF">
        <w:rPr>
          <w:b/>
          <w:i/>
          <w:szCs w:val="28"/>
          <w:lang w:val="pt-BR"/>
        </w:rPr>
        <w:t>b</w:t>
      </w:r>
      <w:r>
        <w:rPr>
          <w:b/>
          <w:i/>
          <w:szCs w:val="28"/>
          <w:lang w:val="pt-BR"/>
        </w:rPr>
        <w:t>)</w:t>
      </w:r>
      <w:r w:rsidR="00A930F6" w:rsidRPr="00305EFF">
        <w:rPr>
          <w:b/>
          <w:i/>
          <w:szCs w:val="28"/>
          <w:lang w:val="pt-BR"/>
        </w:rPr>
        <w:t xml:space="preserve"> Quyền và nghĩa vụ của tổ chức</w:t>
      </w:r>
      <w:r w:rsidRPr="00305EFF">
        <w:rPr>
          <w:b/>
          <w:i/>
          <w:szCs w:val="28"/>
          <w:lang w:val="pt-BR"/>
        </w:rPr>
        <w:t>, cá nhân</w:t>
      </w:r>
      <w:r w:rsidR="00A930F6" w:rsidRPr="00305EFF">
        <w:rPr>
          <w:b/>
          <w:i/>
          <w:szCs w:val="28"/>
          <w:lang w:val="pt-BR"/>
        </w:rPr>
        <w:t xml:space="preserve"> thuộc phạm vi đối tượng áp dụ</w:t>
      </w:r>
      <w:r w:rsidR="003C0B57" w:rsidRPr="00305EFF">
        <w:rPr>
          <w:b/>
          <w:i/>
          <w:szCs w:val="28"/>
          <w:lang w:val="pt-BR"/>
        </w:rPr>
        <w:t>ng</w:t>
      </w:r>
    </w:p>
    <w:p w14:paraId="392B45C7" w14:textId="2373E20C" w:rsidR="00A930F6" w:rsidRPr="00DD63FB" w:rsidRDefault="00A930F6" w:rsidP="00DD63FB">
      <w:pPr>
        <w:tabs>
          <w:tab w:val="left" w:pos="7020"/>
        </w:tabs>
        <w:spacing w:before="120" w:after="120"/>
        <w:ind w:firstLine="720"/>
        <w:rPr>
          <w:szCs w:val="28"/>
          <w:lang w:val="pt-BR"/>
        </w:rPr>
      </w:pPr>
      <w:r w:rsidRPr="00DD63FB">
        <w:rPr>
          <w:szCs w:val="28"/>
          <w:lang w:val="pt-BR"/>
        </w:rPr>
        <w:t>Quyền và nghĩa vụ của nhà thầu dầu khí (nhà đầu tư) trong nội dung Luật Dầu khí năm 2022 được kế thừa và bổ</w:t>
      </w:r>
      <w:r w:rsidR="00305EFF">
        <w:rPr>
          <w:szCs w:val="28"/>
          <w:lang w:val="pt-BR"/>
        </w:rPr>
        <w:t xml:space="preserve"> sung các đ</w:t>
      </w:r>
      <w:r w:rsidRPr="00DD63FB">
        <w:rPr>
          <w:szCs w:val="28"/>
          <w:lang w:val="pt-BR"/>
        </w:rPr>
        <w:t xml:space="preserve">iều khoản về quyền và nghĩa vụ của nhà thầu </w:t>
      </w:r>
      <w:r w:rsidR="009E305E" w:rsidRPr="00DD63FB">
        <w:rPr>
          <w:szCs w:val="28"/>
          <w:lang w:val="pt-BR"/>
        </w:rPr>
        <w:t>trong Luật Dầu khí năm 1993</w:t>
      </w:r>
      <w:r w:rsidR="00305EFF">
        <w:rPr>
          <w:szCs w:val="28"/>
          <w:lang w:val="pt-BR"/>
        </w:rPr>
        <w:t>, đ</w:t>
      </w:r>
      <w:r w:rsidR="009E305E" w:rsidRPr="00DD63FB">
        <w:rPr>
          <w:szCs w:val="28"/>
          <w:lang w:val="pt-BR"/>
        </w:rPr>
        <w:t xml:space="preserve">ảm bảo tính đồng bộ, tương thích </w:t>
      </w:r>
      <w:r w:rsidR="00305EFF">
        <w:rPr>
          <w:szCs w:val="28"/>
          <w:lang w:val="pt-BR"/>
        </w:rPr>
        <w:t xml:space="preserve">và </w:t>
      </w:r>
      <w:r w:rsidR="009E305E" w:rsidRPr="00DD63FB">
        <w:rPr>
          <w:szCs w:val="28"/>
          <w:lang w:val="pt-BR"/>
        </w:rPr>
        <w:t>tạo điều kiện thuận lợi cho các nhà thầu dầu khí</w:t>
      </w:r>
      <w:r w:rsidR="0090460F" w:rsidRPr="00DD63FB">
        <w:rPr>
          <w:szCs w:val="28"/>
          <w:lang w:val="pt-BR"/>
        </w:rPr>
        <w:t>.</w:t>
      </w:r>
    </w:p>
    <w:p w14:paraId="115CC8B3" w14:textId="002B748B" w:rsidR="00373EF3" w:rsidRPr="00DD63FB" w:rsidRDefault="00331561" w:rsidP="00DD63FB">
      <w:pPr>
        <w:tabs>
          <w:tab w:val="left" w:pos="7020"/>
        </w:tabs>
        <w:spacing w:before="120" w:after="120"/>
        <w:ind w:firstLine="720"/>
        <w:rPr>
          <w:szCs w:val="28"/>
          <w:lang w:val="pt-BR"/>
        </w:rPr>
      </w:pPr>
      <w:r w:rsidRPr="00DD63FB">
        <w:rPr>
          <w:szCs w:val="28"/>
          <w:lang w:val="pt-BR"/>
        </w:rPr>
        <w:t xml:space="preserve">Quy định về việc nhà thầu dầu khí có quyền tiếp cận các cơ sở hạ tầng có sẵn của ngành dầu khí và nghĩa vụ chia sẻ công trình dầu khí, cơ sở hạ tầng sẵn có nhằm sử dụng tối ưu, hiệu quả hệ thống hạ tầng cơ sở sẵn có. </w:t>
      </w:r>
    </w:p>
    <w:p w14:paraId="68AE0766" w14:textId="1CFAFAD3" w:rsidR="00A930F6" w:rsidRPr="00305EFF" w:rsidRDefault="00305EFF" w:rsidP="00DD63FB">
      <w:pPr>
        <w:tabs>
          <w:tab w:val="left" w:pos="7020"/>
        </w:tabs>
        <w:spacing w:before="120" w:after="120"/>
        <w:ind w:firstLine="720"/>
        <w:rPr>
          <w:b/>
          <w:szCs w:val="28"/>
          <w:lang w:val="pt-BR"/>
        </w:rPr>
      </w:pPr>
      <w:r w:rsidRPr="00305EFF">
        <w:rPr>
          <w:b/>
          <w:i/>
          <w:szCs w:val="28"/>
          <w:lang w:val="pt-BR"/>
        </w:rPr>
        <w:t>c</w:t>
      </w:r>
      <w:r>
        <w:rPr>
          <w:b/>
          <w:i/>
          <w:szCs w:val="28"/>
          <w:lang w:val="pt-BR"/>
        </w:rPr>
        <w:t>)</w:t>
      </w:r>
      <w:r w:rsidRPr="00305EFF">
        <w:rPr>
          <w:b/>
          <w:i/>
          <w:szCs w:val="28"/>
          <w:lang w:val="pt-BR"/>
        </w:rPr>
        <w:t xml:space="preserve"> </w:t>
      </w:r>
      <w:r w:rsidR="00A930F6" w:rsidRPr="00305EFF">
        <w:rPr>
          <w:b/>
          <w:i/>
          <w:szCs w:val="28"/>
          <w:lang w:val="pt-BR"/>
        </w:rPr>
        <w:t>Những nội dung chính sách, quy định mới; những quy định được sửa đổi, bổ sung, thay thế hoặc bãi bỏ</w:t>
      </w:r>
    </w:p>
    <w:p w14:paraId="6A997D8D" w14:textId="618A4A51" w:rsidR="003768E5" w:rsidRPr="00DD63FB" w:rsidRDefault="003768E5" w:rsidP="00DD63FB">
      <w:pPr>
        <w:tabs>
          <w:tab w:val="left" w:pos="7020"/>
        </w:tabs>
        <w:spacing w:before="120" w:after="120"/>
        <w:ind w:firstLine="720"/>
        <w:rPr>
          <w:szCs w:val="28"/>
          <w:lang w:val="pt-BR"/>
        </w:rPr>
      </w:pPr>
      <w:r w:rsidRPr="00DD63FB">
        <w:rPr>
          <w:szCs w:val="28"/>
          <w:lang w:val="pt-BR"/>
        </w:rPr>
        <w:t xml:space="preserve">Luật Dầu khí </w:t>
      </w:r>
      <w:r w:rsidR="00305EFF">
        <w:rPr>
          <w:szCs w:val="28"/>
          <w:lang w:val="pt-BR"/>
        </w:rPr>
        <w:t xml:space="preserve">năm </w:t>
      </w:r>
      <w:r w:rsidRPr="00DD63FB">
        <w:rPr>
          <w:szCs w:val="28"/>
          <w:lang w:val="pt-BR"/>
        </w:rPr>
        <w:t xml:space="preserve">2022 </w:t>
      </w:r>
      <w:r w:rsidR="006B40BA" w:rsidRPr="00DD63FB">
        <w:rPr>
          <w:szCs w:val="28"/>
          <w:lang w:val="pt-BR"/>
        </w:rPr>
        <w:t xml:space="preserve">bao gồm các </w:t>
      </w:r>
      <w:r w:rsidR="000E4EFA" w:rsidRPr="00DD63FB">
        <w:rPr>
          <w:szCs w:val="28"/>
          <w:lang w:val="pt-BR"/>
        </w:rPr>
        <w:t>điểm mới</w:t>
      </w:r>
      <w:r w:rsidR="003C0B57" w:rsidRPr="00DD63FB">
        <w:rPr>
          <w:szCs w:val="28"/>
          <w:lang w:val="pt-BR"/>
        </w:rPr>
        <w:t xml:space="preserve">, sửa đổi, bổ sung như sau: </w:t>
      </w:r>
    </w:p>
    <w:p w14:paraId="1D7285B5" w14:textId="47AB8F68" w:rsidR="006B40BA" w:rsidRPr="00DD63FB" w:rsidRDefault="006B40BA" w:rsidP="00DD63FB">
      <w:pPr>
        <w:tabs>
          <w:tab w:val="left" w:pos="7020"/>
        </w:tabs>
        <w:spacing w:before="120" w:after="120"/>
        <w:ind w:firstLine="720"/>
        <w:rPr>
          <w:szCs w:val="28"/>
          <w:lang w:val="pt-BR"/>
        </w:rPr>
      </w:pPr>
      <w:r w:rsidRPr="00DD63FB">
        <w:rPr>
          <w:szCs w:val="28"/>
          <w:lang w:val="pt-BR"/>
        </w:rPr>
        <w:t xml:space="preserve">(i) </w:t>
      </w:r>
      <w:r w:rsidR="000E4EFA" w:rsidRPr="00DD63FB">
        <w:rPr>
          <w:szCs w:val="28"/>
          <w:lang w:val="pt-BR"/>
        </w:rPr>
        <w:t>Bổ sung chính sách về đ</w:t>
      </w:r>
      <w:r w:rsidRPr="00DD63FB">
        <w:rPr>
          <w:szCs w:val="28"/>
          <w:lang w:val="pt-BR"/>
        </w:rPr>
        <w:t xml:space="preserve">iều tra cơ bản về dầu khí </w:t>
      </w:r>
      <w:r w:rsidR="00090530" w:rsidRPr="00DD63FB">
        <w:rPr>
          <w:szCs w:val="28"/>
          <w:lang w:val="pt-BR"/>
        </w:rPr>
        <w:t xml:space="preserve">là hoạt động </w:t>
      </w:r>
      <w:bookmarkStart w:id="1" w:name="_Hlk111020771"/>
      <w:r w:rsidRPr="00DD63FB">
        <w:rPr>
          <w:szCs w:val="28"/>
          <w:lang w:val="pt-BR"/>
        </w:rPr>
        <w:t>điều tra, khảo sát ban đầu nhằm đánh giá tiềm năng, triển vọng dầu khí làm căn cứ cho việc định hướng hoạt động tìm kiếm thăm dò dầu khí</w:t>
      </w:r>
      <w:r w:rsidR="003301D8" w:rsidRPr="00DD63FB">
        <w:rPr>
          <w:szCs w:val="28"/>
          <w:lang w:val="pt-BR"/>
        </w:rPr>
        <w:t xml:space="preserve"> (</w:t>
      </w:r>
      <w:r w:rsidR="007D7BE1" w:rsidRPr="00DD63FB">
        <w:rPr>
          <w:szCs w:val="28"/>
          <w:lang w:val="pt-BR"/>
        </w:rPr>
        <w:t xml:space="preserve">từ Điều 10 đến Điều 14, </w:t>
      </w:r>
      <w:r w:rsidR="003301D8" w:rsidRPr="00DD63FB">
        <w:rPr>
          <w:szCs w:val="28"/>
          <w:lang w:val="pt-BR"/>
        </w:rPr>
        <w:t xml:space="preserve">Chương </w:t>
      </w:r>
      <w:r w:rsidR="009E5AA7" w:rsidRPr="00DD63FB">
        <w:rPr>
          <w:szCs w:val="28"/>
          <w:lang w:val="pt-BR"/>
        </w:rPr>
        <w:t>II)</w:t>
      </w:r>
      <w:r w:rsidRPr="00DD63FB">
        <w:rPr>
          <w:szCs w:val="28"/>
          <w:lang w:val="pt-BR"/>
        </w:rPr>
        <w:t>.</w:t>
      </w:r>
      <w:bookmarkEnd w:id="1"/>
      <w:r w:rsidR="00331561" w:rsidRPr="00DD63FB">
        <w:rPr>
          <w:szCs w:val="28"/>
          <w:lang w:val="pt-BR"/>
        </w:rPr>
        <w:t xml:space="preserve"> </w:t>
      </w:r>
      <w:r w:rsidR="00331561" w:rsidRPr="00DD63FB">
        <w:rPr>
          <w:szCs w:val="28"/>
          <w:lang w:val="it-IT"/>
        </w:rPr>
        <w:t xml:space="preserve">Quy định về điều tra cơ bản về dầu khí đang được quy định trong văn bản hướng dẫn Luật dầu khí (Nghị định </w:t>
      </w:r>
      <w:r w:rsidR="00305EFF">
        <w:rPr>
          <w:szCs w:val="28"/>
          <w:lang w:val="it-IT"/>
        </w:rPr>
        <w:t xml:space="preserve">số </w:t>
      </w:r>
      <w:r w:rsidR="00331561" w:rsidRPr="00DD63FB">
        <w:rPr>
          <w:szCs w:val="28"/>
          <w:lang w:val="it-IT"/>
        </w:rPr>
        <w:t xml:space="preserve">95/2015/NĐ-CP). Việc bổ sung các quy định về nội dung, trách nhiệm của cơ quan, quyền và nghĩa vụ và việc tổ chức thực hiện đề án điều tra cơ bản về dầu khí là cần thiết để khuyến khích các tổ chức, các nhân tham gia hoạt động điều tra cơ bản về dầu khí. </w:t>
      </w:r>
      <w:bookmarkStart w:id="2" w:name="_Hlk86160354"/>
      <w:r w:rsidR="00305EFF">
        <w:rPr>
          <w:szCs w:val="28"/>
          <w:lang w:val="it-IT"/>
        </w:rPr>
        <w:t>Theo đó, q</w:t>
      </w:r>
      <w:r w:rsidR="00331561" w:rsidRPr="00DD63FB">
        <w:rPr>
          <w:szCs w:val="28"/>
          <w:lang w:val="it-IT"/>
        </w:rPr>
        <w:t>uy định cụ thể về nội dung, quyền và nghĩa vụ của tổ chức, cá nhân thực hiện đề án điều tra cơ bản về dầu khí để tương thích, đồng bộ với quy định điều tra cơ bản địa chất về khoáng sản tại Luật Khoáng sản và điều tra cơ bản tài nguyên, môi trường biển và hải đảo tại Luật Tài nguyên, môi trường biển và hải đảo</w:t>
      </w:r>
      <w:bookmarkEnd w:id="2"/>
      <w:r w:rsidR="00331561" w:rsidRPr="00DD63FB">
        <w:rPr>
          <w:szCs w:val="28"/>
          <w:lang w:val="it-IT"/>
        </w:rPr>
        <w:t>.</w:t>
      </w:r>
    </w:p>
    <w:p w14:paraId="4D80316B" w14:textId="32BDAD85" w:rsidR="006B40BA" w:rsidRPr="00DD63FB" w:rsidRDefault="006B40BA" w:rsidP="00DD63FB">
      <w:pPr>
        <w:spacing w:before="120" w:after="120"/>
        <w:ind w:firstLine="720"/>
        <w:rPr>
          <w:rFonts w:eastAsia="Arial"/>
          <w:bCs/>
          <w:szCs w:val="28"/>
          <w:lang w:val="it-IT"/>
        </w:rPr>
      </w:pPr>
      <w:r w:rsidRPr="00DD63FB">
        <w:rPr>
          <w:rFonts w:eastAsia="Arial"/>
          <w:bCs/>
          <w:szCs w:val="28"/>
          <w:lang w:val="it-IT"/>
        </w:rPr>
        <w:t>(ii) Bổ sung</w:t>
      </w:r>
      <w:r w:rsidR="00B72134" w:rsidRPr="00DD63FB">
        <w:rPr>
          <w:rFonts w:eastAsia="Arial"/>
          <w:bCs/>
          <w:szCs w:val="28"/>
          <w:lang w:val="it-IT"/>
        </w:rPr>
        <w:t>,</w:t>
      </w:r>
      <w:r w:rsidRPr="00DD63FB">
        <w:rPr>
          <w:rFonts w:eastAsia="Arial"/>
          <w:bCs/>
          <w:szCs w:val="28"/>
          <w:lang w:val="it-IT"/>
        </w:rPr>
        <w:t xml:space="preserve"> hoàn thiện các quy định </w:t>
      </w:r>
      <w:r w:rsidR="007D7BE1" w:rsidRPr="00DD63FB">
        <w:rPr>
          <w:rFonts w:eastAsia="Arial"/>
          <w:bCs/>
          <w:szCs w:val="28"/>
          <w:lang w:val="it-IT"/>
        </w:rPr>
        <w:t>về</w:t>
      </w:r>
      <w:r w:rsidRPr="00DD63FB">
        <w:rPr>
          <w:rFonts w:eastAsia="Arial"/>
          <w:bCs/>
          <w:szCs w:val="28"/>
          <w:lang w:val="it-IT"/>
        </w:rPr>
        <w:t xml:space="preserve"> hợp đồng dầu khí theo hướng thuận lợi, linh hoạt hơn cho nhà thầu</w:t>
      </w:r>
      <w:r w:rsidR="00373EF3" w:rsidRPr="00DD63FB">
        <w:rPr>
          <w:rFonts w:eastAsia="Arial"/>
          <w:bCs/>
          <w:szCs w:val="28"/>
          <w:lang w:val="it-IT"/>
        </w:rPr>
        <w:t xml:space="preserve">; </w:t>
      </w:r>
      <w:r w:rsidR="00373EF3" w:rsidRPr="00DD63FB">
        <w:rPr>
          <w:iCs/>
          <w:szCs w:val="28"/>
          <w:lang w:val="es-MX"/>
        </w:rPr>
        <w:t xml:space="preserve">thống nhất thời hạn hợp đồng dầu khí đối với khai thác dầu và khai thác khí, </w:t>
      </w:r>
      <w:r w:rsidR="00373EF3" w:rsidRPr="00DD63FB">
        <w:rPr>
          <w:szCs w:val="28"/>
          <w:lang w:val="es-MX"/>
        </w:rPr>
        <w:t>cụ thể: quy định thời hạn hợp đồng dầu khí là 30 năm</w:t>
      </w:r>
      <w:r w:rsidR="00373EF3" w:rsidRPr="00DD63FB">
        <w:rPr>
          <w:rStyle w:val="FootnoteReference"/>
          <w:szCs w:val="28"/>
          <w:lang w:val="es-MX"/>
        </w:rPr>
        <w:footnoteReference w:id="2"/>
      </w:r>
      <w:r w:rsidR="00373EF3" w:rsidRPr="00DD63FB">
        <w:rPr>
          <w:szCs w:val="28"/>
          <w:lang w:val="es-MX"/>
        </w:rPr>
        <w:t xml:space="preserve"> đối với cả dầu và khí (thống nhất thời hạn để đảm bảo thống nhất về thời hạn trong trường hợp lô vừa có phát hiện dầu, vừa có phát hiện khí). </w:t>
      </w:r>
      <w:r w:rsidR="00373EF3" w:rsidRPr="00DD63FB">
        <w:rPr>
          <w:rFonts w:eastAsia="Arial"/>
          <w:szCs w:val="28"/>
          <w:lang w:val="it-IT"/>
        </w:rPr>
        <w:t xml:space="preserve">Các lô dầu khí được hưởng chính sách ưu đãi đầu tư và ưu đãi đầu tư đặc biệt, để tương đồng với các </w:t>
      </w:r>
      <w:r w:rsidR="00373EF3" w:rsidRPr="00DD63FB">
        <w:rPr>
          <w:rFonts w:eastAsia="Arial"/>
          <w:szCs w:val="28"/>
          <w:lang w:val="it-IT"/>
        </w:rPr>
        <w:lastRenderedPageBreak/>
        <w:t xml:space="preserve">nước trong khu vực nhằm tăng tính thu hút đối với các nhà đầu tư </w:t>
      </w:r>
      <w:r w:rsidR="009E5AA7" w:rsidRPr="00DD63FB">
        <w:rPr>
          <w:rFonts w:eastAsia="Arial"/>
          <w:bCs/>
          <w:szCs w:val="28"/>
          <w:lang w:val="it-IT"/>
        </w:rPr>
        <w:t>(</w:t>
      </w:r>
      <w:r w:rsidR="007D7BE1" w:rsidRPr="00DD63FB">
        <w:rPr>
          <w:rFonts w:eastAsia="Arial"/>
          <w:bCs/>
          <w:szCs w:val="28"/>
          <w:lang w:val="it-IT"/>
        </w:rPr>
        <w:t xml:space="preserve">từ Điều 26 đến Điều 41, </w:t>
      </w:r>
      <w:r w:rsidR="009E5AA7" w:rsidRPr="00DD63FB">
        <w:rPr>
          <w:rFonts w:eastAsia="Arial"/>
          <w:bCs/>
          <w:szCs w:val="28"/>
          <w:lang w:val="it-IT"/>
        </w:rPr>
        <w:t>Chương IV</w:t>
      </w:r>
      <w:r w:rsidR="007D7BE1" w:rsidRPr="00DD63FB">
        <w:rPr>
          <w:rFonts w:eastAsia="Arial"/>
          <w:bCs/>
          <w:szCs w:val="28"/>
          <w:lang w:val="it-IT"/>
        </w:rPr>
        <w:t>)</w:t>
      </w:r>
      <w:r w:rsidRPr="00DD63FB">
        <w:rPr>
          <w:rFonts w:eastAsia="Arial"/>
          <w:bCs/>
          <w:szCs w:val="28"/>
          <w:lang w:val="it-IT"/>
        </w:rPr>
        <w:t>.</w:t>
      </w:r>
    </w:p>
    <w:p w14:paraId="49F4A658" w14:textId="55AF7264" w:rsidR="00B72134" w:rsidRPr="00DD63FB" w:rsidRDefault="006B40BA" w:rsidP="00DD63FB">
      <w:pPr>
        <w:spacing w:before="120" w:after="120"/>
        <w:ind w:firstLine="720"/>
        <w:rPr>
          <w:rFonts w:eastAsia="Arial"/>
          <w:szCs w:val="28"/>
          <w:lang w:val="pt-BR"/>
        </w:rPr>
      </w:pPr>
      <w:r w:rsidRPr="00DD63FB">
        <w:rPr>
          <w:rFonts w:eastAsia="Arial"/>
          <w:bCs/>
          <w:szCs w:val="28"/>
          <w:lang w:val="it-IT"/>
        </w:rPr>
        <w:t xml:space="preserve">(iii) </w:t>
      </w:r>
      <w:r w:rsidR="00B72134" w:rsidRPr="00DD63FB">
        <w:rPr>
          <w:rFonts w:eastAsia="Arial"/>
          <w:bCs/>
          <w:szCs w:val="28"/>
          <w:lang w:val="it-IT"/>
        </w:rPr>
        <w:t>Bổ sung</w:t>
      </w:r>
      <w:r w:rsidR="00090530" w:rsidRPr="00DD63FB">
        <w:rPr>
          <w:rFonts w:eastAsia="Arial"/>
          <w:bCs/>
          <w:szCs w:val="28"/>
          <w:lang w:val="it-IT"/>
        </w:rPr>
        <w:t>,</w:t>
      </w:r>
      <w:r w:rsidR="00B72134" w:rsidRPr="00DD63FB">
        <w:rPr>
          <w:rFonts w:eastAsia="Arial"/>
          <w:bCs/>
          <w:szCs w:val="28"/>
          <w:lang w:val="it-IT"/>
        </w:rPr>
        <w:t xml:space="preserve"> hoàn thiện </w:t>
      </w:r>
      <w:r w:rsidR="007D7BE1" w:rsidRPr="00DD63FB">
        <w:rPr>
          <w:rFonts w:eastAsia="Arial"/>
          <w:bCs/>
          <w:szCs w:val="28"/>
          <w:lang w:val="it-IT"/>
        </w:rPr>
        <w:t xml:space="preserve">các quy định về </w:t>
      </w:r>
      <w:r w:rsidRPr="00DD63FB">
        <w:rPr>
          <w:szCs w:val="28"/>
          <w:lang w:val="pt-BR"/>
        </w:rPr>
        <w:t>trình tự phê duyệt các bước triển khai hoạt động dầ</w:t>
      </w:r>
      <w:r w:rsidR="00B72134" w:rsidRPr="00DD63FB">
        <w:rPr>
          <w:szCs w:val="28"/>
          <w:lang w:val="pt-BR"/>
        </w:rPr>
        <w:t>u khí</w:t>
      </w:r>
      <w:r w:rsidR="007D7BE1" w:rsidRPr="00DD63FB">
        <w:rPr>
          <w:szCs w:val="28"/>
          <w:lang w:val="pt-BR"/>
        </w:rPr>
        <w:t>, dự án dầu khí</w:t>
      </w:r>
      <w:r w:rsidR="00B72134" w:rsidRPr="00DD63FB">
        <w:rPr>
          <w:szCs w:val="28"/>
          <w:lang w:val="pt-BR"/>
        </w:rPr>
        <w:t xml:space="preserve"> bảo đảm </w:t>
      </w:r>
      <w:r w:rsidR="00B72134" w:rsidRPr="00DD63FB">
        <w:rPr>
          <w:szCs w:val="28"/>
          <w:lang w:val="es-MX"/>
        </w:rPr>
        <w:t>tính tương đồng với hệ thống pháp luật về đầu tư, xây dựng và pháp luật có liên quan</w:t>
      </w:r>
      <w:r w:rsidR="009E5AA7" w:rsidRPr="00DD63FB">
        <w:rPr>
          <w:szCs w:val="28"/>
          <w:lang w:val="es-MX"/>
        </w:rPr>
        <w:t xml:space="preserve"> (</w:t>
      </w:r>
      <w:r w:rsidR="007D7BE1" w:rsidRPr="00DD63FB">
        <w:rPr>
          <w:szCs w:val="28"/>
          <w:lang w:val="es-MX"/>
        </w:rPr>
        <w:t xml:space="preserve">từ </w:t>
      </w:r>
      <w:r w:rsidR="009E5AA7" w:rsidRPr="00DD63FB">
        <w:rPr>
          <w:szCs w:val="28"/>
          <w:lang w:val="es-MX"/>
        </w:rPr>
        <w:t>Điều 42</w:t>
      </w:r>
      <w:r w:rsidR="007D7BE1" w:rsidRPr="00DD63FB">
        <w:rPr>
          <w:szCs w:val="28"/>
          <w:lang w:val="es-MX"/>
        </w:rPr>
        <w:t xml:space="preserve"> đến Điều 52, Chương V)</w:t>
      </w:r>
      <w:r w:rsidR="00B72134" w:rsidRPr="00DD63FB">
        <w:rPr>
          <w:rFonts w:eastAsia="Arial"/>
          <w:szCs w:val="28"/>
          <w:lang w:val="pt-BR"/>
        </w:rPr>
        <w:t xml:space="preserve">. </w:t>
      </w:r>
    </w:p>
    <w:p w14:paraId="499E5AF4" w14:textId="14F7ABCF" w:rsidR="00090530" w:rsidRPr="00DD63FB" w:rsidRDefault="00B72134" w:rsidP="00DD63FB">
      <w:pPr>
        <w:spacing w:before="120" w:after="120"/>
        <w:ind w:firstLine="720"/>
        <w:rPr>
          <w:szCs w:val="28"/>
          <w:lang w:val="es-MX"/>
        </w:rPr>
      </w:pPr>
      <w:r w:rsidRPr="00DD63FB">
        <w:rPr>
          <w:szCs w:val="28"/>
          <w:lang w:val="es-MX"/>
        </w:rPr>
        <w:t xml:space="preserve">(iv) </w:t>
      </w:r>
      <w:bookmarkStart w:id="3" w:name="_Hlk109778416"/>
      <w:bookmarkStart w:id="4" w:name="_Hlk113289658"/>
      <w:r w:rsidR="00090530" w:rsidRPr="00DD63FB">
        <w:rPr>
          <w:rFonts w:eastAsia="Arial"/>
          <w:bCs/>
          <w:szCs w:val="28"/>
          <w:lang w:val="it-IT"/>
        </w:rPr>
        <w:t xml:space="preserve">Bổ sung, hoàn thiện các quy định </w:t>
      </w:r>
      <w:r w:rsidR="007D7BE1" w:rsidRPr="00DD63FB">
        <w:rPr>
          <w:rFonts w:eastAsia="Arial"/>
          <w:bCs/>
          <w:szCs w:val="28"/>
          <w:lang w:val="it-IT"/>
        </w:rPr>
        <w:t>về</w:t>
      </w:r>
      <w:r w:rsidR="00090530" w:rsidRPr="00DD63FB">
        <w:rPr>
          <w:rFonts w:eastAsia="Arial"/>
          <w:bCs/>
          <w:szCs w:val="28"/>
          <w:lang w:val="it-IT"/>
        </w:rPr>
        <w:t xml:space="preserve"> dự án phát triển mỏ dầu khí có chuỗi đồng bộ các hạng mục công trình, thiết bị dầu khí trên đất liền và trên biển</w:t>
      </w:r>
      <w:bookmarkEnd w:id="3"/>
      <w:bookmarkEnd w:id="4"/>
      <w:r w:rsidR="00090530" w:rsidRPr="00DD63FB">
        <w:rPr>
          <w:rFonts w:eastAsia="Arial"/>
          <w:bCs/>
          <w:szCs w:val="28"/>
          <w:lang w:val="it-IT"/>
        </w:rPr>
        <w:t xml:space="preserve"> </w:t>
      </w:r>
      <w:r w:rsidR="00090530" w:rsidRPr="00DD63FB">
        <w:rPr>
          <w:color w:val="000000"/>
          <w:szCs w:val="28"/>
          <w:lang w:val="pt-BR"/>
        </w:rPr>
        <w:t>nhằm nâng cao hiệu quả kinh tế của dự án phát triển mỏ dầu khí</w:t>
      </w:r>
      <w:r w:rsidR="009E5AA7" w:rsidRPr="00DD63FB">
        <w:rPr>
          <w:color w:val="000000"/>
          <w:szCs w:val="28"/>
          <w:lang w:val="pt-BR"/>
        </w:rPr>
        <w:t xml:space="preserve"> (Điều 42, </w:t>
      </w:r>
      <w:r w:rsidR="00214D5D" w:rsidRPr="00DD63FB">
        <w:rPr>
          <w:color w:val="000000"/>
          <w:szCs w:val="28"/>
          <w:lang w:val="pt-BR"/>
        </w:rPr>
        <w:t>Chương V</w:t>
      </w:r>
      <w:r w:rsidR="009E5AA7" w:rsidRPr="00DD63FB">
        <w:rPr>
          <w:color w:val="000000"/>
          <w:szCs w:val="28"/>
          <w:lang w:val="pt-BR"/>
        </w:rPr>
        <w:t>)</w:t>
      </w:r>
      <w:r w:rsidR="00090530" w:rsidRPr="00DD63FB">
        <w:rPr>
          <w:color w:val="000000"/>
          <w:szCs w:val="28"/>
          <w:lang w:val="pt-BR"/>
        </w:rPr>
        <w:t>.</w:t>
      </w:r>
    </w:p>
    <w:p w14:paraId="34F616C0" w14:textId="45097CC8" w:rsidR="005522E5" w:rsidRPr="00DD63FB" w:rsidRDefault="007B21C3" w:rsidP="00DD63FB">
      <w:pPr>
        <w:spacing w:before="120" w:after="120"/>
        <w:ind w:firstLine="720"/>
        <w:rPr>
          <w:iCs/>
          <w:szCs w:val="28"/>
          <w:lang w:val="es-MX"/>
        </w:rPr>
      </w:pPr>
      <w:r w:rsidRPr="00DD63FB">
        <w:rPr>
          <w:szCs w:val="28"/>
          <w:lang w:val="pt-BR"/>
        </w:rPr>
        <w:t xml:space="preserve"> </w:t>
      </w:r>
      <w:r w:rsidR="00090530" w:rsidRPr="00DD63FB">
        <w:rPr>
          <w:szCs w:val="28"/>
          <w:lang w:val="pt-BR"/>
        </w:rPr>
        <w:t xml:space="preserve">(v) </w:t>
      </w:r>
      <w:r w:rsidR="00F63FFE" w:rsidRPr="00DD63FB">
        <w:rPr>
          <w:szCs w:val="28"/>
          <w:lang w:val="pt-BR"/>
        </w:rPr>
        <w:t>Bổ sung c</w:t>
      </w:r>
      <w:r w:rsidRPr="00DD63FB">
        <w:rPr>
          <w:szCs w:val="28"/>
          <w:lang w:val="pt-BR"/>
        </w:rPr>
        <w:t>hính sách ư</w:t>
      </w:r>
      <w:r w:rsidR="00090530" w:rsidRPr="00DD63FB">
        <w:rPr>
          <w:szCs w:val="28"/>
          <w:lang w:val="pt-BR"/>
        </w:rPr>
        <w:t xml:space="preserve">u đãi </w:t>
      </w:r>
      <w:r w:rsidR="003E1B98" w:rsidRPr="00DD63FB">
        <w:rPr>
          <w:szCs w:val="28"/>
          <w:lang w:val="pt-BR"/>
        </w:rPr>
        <w:t xml:space="preserve">đặc biệt </w:t>
      </w:r>
      <w:r w:rsidR="00090530" w:rsidRPr="00DD63FB">
        <w:rPr>
          <w:szCs w:val="28"/>
          <w:lang w:val="pt-BR"/>
        </w:rPr>
        <w:t>áp dụng đối với các lô, mỏ dầu khí thông qua hợp đồng dầu khí</w:t>
      </w:r>
      <w:r w:rsidR="003E1B98" w:rsidRPr="00DD63FB">
        <w:rPr>
          <w:szCs w:val="28"/>
          <w:lang w:val="pt-BR"/>
        </w:rPr>
        <w:t xml:space="preserve"> nhằm tăng cường </w:t>
      </w:r>
      <w:r w:rsidR="003E1B98" w:rsidRPr="00DD63FB">
        <w:rPr>
          <w:iCs/>
          <w:szCs w:val="28"/>
          <w:lang w:val="es-MX"/>
        </w:rPr>
        <w:t>thu hút đầu tư vào hoạt động dầu khí</w:t>
      </w:r>
      <w:r w:rsidR="009E5AA7" w:rsidRPr="00DD63FB">
        <w:rPr>
          <w:iCs/>
          <w:szCs w:val="28"/>
          <w:lang w:val="es-MX"/>
        </w:rPr>
        <w:t xml:space="preserve"> (</w:t>
      </w:r>
      <w:r w:rsidRPr="00DD63FB">
        <w:rPr>
          <w:iCs/>
          <w:szCs w:val="28"/>
          <w:lang w:val="es-MX"/>
        </w:rPr>
        <w:t xml:space="preserve">các </w:t>
      </w:r>
      <w:r w:rsidR="009E5AA7" w:rsidRPr="00DD63FB">
        <w:rPr>
          <w:iCs/>
          <w:szCs w:val="28"/>
          <w:lang w:val="es-MX"/>
        </w:rPr>
        <w:t>Điề</w:t>
      </w:r>
      <w:r w:rsidR="007A593A" w:rsidRPr="00DD63FB">
        <w:rPr>
          <w:iCs/>
          <w:szCs w:val="28"/>
          <w:lang w:val="es-MX"/>
        </w:rPr>
        <w:t>u 53 và</w:t>
      </w:r>
      <w:r w:rsidR="009E5AA7" w:rsidRPr="00DD63FB">
        <w:rPr>
          <w:iCs/>
          <w:szCs w:val="28"/>
          <w:lang w:val="es-MX"/>
        </w:rPr>
        <w:t xml:space="preserve"> 54</w:t>
      </w:r>
      <w:r w:rsidRPr="00DD63FB">
        <w:rPr>
          <w:iCs/>
          <w:szCs w:val="28"/>
          <w:lang w:val="es-MX"/>
        </w:rPr>
        <w:t>, Chương</w:t>
      </w:r>
      <w:r w:rsidR="001A5048" w:rsidRPr="00DD63FB">
        <w:rPr>
          <w:iCs/>
          <w:szCs w:val="28"/>
          <w:lang w:val="es-MX"/>
        </w:rPr>
        <w:t xml:space="preserve"> VI</w:t>
      </w:r>
      <w:r w:rsidR="009E5AA7" w:rsidRPr="00DD63FB">
        <w:rPr>
          <w:iCs/>
          <w:szCs w:val="28"/>
          <w:lang w:val="es-MX"/>
        </w:rPr>
        <w:t>)</w:t>
      </w:r>
      <w:r w:rsidR="003E1B98" w:rsidRPr="00DD63FB">
        <w:rPr>
          <w:iCs/>
          <w:szCs w:val="28"/>
          <w:lang w:val="es-MX"/>
        </w:rPr>
        <w:t>.</w:t>
      </w:r>
      <w:r w:rsidR="005522E5" w:rsidRPr="00DD63FB">
        <w:rPr>
          <w:iCs/>
          <w:szCs w:val="28"/>
          <w:lang w:val="es-MX"/>
        </w:rPr>
        <w:t xml:space="preserve"> B</w:t>
      </w:r>
      <w:r w:rsidR="005522E5" w:rsidRPr="00DD63FB">
        <w:rPr>
          <w:szCs w:val="28"/>
          <w:lang w:val="pt-BR"/>
        </w:rPr>
        <w:t>ổ</w:t>
      </w:r>
      <w:r w:rsidR="005522E5" w:rsidRPr="00DD63FB">
        <w:rPr>
          <w:szCs w:val="28"/>
          <w:lang w:val="it-IT"/>
        </w:rPr>
        <w:t xml:space="preserve"> </w:t>
      </w:r>
      <w:r w:rsidR="005522E5" w:rsidRPr="00DD63FB">
        <w:rPr>
          <w:szCs w:val="28"/>
          <w:lang w:val="pt-BR"/>
        </w:rPr>
        <w:t>sung</w:t>
      </w:r>
      <w:r w:rsidR="005522E5" w:rsidRPr="00DD63FB">
        <w:rPr>
          <w:szCs w:val="28"/>
          <w:lang w:val="it-IT"/>
        </w:rPr>
        <w:t xml:space="preserve"> quy định điều chỉnh đối với đối tượng dầu khí phi truyền thống (dầu khí sét, băng cháy</w:t>
      </w:r>
      <w:r w:rsidR="005522E5" w:rsidRPr="00DD63FB">
        <w:rPr>
          <w:iCs/>
          <w:szCs w:val="28"/>
          <w:lang w:val="es-MX"/>
        </w:rPr>
        <w:t>…).</w:t>
      </w:r>
    </w:p>
    <w:p w14:paraId="1900D329" w14:textId="693C8339" w:rsidR="003E1B98" w:rsidRPr="00DD63FB" w:rsidRDefault="003E1B98" w:rsidP="00DD63FB">
      <w:pPr>
        <w:spacing w:before="120" w:after="120"/>
        <w:ind w:firstLine="720"/>
        <w:rPr>
          <w:szCs w:val="28"/>
          <w:lang w:val="pt-BR"/>
        </w:rPr>
      </w:pPr>
      <w:r w:rsidRPr="00DD63FB">
        <w:rPr>
          <w:szCs w:val="28"/>
          <w:lang w:val="pt-BR"/>
        </w:rPr>
        <w:t xml:space="preserve">(vi) </w:t>
      </w:r>
      <w:r w:rsidR="00F63FFE" w:rsidRPr="00DD63FB">
        <w:rPr>
          <w:szCs w:val="28"/>
          <w:lang w:val="pt-BR"/>
        </w:rPr>
        <w:t>Bổ sung chính sách về k</w:t>
      </w:r>
      <w:r w:rsidRPr="00DD63FB">
        <w:rPr>
          <w:szCs w:val="28"/>
          <w:lang w:val="pt-BR"/>
        </w:rPr>
        <w:t>hai thác tài nguyên đối với mỏ dầu khí khai thác tận thu nhằm tạo cơ chế đột phá, mang lại nguồn thu cho ngân sách nhà nước</w:t>
      </w:r>
      <w:r w:rsidR="009E5AA7" w:rsidRPr="00DD63FB">
        <w:rPr>
          <w:szCs w:val="28"/>
          <w:lang w:val="pt-BR"/>
        </w:rPr>
        <w:t xml:space="preserve"> (Điều 41</w:t>
      </w:r>
      <w:r w:rsidR="00F63FFE" w:rsidRPr="00DD63FB">
        <w:rPr>
          <w:szCs w:val="28"/>
          <w:lang w:val="pt-BR"/>
        </w:rPr>
        <w:t xml:space="preserve">, Chương IV và </w:t>
      </w:r>
      <w:r w:rsidR="009E5AA7" w:rsidRPr="00DD63FB">
        <w:rPr>
          <w:szCs w:val="28"/>
          <w:lang w:val="pt-BR"/>
        </w:rPr>
        <w:t>Điều 55</w:t>
      </w:r>
      <w:r w:rsidR="00F63FFE" w:rsidRPr="00DD63FB">
        <w:rPr>
          <w:szCs w:val="28"/>
          <w:lang w:val="pt-BR"/>
        </w:rPr>
        <w:t>, Chương VI</w:t>
      </w:r>
      <w:r w:rsidR="009E5AA7" w:rsidRPr="00DD63FB">
        <w:rPr>
          <w:szCs w:val="28"/>
          <w:lang w:val="pt-BR"/>
        </w:rPr>
        <w:t>)</w:t>
      </w:r>
      <w:r w:rsidRPr="00DD63FB">
        <w:rPr>
          <w:szCs w:val="28"/>
          <w:lang w:val="pt-BR"/>
        </w:rPr>
        <w:t>.</w:t>
      </w:r>
    </w:p>
    <w:p w14:paraId="02EC9857" w14:textId="60CF0DCE" w:rsidR="00B900D4" w:rsidRPr="00DD63FB" w:rsidRDefault="00B900D4" w:rsidP="00DD63FB">
      <w:pPr>
        <w:spacing w:before="120" w:after="120"/>
        <w:ind w:firstLine="720"/>
        <w:rPr>
          <w:bCs/>
          <w:szCs w:val="28"/>
          <w:lang w:val="it-IT"/>
        </w:rPr>
      </w:pPr>
      <w:r w:rsidRPr="00DD63FB">
        <w:rPr>
          <w:bCs/>
          <w:szCs w:val="28"/>
          <w:lang w:val="it-IT"/>
        </w:rPr>
        <w:t xml:space="preserve">(vii) </w:t>
      </w:r>
      <w:r w:rsidRPr="00DD63FB">
        <w:rPr>
          <w:rFonts w:eastAsia="Arial"/>
          <w:bCs/>
          <w:szCs w:val="28"/>
          <w:lang w:val="it-IT"/>
        </w:rPr>
        <w:t>Bổ sung, hoàn thiện quy định về c</w:t>
      </w:r>
      <w:r w:rsidRPr="00DD63FB">
        <w:rPr>
          <w:bCs/>
          <w:szCs w:val="28"/>
          <w:lang w:val="it-IT"/>
        </w:rPr>
        <w:t>ông tác kế toán, kiểm toán, quyết toán và xử lý chi phí trong hoạt động dầu khí phù hợp với đặc thù của hoạt động dầu khí và thông lệ công nghiệp dầu khí quốc tế (các Điều 56 và 57, Chương VII).</w:t>
      </w:r>
    </w:p>
    <w:p w14:paraId="05B676A1" w14:textId="27B57D4B" w:rsidR="007B21C3" w:rsidRPr="00DD63FB" w:rsidRDefault="007B21C3" w:rsidP="00DD63FB">
      <w:pPr>
        <w:spacing w:before="120" w:after="120"/>
        <w:ind w:firstLine="720"/>
        <w:rPr>
          <w:szCs w:val="28"/>
          <w:lang w:val="es-MX"/>
        </w:rPr>
      </w:pPr>
      <w:r w:rsidRPr="00DD63FB">
        <w:rPr>
          <w:szCs w:val="28"/>
          <w:lang w:val="pt-BR"/>
        </w:rPr>
        <w:t>(v</w:t>
      </w:r>
      <w:r w:rsidR="00F63FFE" w:rsidRPr="00DD63FB">
        <w:rPr>
          <w:szCs w:val="28"/>
          <w:lang w:val="pt-BR"/>
        </w:rPr>
        <w:t>ii</w:t>
      </w:r>
      <w:r w:rsidR="00B900D4" w:rsidRPr="00DD63FB">
        <w:rPr>
          <w:szCs w:val="28"/>
          <w:lang w:val="pt-BR"/>
        </w:rPr>
        <w:t>i</w:t>
      </w:r>
      <w:r w:rsidRPr="00DD63FB">
        <w:rPr>
          <w:szCs w:val="28"/>
          <w:lang w:val="pt-BR"/>
        </w:rPr>
        <w:t>) Tăng cường phân cấp cho Bộ Công Thương, Tập đoàn Dầu khí Việt Nam trong phê duyệt các bước triển khai hoạt động dầu khí</w:t>
      </w:r>
      <w:r w:rsidR="00F63FFE" w:rsidRPr="00DD63FB">
        <w:rPr>
          <w:szCs w:val="28"/>
          <w:lang w:val="pt-BR"/>
        </w:rPr>
        <w:t xml:space="preserve"> (</w:t>
      </w:r>
      <w:r w:rsidR="00F63FFE" w:rsidRPr="00DD63FB">
        <w:rPr>
          <w:szCs w:val="28"/>
          <w:lang w:val="es-MX"/>
        </w:rPr>
        <w:t>các Điều tại Chương V)</w:t>
      </w:r>
      <w:r w:rsidRPr="00DD63FB">
        <w:rPr>
          <w:szCs w:val="28"/>
          <w:lang w:val="pt-BR"/>
        </w:rPr>
        <w:t xml:space="preserve">; </w:t>
      </w:r>
      <w:r w:rsidRPr="00DD63FB">
        <w:rPr>
          <w:szCs w:val="28"/>
          <w:lang w:val="it-IT"/>
        </w:rPr>
        <w:t xml:space="preserve">phân cấp cho Hội đồng thành viên Tập đoàn Dầu khí Việt Nam trong </w:t>
      </w:r>
      <w:r w:rsidRPr="00DD63FB">
        <w:rPr>
          <w:rFonts w:eastAsia="Arial"/>
          <w:szCs w:val="28"/>
          <w:lang w:val="it-IT"/>
        </w:rPr>
        <w:t xml:space="preserve">phê duyệt việc sử dụng vốn của Tập đoàn và doanh nghiệp 100% vốn của Tập đoàn, </w:t>
      </w:r>
      <w:r w:rsidRPr="00DD63FB">
        <w:rPr>
          <w:szCs w:val="28"/>
          <w:lang w:val="es-MX"/>
        </w:rPr>
        <w:t>phù hợp với chủ trương của Chính phủ về đẩy mạnh phân cấp, phân quyền đi kèm với tăng cường kiểm tra, giám sát (Điều 63, Chương IX).</w:t>
      </w:r>
    </w:p>
    <w:p w14:paraId="4FB19D31" w14:textId="28D16A56" w:rsidR="009724E3" w:rsidRPr="00DD63FB" w:rsidRDefault="00B900D4" w:rsidP="00DD63FB">
      <w:pPr>
        <w:spacing w:before="120" w:after="120"/>
        <w:ind w:firstLine="720"/>
        <w:rPr>
          <w:bCs/>
          <w:szCs w:val="28"/>
          <w:lang w:val="it-IT"/>
        </w:rPr>
      </w:pPr>
      <w:r w:rsidRPr="00DD63FB">
        <w:rPr>
          <w:szCs w:val="28"/>
          <w:lang w:val="pt-BR"/>
        </w:rPr>
        <w:t>(ix</w:t>
      </w:r>
      <w:r w:rsidR="003E1B98" w:rsidRPr="00DD63FB">
        <w:rPr>
          <w:szCs w:val="28"/>
          <w:lang w:val="pt-BR"/>
        </w:rPr>
        <w:t>)</w:t>
      </w:r>
      <w:r w:rsidR="009724E3" w:rsidRPr="00DD63FB">
        <w:rPr>
          <w:szCs w:val="28"/>
          <w:lang w:val="pt-BR"/>
        </w:rPr>
        <w:t xml:space="preserve"> </w:t>
      </w:r>
      <w:r w:rsidR="00F63FFE" w:rsidRPr="00DD63FB">
        <w:rPr>
          <w:szCs w:val="28"/>
          <w:lang w:val="pt-BR"/>
        </w:rPr>
        <w:t xml:space="preserve">Quy định </w:t>
      </w:r>
      <w:r w:rsidRPr="00DD63FB">
        <w:rPr>
          <w:szCs w:val="28"/>
          <w:lang w:val="pt-BR"/>
        </w:rPr>
        <w:t xml:space="preserve">rõ </w:t>
      </w:r>
      <w:r w:rsidR="00F63FFE" w:rsidRPr="00DD63FB">
        <w:rPr>
          <w:szCs w:val="28"/>
          <w:lang w:val="pt-BR"/>
        </w:rPr>
        <w:t>c</w:t>
      </w:r>
      <w:r w:rsidR="009724E3" w:rsidRPr="00DD63FB">
        <w:rPr>
          <w:szCs w:val="28"/>
          <w:lang w:val="pt-BR"/>
        </w:rPr>
        <w:t xml:space="preserve">hức năng, quyền và nghĩa vụ của </w:t>
      </w:r>
      <w:r w:rsidR="0006068F" w:rsidRPr="00DD63FB">
        <w:rPr>
          <w:szCs w:val="28"/>
          <w:lang w:val="pt-BR"/>
        </w:rPr>
        <w:t xml:space="preserve">Tập đoàn Dầu khí Việt Nam </w:t>
      </w:r>
      <w:r w:rsidRPr="00DD63FB">
        <w:rPr>
          <w:szCs w:val="28"/>
          <w:lang w:val="pt-BR"/>
        </w:rPr>
        <w:t>nhằm</w:t>
      </w:r>
      <w:r w:rsidR="0006068F" w:rsidRPr="00DD63FB">
        <w:rPr>
          <w:szCs w:val="28"/>
          <w:lang w:val="pt-BR"/>
        </w:rPr>
        <w:t xml:space="preserve"> p</w:t>
      </w:r>
      <w:r w:rsidR="009724E3" w:rsidRPr="00DD63FB">
        <w:rPr>
          <w:bCs/>
          <w:szCs w:val="28"/>
          <w:lang w:val="it-IT"/>
        </w:rPr>
        <w:t xml:space="preserve">hân định rõ </w:t>
      </w:r>
      <w:r w:rsidR="0006068F" w:rsidRPr="00DD63FB">
        <w:rPr>
          <w:bCs/>
          <w:szCs w:val="28"/>
          <w:lang w:val="it-IT"/>
        </w:rPr>
        <w:t>hai</w:t>
      </w:r>
      <w:r w:rsidR="009724E3" w:rsidRPr="00DD63FB">
        <w:rPr>
          <w:bCs/>
          <w:szCs w:val="28"/>
          <w:lang w:val="it-IT"/>
        </w:rPr>
        <w:t xml:space="preserve"> vai trò chính của </w:t>
      </w:r>
      <w:r w:rsidR="0006068F" w:rsidRPr="00DD63FB">
        <w:rPr>
          <w:bCs/>
          <w:szCs w:val="28"/>
          <w:lang w:val="it-IT"/>
        </w:rPr>
        <w:t xml:space="preserve">Tập đoàn là </w:t>
      </w:r>
      <w:r w:rsidR="009724E3" w:rsidRPr="00DD63FB">
        <w:rPr>
          <w:bCs/>
          <w:szCs w:val="28"/>
          <w:lang w:val="it-IT"/>
        </w:rPr>
        <w:t>thực hiện nhiệm vụ được Chính phủ</w:t>
      </w:r>
      <w:r w:rsidR="0006068F" w:rsidRPr="00DD63FB">
        <w:rPr>
          <w:bCs/>
          <w:szCs w:val="28"/>
          <w:lang w:val="it-IT"/>
        </w:rPr>
        <w:t xml:space="preserve"> giao và</w:t>
      </w:r>
      <w:r w:rsidR="009724E3" w:rsidRPr="00DD63FB">
        <w:rPr>
          <w:bCs/>
          <w:szCs w:val="28"/>
          <w:lang w:val="it-IT"/>
        </w:rPr>
        <w:t xml:space="preserve"> tham gia hợp đồng dầu khí với vai trò nhà thầu</w:t>
      </w:r>
      <w:r w:rsidR="009E5AA7" w:rsidRPr="00DD63FB">
        <w:rPr>
          <w:bCs/>
          <w:szCs w:val="28"/>
          <w:lang w:val="it-IT"/>
        </w:rPr>
        <w:t xml:space="preserve"> (</w:t>
      </w:r>
      <w:r w:rsidRPr="00DD63FB">
        <w:rPr>
          <w:bCs/>
          <w:szCs w:val="28"/>
          <w:lang w:val="it-IT"/>
        </w:rPr>
        <w:t xml:space="preserve">từ Điều 60 đến </w:t>
      </w:r>
      <w:r w:rsidR="007A593A" w:rsidRPr="00DD63FB">
        <w:rPr>
          <w:bCs/>
          <w:szCs w:val="28"/>
          <w:lang w:val="it-IT"/>
        </w:rPr>
        <w:t>Đ</w:t>
      </w:r>
      <w:r w:rsidRPr="00DD63FB">
        <w:rPr>
          <w:bCs/>
          <w:szCs w:val="28"/>
          <w:lang w:val="it-IT"/>
        </w:rPr>
        <w:t xml:space="preserve">iều 64, </w:t>
      </w:r>
      <w:r w:rsidR="009E5AA7" w:rsidRPr="00DD63FB">
        <w:rPr>
          <w:bCs/>
          <w:szCs w:val="28"/>
          <w:lang w:val="it-IT"/>
        </w:rPr>
        <w:t>Chương IX</w:t>
      </w:r>
      <w:r w:rsidRPr="00DD63FB">
        <w:rPr>
          <w:bCs/>
          <w:szCs w:val="28"/>
          <w:lang w:val="it-IT"/>
        </w:rPr>
        <w:t>)</w:t>
      </w:r>
      <w:r w:rsidR="0006068F" w:rsidRPr="00DD63FB">
        <w:rPr>
          <w:bCs/>
          <w:szCs w:val="28"/>
          <w:lang w:val="it-IT"/>
        </w:rPr>
        <w:t>.</w:t>
      </w:r>
    </w:p>
    <w:p w14:paraId="479451F3" w14:textId="668EE0D1" w:rsidR="007800EF" w:rsidRPr="00DD63FB" w:rsidRDefault="00B900D4" w:rsidP="00DD63FB">
      <w:pPr>
        <w:spacing w:before="120" w:after="120"/>
        <w:ind w:firstLine="720"/>
        <w:rPr>
          <w:szCs w:val="28"/>
          <w:lang w:val="pt-BR"/>
        </w:rPr>
      </w:pPr>
      <w:r w:rsidRPr="00DD63FB">
        <w:rPr>
          <w:szCs w:val="28"/>
          <w:lang w:val="pt-BR"/>
        </w:rPr>
        <w:t xml:space="preserve"> </w:t>
      </w:r>
      <w:r w:rsidR="007800EF" w:rsidRPr="00DD63FB">
        <w:rPr>
          <w:szCs w:val="28"/>
          <w:lang w:val="pt-BR"/>
        </w:rPr>
        <w:t xml:space="preserve">(x) </w:t>
      </w:r>
      <w:r w:rsidR="007A593A" w:rsidRPr="00DD63FB">
        <w:rPr>
          <w:szCs w:val="28"/>
          <w:lang w:val="pt-BR"/>
        </w:rPr>
        <w:t>Chính sách quy định về v</w:t>
      </w:r>
      <w:r w:rsidR="007800EF" w:rsidRPr="00DD63FB">
        <w:rPr>
          <w:szCs w:val="28"/>
          <w:lang w:val="pt-BR"/>
        </w:rPr>
        <w:t>iệc cho phép bên thứ ba tiếp cận các cơ sở hạ tầng có sẵn của ngành dầu khí và nghĩa vụ chia sẻ công trình dầu khí, cơ sở hạ tầng sẵn có nhằm sử dụng tối ưu, hiệu quả hệ thống hạ tầng cơ sở sẵn có, tránh lãng phí trong đầu tư</w:t>
      </w:r>
      <w:r w:rsidR="009E5AA7" w:rsidRPr="00DD63FB">
        <w:rPr>
          <w:szCs w:val="28"/>
          <w:lang w:val="pt-BR"/>
        </w:rPr>
        <w:t xml:space="preserve"> (Điều 5</w:t>
      </w:r>
      <w:r w:rsidR="00D833CE" w:rsidRPr="00DD63FB">
        <w:rPr>
          <w:szCs w:val="28"/>
          <w:lang w:val="pt-BR"/>
        </w:rPr>
        <w:t xml:space="preserve">, Chương II; các </w:t>
      </w:r>
      <w:r w:rsidR="009E5AA7" w:rsidRPr="00DD63FB">
        <w:rPr>
          <w:szCs w:val="28"/>
          <w:lang w:val="pt-BR"/>
        </w:rPr>
        <w:t>Điều 58</w:t>
      </w:r>
      <w:r w:rsidR="00D833CE" w:rsidRPr="00DD63FB">
        <w:rPr>
          <w:szCs w:val="28"/>
          <w:lang w:val="pt-BR"/>
        </w:rPr>
        <w:t xml:space="preserve"> và </w:t>
      </w:r>
      <w:r w:rsidR="009E5AA7" w:rsidRPr="00DD63FB">
        <w:rPr>
          <w:szCs w:val="28"/>
          <w:lang w:val="pt-BR"/>
        </w:rPr>
        <w:t>59</w:t>
      </w:r>
      <w:r w:rsidR="00D833CE" w:rsidRPr="00DD63FB">
        <w:rPr>
          <w:szCs w:val="28"/>
          <w:lang w:val="pt-BR"/>
        </w:rPr>
        <w:t>, Chương VIII</w:t>
      </w:r>
      <w:r w:rsidR="009E5AA7" w:rsidRPr="00DD63FB">
        <w:rPr>
          <w:szCs w:val="28"/>
          <w:lang w:val="pt-BR"/>
        </w:rPr>
        <w:t>)</w:t>
      </w:r>
      <w:r w:rsidR="007800EF" w:rsidRPr="00DD63FB">
        <w:rPr>
          <w:szCs w:val="28"/>
          <w:lang w:val="pt-BR"/>
        </w:rPr>
        <w:t>.</w:t>
      </w:r>
    </w:p>
    <w:p w14:paraId="1DCE7DA3" w14:textId="1C1BC3B6" w:rsidR="004E2180" w:rsidRDefault="00BC0E99" w:rsidP="00DD63FB">
      <w:pPr>
        <w:spacing w:before="120" w:after="120"/>
        <w:ind w:firstLine="720"/>
        <w:rPr>
          <w:b/>
          <w:szCs w:val="28"/>
          <w:lang w:val="it-IT"/>
        </w:rPr>
      </w:pPr>
      <w:r>
        <w:rPr>
          <w:b/>
          <w:szCs w:val="28"/>
          <w:lang w:val="it-IT"/>
        </w:rPr>
        <w:t xml:space="preserve">III. </w:t>
      </w:r>
      <w:r w:rsidR="00305EFF">
        <w:rPr>
          <w:b/>
          <w:szCs w:val="28"/>
          <w:lang w:val="it-IT"/>
        </w:rPr>
        <w:t>GIỚI THIỆU NGHỊ ĐỊNH SỐ 45/2023/NĐ-CP</w:t>
      </w:r>
    </w:p>
    <w:p w14:paraId="52C5F4C1" w14:textId="2582EAF5" w:rsidR="004E2180" w:rsidRPr="00492F90" w:rsidRDefault="004E2180" w:rsidP="00BC0E99">
      <w:pPr>
        <w:spacing w:before="120" w:after="120"/>
        <w:ind w:firstLine="709"/>
        <w:rPr>
          <w:color w:val="000000"/>
          <w:szCs w:val="28"/>
        </w:rPr>
      </w:pPr>
      <w:bookmarkStart w:id="5" w:name="_Hlk129005206"/>
      <w:r w:rsidRPr="00492F90">
        <w:rPr>
          <w:szCs w:val="28"/>
        </w:rPr>
        <w:t xml:space="preserve">Nghị định số 45/2023/NĐ-CP ngày 01 tháng 7 năm 2023 của Chính phủ quy định </w:t>
      </w:r>
      <w:bookmarkEnd w:id="5"/>
      <w:r w:rsidRPr="00492F90">
        <w:rPr>
          <w:szCs w:val="28"/>
        </w:rPr>
        <w:t>chi tiết một số điều của Luật Dầu khí (</w:t>
      </w:r>
      <w:r w:rsidRPr="00492F90">
        <w:rPr>
          <w:color w:val="000000"/>
          <w:szCs w:val="28"/>
        </w:rPr>
        <w:t>Nghị định số</w:t>
      </w:r>
      <w:r>
        <w:rPr>
          <w:color w:val="000000"/>
          <w:szCs w:val="28"/>
        </w:rPr>
        <w:t xml:space="preserve"> 45/2023/NĐ-CP) </w:t>
      </w:r>
      <w:r w:rsidRPr="00492F90">
        <w:rPr>
          <w:szCs w:val="28"/>
        </w:rPr>
        <w:t>có hiệu lực thi hành kể từ</w:t>
      </w:r>
      <w:r w:rsidR="00BC0E99">
        <w:rPr>
          <w:szCs w:val="28"/>
        </w:rPr>
        <w:t xml:space="preserve"> ngày 01 tháng 7 năm 2023</w:t>
      </w:r>
      <w:r w:rsidR="00305EFF">
        <w:rPr>
          <w:szCs w:val="28"/>
        </w:rPr>
        <w:t xml:space="preserve">. Theo đó, </w:t>
      </w:r>
      <w:r w:rsidR="00BC0E99">
        <w:rPr>
          <w:szCs w:val="28"/>
        </w:rPr>
        <w:t>c</w:t>
      </w:r>
      <w:r w:rsidRPr="00492F90">
        <w:rPr>
          <w:szCs w:val="28"/>
        </w:rPr>
        <w:t>ác văn bản sau hết hiệu lực</w:t>
      </w:r>
      <w:r w:rsidR="00305EFF">
        <w:rPr>
          <w:szCs w:val="28"/>
        </w:rPr>
        <w:t xml:space="preserve"> thi hành</w:t>
      </w:r>
      <w:r w:rsidRPr="00492F90">
        <w:rPr>
          <w:szCs w:val="28"/>
        </w:rPr>
        <w:t>:</w:t>
      </w:r>
    </w:p>
    <w:p w14:paraId="0F4B7DD0" w14:textId="0DD2A4AE" w:rsidR="004E2180" w:rsidRPr="00492F90" w:rsidRDefault="00305EFF" w:rsidP="004E2180">
      <w:pPr>
        <w:spacing w:before="120" w:after="120"/>
        <w:ind w:firstLine="709"/>
        <w:rPr>
          <w:color w:val="000000"/>
          <w:szCs w:val="28"/>
        </w:rPr>
      </w:pPr>
      <w:bookmarkStart w:id="6" w:name="bookmark36"/>
      <w:bookmarkEnd w:id="6"/>
      <w:r>
        <w:rPr>
          <w:szCs w:val="28"/>
        </w:rPr>
        <w:t>-</w:t>
      </w:r>
      <w:r w:rsidR="004E2180" w:rsidRPr="00492F90">
        <w:rPr>
          <w:szCs w:val="28"/>
        </w:rPr>
        <w:t xml:space="preserve"> Nghị định số 95/2015/NĐ-CP ngày 16 tháng 10 năm 2015 của Chính phủ quy định chi tiết một số điều của Luật Dầu khí</w:t>
      </w:r>
      <w:r w:rsidR="004E2180">
        <w:rPr>
          <w:szCs w:val="28"/>
        </w:rPr>
        <w:t xml:space="preserve"> (</w:t>
      </w:r>
      <w:r w:rsidR="004E2180" w:rsidRPr="00492F90">
        <w:rPr>
          <w:szCs w:val="28"/>
        </w:rPr>
        <w:t>Nghị định số 95/2015/NĐ-CP</w:t>
      </w:r>
      <w:r w:rsidR="004E2180">
        <w:rPr>
          <w:szCs w:val="28"/>
        </w:rPr>
        <w:t>)</w:t>
      </w:r>
      <w:r w:rsidR="004E2180" w:rsidRPr="00492F90">
        <w:rPr>
          <w:szCs w:val="28"/>
        </w:rPr>
        <w:t>;</w:t>
      </w:r>
    </w:p>
    <w:p w14:paraId="5E26450A" w14:textId="631C0BB1" w:rsidR="004E2180" w:rsidRPr="00492F90" w:rsidRDefault="00305EFF" w:rsidP="004E2180">
      <w:pPr>
        <w:spacing w:before="120" w:after="120"/>
        <w:ind w:firstLine="709"/>
        <w:rPr>
          <w:color w:val="000000"/>
          <w:szCs w:val="28"/>
        </w:rPr>
      </w:pPr>
      <w:bookmarkStart w:id="7" w:name="bookmark37"/>
      <w:bookmarkEnd w:id="7"/>
      <w:r>
        <w:rPr>
          <w:szCs w:val="28"/>
        </w:rPr>
        <w:lastRenderedPageBreak/>
        <w:t>-</w:t>
      </w:r>
      <w:r w:rsidR="004E2180" w:rsidRPr="00492F90">
        <w:rPr>
          <w:szCs w:val="28"/>
        </w:rPr>
        <w:t xml:space="preserve"> Nghị định số 33/2013/NĐ-CP ngày 22 tháng 4 năm 2013 của Chính phủ </w:t>
      </w:r>
      <w:r w:rsidR="004E2180">
        <w:rPr>
          <w:szCs w:val="28"/>
        </w:rPr>
        <w:t>ban hành hợp đồng mẫu của h</w:t>
      </w:r>
      <w:r w:rsidR="004E2180" w:rsidRPr="00492F90">
        <w:rPr>
          <w:szCs w:val="28"/>
        </w:rPr>
        <w:t>ợp đồng chia sản phẩm dầu khí</w:t>
      </w:r>
      <w:r w:rsidR="004E2180">
        <w:rPr>
          <w:szCs w:val="28"/>
        </w:rPr>
        <w:t xml:space="preserve"> (</w:t>
      </w:r>
      <w:r w:rsidR="004E2180" w:rsidRPr="00492F90">
        <w:rPr>
          <w:szCs w:val="28"/>
        </w:rPr>
        <w:t>Nghị định số 33/2013/NĐ-CP</w:t>
      </w:r>
      <w:r w:rsidR="004E2180">
        <w:rPr>
          <w:szCs w:val="28"/>
        </w:rPr>
        <w:t>)</w:t>
      </w:r>
      <w:r w:rsidR="004E2180" w:rsidRPr="00492F90">
        <w:rPr>
          <w:szCs w:val="28"/>
        </w:rPr>
        <w:t>.</w:t>
      </w:r>
    </w:p>
    <w:p w14:paraId="52D9D5C3" w14:textId="067A7325" w:rsidR="004E2180" w:rsidRPr="00BC0E99" w:rsidRDefault="00BC0E99" w:rsidP="004E2180">
      <w:pPr>
        <w:spacing w:before="120" w:after="120"/>
        <w:ind w:firstLine="720"/>
        <w:rPr>
          <w:b/>
          <w:iCs/>
          <w:szCs w:val="28"/>
          <w:lang w:val="it-IT"/>
        </w:rPr>
      </w:pPr>
      <w:bookmarkStart w:id="8" w:name="bookmark38"/>
      <w:bookmarkStart w:id="9" w:name="bookmark39"/>
      <w:bookmarkEnd w:id="8"/>
      <w:bookmarkEnd w:id="9"/>
      <w:r>
        <w:rPr>
          <w:b/>
          <w:iCs/>
          <w:szCs w:val="28"/>
          <w:lang w:val="it-IT"/>
        </w:rPr>
        <w:t>1</w:t>
      </w:r>
      <w:r w:rsidR="004E2180" w:rsidRPr="00BC0E99">
        <w:rPr>
          <w:b/>
          <w:iCs/>
          <w:szCs w:val="28"/>
          <w:lang w:val="it-IT"/>
        </w:rPr>
        <w:t xml:space="preserve">. Cơ sở pháp lý </w:t>
      </w:r>
      <w:r>
        <w:rPr>
          <w:b/>
          <w:iCs/>
          <w:szCs w:val="28"/>
          <w:lang w:val="it-IT"/>
        </w:rPr>
        <w:t xml:space="preserve">của Nghị định </w:t>
      </w:r>
      <w:r w:rsidR="00305EFF">
        <w:rPr>
          <w:b/>
          <w:iCs/>
          <w:szCs w:val="28"/>
          <w:lang w:val="it-IT"/>
        </w:rPr>
        <w:t xml:space="preserve">số </w:t>
      </w:r>
      <w:r>
        <w:rPr>
          <w:b/>
          <w:iCs/>
          <w:szCs w:val="28"/>
          <w:lang w:val="it-IT"/>
        </w:rPr>
        <w:t>45/2023/NĐ-CP</w:t>
      </w:r>
    </w:p>
    <w:p w14:paraId="09EA88BD" w14:textId="77777777" w:rsidR="004E2180" w:rsidRPr="00492F90" w:rsidRDefault="004E2180" w:rsidP="004E2180">
      <w:pPr>
        <w:spacing w:before="120" w:after="120"/>
        <w:ind w:firstLine="720"/>
        <w:rPr>
          <w:bCs/>
          <w:szCs w:val="28"/>
        </w:rPr>
      </w:pPr>
      <w:r w:rsidRPr="00492F90">
        <w:rPr>
          <w:szCs w:val="28"/>
          <w:lang w:eastAsia="x-none"/>
        </w:rPr>
        <w:t>a) Tại c</w:t>
      </w:r>
      <w:r w:rsidRPr="00492F90">
        <w:rPr>
          <w:bCs/>
          <w:szCs w:val="28"/>
        </w:rPr>
        <w:t>ác Điều 7, 8, 10, 12, 14, 22, 24, 26, 27, 28, 30, 31, 32, 36, 38, 39, 41, 42, 45, 46, 47, 48, 50, 51, 52, 53, 55 và 57 của Luật Dầu khí năm 2022 (28 điều), Chính phủ được giao quy định chi tiết một số nội dung, hồ sơ, trình tự, thủ tục thực hiện Luật Dầu khí năm 2022.</w:t>
      </w:r>
    </w:p>
    <w:p w14:paraId="058C678C" w14:textId="77777777" w:rsidR="004E2180" w:rsidRPr="00492F90" w:rsidRDefault="004E2180" w:rsidP="004E2180">
      <w:pPr>
        <w:spacing w:before="120" w:after="120"/>
        <w:ind w:firstLine="720"/>
        <w:rPr>
          <w:szCs w:val="28"/>
          <w:lang w:eastAsia="x-none"/>
        </w:rPr>
      </w:pPr>
      <w:r w:rsidRPr="00492F90">
        <w:rPr>
          <w:szCs w:val="28"/>
          <w:lang w:eastAsia="x-none"/>
        </w:rPr>
        <w:t xml:space="preserve">b) Khoản 2 Điều 11 Luật Ban hành văn bản quy phạm pháp luật quy định: </w:t>
      </w:r>
      <w:r w:rsidRPr="00492F90">
        <w:rPr>
          <w:i/>
          <w:szCs w:val="28"/>
          <w:lang w:eastAsia="x-none"/>
        </w:rPr>
        <w:t>“</w:t>
      </w:r>
      <w:r w:rsidRPr="00492F90">
        <w:rPr>
          <w:i/>
          <w:color w:val="000000"/>
          <w:szCs w:val="28"/>
        </w:rPr>
        <w:t xml:space="preserve">Dự thảo văn bản quy định chi tiết phải được chuẩn bị và trình đồng thời với dự án luật, pháp lệnh và phải được ban hành để có hiệu lực cùng thời điểm có hiệu lực của văn bản hoặc điều, khoản, điểm được quy định chi tiết” </w:t>
      </w:r>
      <w:r w:rsidRPr="00492F90">
        <w:rPr>
          <w:color w:val="000000"/>
          <w:szCs w:val="28"/>
        </w:rPr>
        <w:t>(t</w:t>
      </w:r>
      <w:r w:rsidRPr="00492F90">
        <w:rPr>
          <w:bCs/>
          <w:szCs w:val="28"/>
        </w:rPr>
        <w:t xml:space="preserve">rong hồ sơ dự án Luật Dầu khí </w:t>
      </w:r>
      <w:r>
        <w:rPr>
          <w:bCs/>
          <w:szCs w:val="28"/>
        </w:rPr>
        <w:t>(sửa đổi)</w:t>
      </w:r>
      <w:r w:rsidRPr="00492F90">
        <w:rPr>
          <w:bCs/>
          <w:szCs w:val="28"/>
        </w:rPr>
        <w:t xml:space="preserve"> trình Quốc hội thông qua, Chính phủ đã trình dự thảo Nghị định quy định chi tiết một số điều của Luật Dầu khí).</w:t>
      </w:r>
    </w:p>
    <w:p w14:paraId="766D11C4" w14:textId="77777777" w:rsidR="004E2180" w:rsidRPr="00492F90" w:rsidRDefault="004E2180" w:rsidP="004E2180">
      <w:pPr>
        <w:shd w:val="clear" w:color="auto" w:fill="FFFFFF"/>
        <w:spacing w:before="120" w:after="120"/>
        <w:ind w:firstLine="720"/>
        <w:rPr>
          <w:szCs w:val="28"/>
          <w:lang w:eastAsia="vi-VN"/>
        </w:rPr>
      </w:pPr>
      <w:r w:rsidRPr="00492F90">
        <w:rPr>
          <w:szCs w:val="28"/>
          <w:lang w:eastAsia="x-none"/>
        </w:rPr>
        <w:t xml:space="preserve">c) Tại </w:t>
      </w:r>
      <w:r w:rsidRPr="00492F90">
        <w:rPr>
          <w:color w:val="000000"/>
          <w:szCs w:val="28"/>
          <w:u w:color="FF0000"/>
        </w:rPr>
        <w:t>Quyết định số 1529/QĐ-TTg ngày 12 tháng 12 năm 2022 của</w:t>
      </w:r>
      <w:r w:rsidRPr="00492F90">
        <w:rPr>
          <w:szCs w:val="28"/>
        </w:rPr>
        <w:t xml:space="preserve"> Thủ tướng Chính phủ ban hành danh mục và phân công cơ quan chủ trì soạn thảo văn bản quy định chi tiết các luật, nghị quyết được Quốc hội khóa XV thông qua tại kỳ họp thứ 4</w:t>
      </w:r>
      <w:r w:rsidRPr="00492F90">
        <w:rPr>
          <w:szCs w:val="28"/>
          <w:lang w:eastAsia="x-none"/>
        </w:rPr>
        <w:t xml:space="preserve">, </w:t>
      </w:r>
      <w:r w:rsidRPr="00492F90">
        <w:rPr>
          <w:szCs w:val="28"/>
          <w:lang w:val="x-none" w:eastAsia="x-none"/>
        </w:rPr>
        <w:t xml:space="preserve">Bộ Công Thương </w:t>
      </w:r>
      <w:r w:rsidRPr="00492F90">
        <w:rPr>
          <w:szCs w:val="28"/>
          <w:lang w:eastAsia="x-none"/>
        </w:rPr>
        <w:t xml:space="preserve">được giao </w:t>
      </w:r>
      <w:r w:rsidRPr="00492F90">
        <w:rPr>
          <w:szCs w:val="28"/>
          <w:lang w:val="x-none" w:eastAsia="x-none"/>
        </w:rPr>
        <w:t xml:space="preserve">chủ trì, phối hợp cùng các </w:t>
      </w:r>
      <w:r w:rsidRPr="00492F90">
        <w:rPr>
          <w:szCs w:val="28"/>
          <w:lang w:eastAsia="x-none"/>
        </w:rPr>
        <w:t>B</w:t>
      </w:r>
      <w:r w:rsidRPr="00492F90">
        <w:rPr>
          <w:szCs w:val="28"/>
          <w:lang w:val="x-none" w:eastAsia="x-none"/>
        </w:rPr>
        <w:t xml:space="preserve">ộ, </w:t>
      </w:r>
      <w:r w:rsidRPr="00492F90">
        <w:rPr>
          <w:szCs w:val="28"/>
          <w:lang w:eastAsia="x-none"/>
        </w:rPr>
        <w:t>ngành</w:t>
      </w:r>
      <w:r w:rsidRPr="00492F90">
        <w:rPr>
          <w:szCs w:val="28"/>
          <w:lang w:val="x-none" w:eastAsia="x-none"/>
        </w:rPr>
        <w:t xml:space="preserve"> liên quan xây dựng Nghị định</w:t>
      </w:r>
      <w:r w:rsidRPr="00492F90">
        <w:rPr>
          <w:szCs w:val="28"/>
          <w:lang w:eastAsia="x-none"/>
        </w:rPr>
        <w:t xml:space="preserve"> quy định chi tiết một số điều của Luật Dầu khí.</w:t>
      </w:r>
    </w:p>
    <w:p w14:paraId="70942883" w14:textId="1DEA4A99" w:rsidR="004E2180" w:rsidRPr="00BC0E99" w:rsidRDefault="00BC0E99" w:rsidP="004E2180">
      <w:pPr>
        <w:spacing w:before="120" w:after="120"/>
        <w:ind w:firstLine="720"/>
        <w:rPr>
          <w:b/>
          <w:color w:val="000000"/>
          <w:szCs w:val="28"/>
        </w:rPr>
      </w:pPr>
      <w:r>
        <w:rPr>
          <w:b/>
          <w:color w:val="000000"/>
          <w:szCs w:val="28"/>
        </w:rPr>
        <w:t>2</w:t>
      </w:r>
      <w:r w:rsidR="004E2180" w:rsidRPr="00BC0E99">
        <w:rPr>
          <w:b/>
          <w:color w:val="000000"/>
          <w:szCs w:val="28"/>
        </w:rPr>
        <w:t>. Bố cục của Nghị định</w:t>
      </w:r>
    </w:p>
    <w:p w14:paraId="7EE325AB" w14:textId="34E7F69C" w:rsidR="004E2180" w:rsidRPr="00492F90" w:rsidRDefault="004E2180" w:rsidP="004E2180">
      <w:pPr>
        <w:spacing w:before="120" w:after="120"/>
        <w:ind w:firstLine="720"/>
        <w:rPr>
          <w:szCs w:val="28"/>
          <w:lang w:eastAsia="x-none"/>
        </w:rPr>
      </w:pPr>
      <w:r w:rsidRPr="00492F90">
        <w:rPr>
          <w:color w:val="000000"/>
          <w:szCs w:val="28"/>
        </w:rPr>
        <w:t>Nghị định số 45/2023/NĐ-CP</w:t>
      </w:r>
      <w:r w:rsidRPr="00492F90">
        <w:rPr>
          <w:szCs w:val="28"/>
          <w:lang w:val="x-none" w:eastAsia="x-none"/>
        </w:rPr>
        <w:t xml:space="preserve"> gồm </w:t>
      </w:r>
      <w:r w:rsidRPr="00492F90">
        <w:rPr>
          <w:szCs w:val="28"/>
          <w:lang w:eastAsia="x-none"/>
        </w:rPr>
        <w:t>10</w:t>
      </w:r>
      <w:r w:rsidRPr="00492F90">
        <w:rPr>
          <w:szCs w:val="28"/>
          <w:lang w:val="x-none" w:eastAsia="x-none"/>
        </w:rPr>
        <w:t xml:space="preserve"> chương, </w:t>
      </w:r>
      <w:r w:rsidRPr="00492F90">
        <w:rPr>
          <w:szCs w:val="28"/>
          <w:lang w:eastAsia="x-none"/>
        </w:rPr>
        <w:t>64</w:t>
      </w:r>
      <w:r w:rsidRPr="00492F90">
        <w:rPr>
          <w:szCs w:val="28"/>
          <w:lang w:val="x-none" w:eastAsia="x-none"/>
        </w:rPr>
        <w:t xml:space="preserve"> </w:t>
      </w:r>
      <w:r w:rsidRPr="00492F90">
        <w:rPr>
          <w:szCs w:val="28"/>
          <w:lang w:eastAsia="x-none"/>
        </w:rPr>
        <w:t>đ</w:t>
      </w:r>
      <w:r w:rsidRPr="00492F90">
        <w:rPr>
          <w:szCs w:val="28"/>
          <w:lang w:val="x-none" w:eastAsia="x-none"/>
        </w:rPr>
        <w:t>iều</w:t>
      </w:r>
      <w:r w:rsidRPr="00492F90">
        <w:rPr>
          <w:szCs w:val="28"/>
          <w:lang w:eastAsia="x-none"/>
        </w:rPr>
        <w:t xml:space="preserve"> (s</w:t>
      </w:r>
      <w:r w:rsidRPr="00492F90">
        <w:rPr>
          <w:bCs/>
          <w:color w:val="000000"/>
          <w:szCs w:val="28"/>
          <w:u w:color="FF0000"/>
        </w:rPr>
        <w:t>o</w:t>
      </w:r>
      <w:r w:rsidRPr="00492F90">
        <w:rPr>
          <w:bCs/>
          <w:szCs w:val="28"/>
        </w:rPr>
        <w:t xml:space="preserve"> với Nghị định số 95/2015/NĐ-CP gồm 8 chương, 87 điều và </w:t>
      </w:r>
      <w:r w:rsidRPr="00492F90">
        <w:rPr>
          <w:szCs w:val="28"/>
          <w:lang w:val="pt-BR"/>
        </w:rPr>
        <w:t xml:space="preserve">Nghị định số 33/2013/NĐ-CP gồm 3 điều và </w:t>
      </w:r>
      <w:r>
        <w:rPr>
          <w:szCs w:val="28"/>
          <w:lang w:val="pt-BR"/>
        </w:rPr>
        <w:t>Phụ lục h</w:t>
      </w:r>
      <w:r w:rsidRPr="00492F90">
        <w:rPr>
          <w:szCs w:val="28"/>
          <w:lang w:val="pt-BR"/>
        </w:rPr>
        <w:t xml:space="preserve">ợp đồng mẫu của </w:t>
      </w:r>
      <w:r>
        <w:rPr>
          <w:szCs w:val="28"/>
          <w:lang w:val="pt-BR"/>
        </w:rPr>
        <w:t>h</w:t>
      </w:r>
      <w:r w:rsidRPr="00492F90">
        <w:rPr>
          <w:szCs w:val="28"/>
          <w:lang w:val="pt-BR"/>
        </w:rPr>
        <w:t>ợp đồng chia sản phẩm dầu khí</w:t>
      </w:r>
      <w:r w:rsidRPr="00492F90">
        <w:rPr>
          <w:bCs/>
          <w:szCs w:val="28"/>
        </w:rPr>
        <w:t xml:space="preserve">). </w:t>
      </w:r>
      <w:r w:rsidR="00305EFF">
        <w:rPr>
          <w:bCs/>
          <w:szCs w:val="28"/>
        </w:rPr>
        <w:t>Theo đó</w:t>
      </w:r>
      <w:r>
        <w:rPr>
          <w:bCs/>
          <w:szCs w:val="28"/>
        </w:rPr>
        <w:t>:</w:t>
      </w:r>
    </w:p>
    <w:p w14:paraId="6B290987" w14:textId="77777777" w:rsidR="004E2180" w:rsidRPr="00492F90" w:rsidRDefault="004E2180" w:rsidP="004E2180">
      <w:pPr>
        <w:spacing w:before="120" w:after="120"/>
        <w:ind w:firstLine="720"/>
        <w:rPr>
          <w:szCs w:val="28"/>
          <w:lang w:val="pt-BR"/>
        </w:rPr>
      </w:pPr>
      <w:r>
        <w:rPr>
          <w:szCs w:val="28"/>
          <w:lang w:val="pt-BR"/>
        </w:rPr>
        <w:t>a)</w:t>
      </w:r>
      <w:r w:rsidRPr="00492F90">
        <w:rPr>
          <w:szCs w:val="28"/>
          <w:lang w:val="pt-BR"/>
        </w:rPr>
        <w:t xml:space="preserve"> Bố cục của Nghị định </w:t>
      </w:r>
      <w:r w:rsidRPr="00492F90">
        <w:rPr>
          <w:color w:val="000000"/>
          <w:szCs w:val="28"/>
        </w:rPr>
        <w:t>số 45/2023/NĐ-CP</w:t>
      </w:r>
      <w:r w:rsidRPr="00492F90">
        <w:rPr>
          <w:szCs w:val="28"/>
          <w:lang w:val="x-none" w:eastAsia="x-none"/>
        </w:rPr>
        <w:t xml:space="preserve"> </w:t>
      </w:r>
      <w:r w:rsidRPr="00492F90">
        <w:rPr>
          <w:szCs w:val="28"/>
          <w:lang w:val="pt-BR"/>
        </w:rPr>
        <w:t>tương đồng với bố cục của Luật Dầu khí năm 2022.</w:t>
      </w:r>
    </w:p>
    <w:p w14:paraId="205F7C5A" w14:textId="55A9CD91" w:rsidR="004E2180" w:rsidRPr="00492F90" w:rsidRDefault="004E2180" w:rsidP="004E2180">
      <w:pPr>
        <w:spacing w:before="120" w:after="120"/>
        <w:ind w:firstLine="720"/>
        <w:rPr>
          <w:szCs w:val="28"/>
          <w:lang w:val="pt-BR"/>
        </w:rPr>
      </w:pPr>
      <w:r>
        <w:rPr>
          <w:szCs w:val="28"/>
          <w:lang w:val="pt-BR"/>
        </w:rPr>
        <w:t>b)</w:t>
      </w:r>
      <w:r w:rsidRPr="00492F90">
        <w:rPr>
          <w:szCs w:val="28"/>
          <w:lang w:val="pt-BR"/>
        </w:rPr>
        <w:t xml:space="preserve"> So với Nghị định số 95/2015/NĐ-CP, </w:t>
      </w:r>
      <w:r w:rsidRPr="00492F90">
        <w:rPr>
          <w:color w:val="000000"/>
          <w:szCs w:val="28"/>
        </w:rPr>
        <w:t>Nghị định số 45/2023/NĐ-CP</w:t>
      </w:r>
      <w:r w:rsidRPr="00492F90">
        <w:rPr>
          <w:szCs w:val="28"/>
          <w:lang w:val="pt-BR"/>
        </w:rPr>
        <w:t xml:space="preserve"> bổ sung thêm Chương II về điều tra cơ bản về dầu khí; Chương VII về ưu đãi trong hoạt động dầu khí; Chương VIII về khai thác tận thu mỏ, cụm mỏ, lô dầu khí; Chương IX về quyết toán đối với hoạt động dầu khí theo hợp đồng dầu khí. </w:t>
      </w:r>
      <w:r w:rsidRPr="00492F90">
        <w:rPr>
          <w:color w:val="000000"/>
          <w:szCs w:val="28"/>
        </w:rPr>
        <w:t>Nghị định số 45/2023/NĐ-CP</w:t>
      </w:r>
      <w:r w:rsidRPr="00492F90">
        <w:rPr>
          <w:szCs w:val="28"/>
          <w:lang w:val="pt-BR"/>
        </w:rPr>
        <w:t xml:space="preserve"> bỏ Chương về quản lý nhà nước về điều tra cơ bản về dầu khí và hoạt động dầu khí (quản lý nhà nước đối với điều tra cơ bản về dầu khí và hoạt động dầu khí đã được quy định trong Luật Dầu khí, Luật Tổ chức Chính phủ, Luật Tổ chức chính quyền địa phương và các văn bản quy phạm pháp luật quy định chức năng, nhiệm vụ, quyền hạn của các Bộ ngành, cơ quan</w:t>
      </w:r>
      <w:r w:rsidR="00630E03">
        <w:rPr>
          <w:szCs w:val="28"/>
          <w:lang w:val="pt-BR"/>
        </w:rPr>
        <w:t>,</w:t>
      </w:r>
      <w:r w:rsidRPr="00492F90">
        <w:rPr>
          <w:szCs w:val="28"/>
          <w:lang w:val="pt-BR"/>
        </w:rPr>
        <w:t>...). Các Chương còn lại được sửa đổi, bổ sung phù hợp với quy định của Luật Dầu khí năm 2022.</w:t>
      </w:r>
    </w:p>
    <w:p w14:paraId="0A32495D" w14:textId="291C242C" w:rsidR="004E2180" w:rsidRPr="00492F90" w:rsidRDefault="00630E03" w:rsidP="004E2180">
      <w:pPr>
        <w:spacing w:before="120" w:after="120"/>
        <w:ind w:firstLine="720"/>
        <w:rPr>
          <w:szCs w:val="28"/>
          <w:lang w:val="pt-BR"/>
        </w:rPr>
      </w:pPr>
      <w:r>
        <w:rPr>
          <w:szCs w:val="28"/>
          <w:lang w:val="pt-BR"/>
        </w:rPr>
        <w:t>c)</w:t>
      </w:r>
      <w:r w:rsidR="004E2180" w:rsidRPr="00492F90">
        <w:rPr>
          <w:szCs w:val="28"/>
          <w:lang w:val="pt-BR"/>
        </w:rPr>
        <w:t xml:space="preserve"> Hợp đồng mẫu của hợp đồng chia sản phẩm dầu khí theo quy định của Điều 30 Luật Dầu khí là phụ lục của </w:t>
      </w:r>
      <w:r w:rsidR="004E2180" w:rsidRPr="00492F90">
        <w:rPr>
          <w:color w:val="000000"/>
          <w:szCs w:val="28"/>
        </w:rPr>
        <w:t>Nghị định số 45/2023/NĐ-CP</w:t>
      </w:r>
      <w:r w:rsidR="004E2180" w:rsidRPr="00492F90">
        <w:rPr>
          <w:szCs w:val="28"/>
          <w:lang w:val="pt-BR"/>
        </w:rPr>
        <w:t xml:space="preserve"> thay thế Nghị định số 33/2013/NĐ-CP.</w:t>
      </w:r>
    </w:p>
    <w:p w14:paraId="22EEB86E" w14:textId="77777777" w:rsidR="00630E03" w:rsidRDefault="00630E03" w:rsidP="004E2180">
      <w:pPr>
        <w:spacing w:before="120" w:after="120"/>
        <w:ind w:firstLine="720"/>
        <w:rPr>
          <w:b/>
          <w:szCs w:val="28"/>
          <w:lang w:eastAsia="x-none"/>
        </w:rPr>
      </w:pPr>
    </w:p>
    <w:p w14:paraId="0FF086D1" w14:textId="77777777" w:rsidR="00630E03" w:rsidRDefault="00630E03" w:rsidP="004E2180">
      <w:pPr>
        <w:spacing w:before="120" w:after="120"/>
        <w:ind w:firstLine="720"/>
        <w:rPr>
          <w:b/>
          <w:szCs w:val="28"/>
          <w:lang w:eastAsia="x-none"/>
        </w:rPr>
      </w:pPr>
    </w:p>
    <w:p w14:paraId="46351EE5" w14:textId="7531BB6F" w:rsidR="004E2180" w:rsidRPr="00BC0E99" w:rsidRDefault="00BC0E99" w:rsidP="004E2180">
      <w:pPr>
        <w:spacing w:before="120" w:after="120"/>
        <w:ind w:firstLine="720"/>
        <w:rPr>
          <w:b/>
          <w:szCs w:val="28"/>
          <w:lang w:val="x-none" w:eastAsia="x-none"/>
        </w:rPr>
      </w:pPr>
      <w:r>
        <w:rPr>
          <w:b/>
          <w:szCs w:val="28"/>
          <w:lang w:eastAsia="x-none"/>
        </w:rPr>
        <w:lastRenderedPageBreak/>
        <w:t>3</w:t>
      </w:r>
      <w:r w:rsidR="004E2180" w:rsidRPr="00BC0E99">
        <w:rPr>
          <w:b/>
          <w:szCs w:val="28"/>
          <w:lang w:val="x-none" w:eastAsia="x-none"/>
        </w:rPr>
        <w:t xml:space="preserve">. Nội dung </w:t>
      </w:r>
      <w:r w:rsidR="004E2180" w:rsidRPr="00BC0E99">
        <w:rPr>
          <w:b/>
          <w:szCs w:val="28"/>
          <w:lang w:val="pt-BR" w:eastAsia="x-none"/>
        </w:rPr>
        <w:t>cơ bản</w:t>
      </w:r>
      <w:r w:rsidR="004E2180" w:rsidRPr="00BC0E99">
        <w:rPr>
          <w:b/>
          <w:szCs w:val="28"/>
          <w:lang w:val="x-none" w:eastAsia="x-none"/>
        </w:rPr>
        <w:t xml:space="preserve"> của Nghị định </w:t>
      </w:r>
    </w:p>
    <w:p w14:paraId="7EEF142D" w14:textId="77777777" w:rsidR="004E2180" w:rsidRPr="00630E03" w:rsidRDefault="004E2180" w:rsidP="004E2180">
      <w:pPr>
        <w:spacing w:after="120"/>
        <w:ind w:firstLine="720"/>
        <w:rPr>
          <w:b/>
          <w:i/>
          <w:szCs w:val="28"/>
        </w:rPr>
      </w:pPr>
      <w:r w:rsidRPr="00630E03">
        <w:rPr>
          <w:b/>
          <w:i/>
          <w:szCs w:val="28"/>
        </w:rPr>
        <w:t xml:space="preserve">a) Các điểm mới hoặc bổ sung của </w:t>
      </w:r>
      <w:r w:rsidRPr="00630E03">
        <w:rPr>
          <w:b/>
          <w:i/>
          <w:color w:val="000000"/>
          <w:szCs w:val="28"/>
        </w:rPr>
        <w:t>Nghị định số 45/2023/NĐ-CP</w:t>
      </w:r>
      <w:r w:rsidRPr="00630E03">
        <w:rPr>
          <w:b/>
          <w:szCs w:val="28"/>
          <w:lang w:val="pt-BR"/>
        </w:rPr>
        <w:t xml:space="preserve"> </w:t>
      </w:r>
      <w:r w:rsidRPr="00630E03">
        <w:rPr>
          <w:b/>
          <w:i/>
          <w:szCs w:val="28"/>
        </w:rPr>
        <w:t xml:space="preserve">(so với </w:t>
      </w:r>
      <w:r w:rsidRPr="00630E03">
        <w:rPr>
          <w:b/>
          <w:bCs/>
          <w:i/>
          <w:szCs w:val="28"/>
        </w:rPr>
        <w:t xml:space="preserve">Nghị định số 95/2015/NĐ-CP và </w:t>
      </w:r>
      <w:r w:rsidRPr="00630E03">
        <w:rPr>
          <w:b/>
          <w:i/>
          <w:szCs w:val="28"/>
          <w:lang w:val="pt-BR"/>
        </w:rPr>
        <w:t xml:space="preserve">Nghị định số </w:t>
      </w:r>
      <w:r w:rsidRPr="00630E03">
        <w:rPr>
          <w:b/>
          <w:i/>
          <w:szCs w:val="28"/>
        </w:rPr>
        <w:t>33/2013</w:t>
      </w:r>
      <w:r w:rsidRPr="00630E03">
        <w:rPr>
          <w:b/>
          <w:i/>
          <w:szCs w:val="28"/>
          <w:lang w:val="pt-BR"/>
        </w:rPr>
        <w:t>/NĐ-CP</w:t>
      </w:r>
      <w:r w:rsidRPr="00630E03">
        <w:rPr>
          <w:b/>
          <w:i/>
          <w:szCs w:val="28"/>
        </w:rPr>
        <w:t>)</w:t>
      </w:r>
    </w:p>
    <w:p w14:paraId="34E5EC26" w14:textId="77777777" w:rsidR="004E2180" w:rsidRPr="00492F90" w:rsidRDefault="004E2180" w:rsidP="004E2180">
      <w:pPr>
        <w:spacing w:before="120" w:after="120"/>
        <w:ind w:firstLine="720"/>
        <w:rPr>
          <w:szCs w:val="28"/>
          <w:lang w:val="pt-BR"/>
        </w:rPr>
      </w:pPr>
      <w:r w:rsidRPr="00492F90">
        <w:rPr>
          <w:i/>
          <w:szCs w:val="28"/>
          <w:lang w:val="pt-BR"/>
        </w:rPr>
        <w:t>(i) Bổ sung quy định về điều tra cơ bản về dầu khí (các Điều 3, 4, 5, 6, 7, 8, 9, 10 và 11)</w:t>
      </w:r>
      <w:r w:rsidRPr="00492F90">
        <w:rPr>
          <w:b/>
          <w:i/>
          <w:szCs w:val="28"/>
          <w:lang w:val="pt-BR"/>
        </w:rPr>
        <w:t xml:space="preserve"> </w:t>
      </w:r>
      <w:r w:rsidRPr="00492F90">
        <w:rPr>
          <w:szCs w:val="28"/>
          <w:lang w:val="pt-BR"/>
        </w:rPr>
        <w:t>để quy định chi tiết nội dung mới của Luật Dầu khí năm 2022 về điều tra cơ bản về dầu khí (hoạt động điều tra, khảo sát ban đầu nhằm đánh giá tiềm năng, triển vọng dầu khí làm căn cứ cho việc định hướng hoạt động tìm kiếm thăm dò dầu khí).</w:t>
      </w:r>
    </w:p>
    <w:p w14:paraId="73A1338F" w14:textId="77777777" w:rsidR="004E2180" w:rsidRPr="00492F90" w:rsidRDefault="004E2180" w:rsidP="004E2180">
      <w:pPr>
        <w:spacing w:before="120" w:after="120"/>
        <w:ind w:firstLine="720"/>
        <w:rPr>
          <w:rFonts w:eastAsia="Arial"/>
          <w:szCs w:val="28"/>
          <w:lang w:val="sv-SE"/>
        </w:rPr>
      </w:pPr>
      <w:r w:rsidRPr="00492F90">
        <w:rPr>
          <w:i/>
          <w:szCs w:val="28"/>
          <w:lang w:val="pt-BR"/>
        </w:rPr>
        <w:t xml:space="preserve">(ii) Bổ </w:t>
      </w:r>
      <w:r w:rsidRPr="00492F90">
        <w:rPr>
          <w:i/>
          <w:color w:val="000000"/>
          <w:szCs w:val="28"/>
          <w:lang w:val="sv-SE"/>
        </w:rPr>
        <w:t xml:space="preserve">sung quy định về kế hoạch xử lý tiếp theo đối với mỏ, cụm mỏ, lô dầu khí đang được khai thác tại diện tích hợp đồng dầu khí; </w:t>
      </w:r>
      <w:r w:rsidRPr="00492F90">
        <w:rPr>
          <w:i/>
          <w:szCs w:val="28"/>
          <w:lang w:val="sv-SE"/>
        </w:rPr>
        <w:t xml:space="preserve">việc </w:t>
      </w:r>
      <w:r w:rsidRPr="00492F90">
        <w:rPr>
          <w:rFonts w:eastAsia="Arial"/>
          <w:i/>
          <w:szCs w:val="28"/>
          <w:lang w:val="pt-BR"/>
        </w:rPr>
        <w:t xml:space="preserve">Tập đoàn Dầu khí Việt Nam tiếp nhận nguyên trạng mỏ, cụm mỏ, lô dầu khí từ nhà thầu và thực hiện điều hành hoạt động dầu khí cho đến khi hợp đồng dầu khí mới được ký kết (các Điều 29, 30, 36, 37); </w:t>
      </w:r>
      <w:r w:rsidRPr="00492F90">
        <w:rPr>
          <w:rFonts w:eastAsia="Arial"/>
          <w:i/>
          <w:szCs w:val="28"/>
          <w:lang w:val="sv-SE"/>
        </w:rPr>
        <w:t xml:space="preserve">cơ chế quản lý, hạch toán, sử dụng tài sản và tiếp nhận toàn bộ quyền lợi tham gia từ nhà thầu trong trường hợp đặc biệt (Điều 38) </w:t>
      </w:r>
      <w:r w:rsidRPr="00492F90">
        <w:rPr>
          <w:rFonts w:eastAsia="Arial"/>
          <w:szCs w:val="28"/>
          <w:lang w:val="sv-SE"/>
        </w:rPr>
        <w:t>để quy định chi tiết nội dung mớ</w:t>
      </w:r>
      <w:r>
        <w:rPr>
          <w:rFonts w:eastAsia="Arial"/>
          <w:szCs w:val="28"/>
          <w:lang w:val="sv-SE"/>
        </w:rPr>
        <w:t xml:space="preserve">i </w:t>
      </w:r>
      <w:r w:rsidRPr="00492F90">
        <w:rPr>
          <w:rFonts w:eastAsia="Arial"/>
          <w:szCs w:val="28"/>
          <w:lang w:val="sv-SE"/>
        </w:rPr>
        <w:t>của Luật Dầu khí năm 2022, phù hợp với thực tiễn triển khai hoạt động dầu khí tại Việt Nam.</w:t>
      </w:r>
    </w:p>
    <w:p w14:paraId="0A43F947" w14:textId="77777777" w:rsidR="004E2180" w:rsidRPr="00492F90" w:rsidRDefault="004E2180" w:rsidP="004E2180">
      <w:pPr>
        <w:spacing w:before="120" w:after="120"/>
        <w:ind w:firstLine="720"/>
        <w:rPr>
          <w:i/>
          <w:szCs w:val="28"/>
          <w:lang w:val="pt-BR"/>
        </w:rPr>
      </w:pPr>
      <w:r w:rsidRPr="00492F90">
        <w:rPr>
          <w:rFonts w:eastAsia="Arial"/>
          <w:i/>
          <w:szCs w:val="28"/>
          <w:lang w:val="sv-SE"/>
        </w:rPr>
        <w:t xml:space="preserve">(iii) Bổ sung quy định về an toàn trong hoạt động dầu khí (các Điều 39, 40, 41, 42 và 43) </w:t>
      </w:r>
      <w:r w:rsidRPr="00492F90">
        <w:rPr>
          <w:rFonts w:eastAsia="Arial"/>
          <w:szCs w:val="28"/>
          <w:lang w:val="sv-SE"/>
        </w:rPr>
        <w:t xml:space="preserve">đề quy định chi tiết </w:t>
      </w:r>
      <w:r>
        <w:rPr>
          <w:rFonts w:eastAsia="Arial"/>
          <w:szCs w:val="28"/>
          <w:lang w:val="sv-SE"/>
        </w:rPr>
        <w:t>nội dung mới</w:t>
      </w:r>
      <w:r w:rsidRPr="00492F90">
        <w:rPr>
          <w:rFonts w:eastAsia="Arial"/>
          <w:szCs w:val="28"/>
          <w:lang w:val="sv-SE"/>
        </w:rPr>
        <w:t xml:space="preserve"> Luật Dầu khí năm 2022 (nội dung này trước đây được quy định tại </w:t>
      </w:r>
      <w:r w:rsidRPr="00492F90">
        <w:rPr>
          <w:color w:val="000000"/>
          <w:szCs w:val="28"/>
          <w:lang w:val="sv-SE"/>
        </w:rPr>
        <w:t>Quyết định số 04/2015/QĐ-TTg ngày 20/01/2015 của Thủ tướng Chính phủ quy định về quản lý an toàn trong hoạt động dầu khí và Quy chế khai thác dầu khí ban hành kèm Quyết định số 84/2010/QĐ-TTg ngày 15/12/2010 của Thủ tướng Chính phủ).</w:t>
      </w:r>
    </w:p>
    <w:p w14:paraId="6CBEC3E0" w14:textId="77777777" w:rsidR="004E2180" w:rsidRPr="00492F90" w:rsidRDefault="004E2180" w:rsidP="004E2180">
      <w:pPr>
        <w:spacing w:after="120"/>
        <w:ind w:firstLine="720"/>
        <w:rPr>
          <w:szCs w:val="28"/>
          <w:lang w:val="pt-BR"/>
        </w:rPr>
      </w:pPr>
      <w:r w:rsidRPr="00492F90">
        <w:rPr>
          <w:i/>
          <w:szCs w:val="28"/>
          <w:lang w:val="pt-BR"/>
        </w:rPr>
        <w:t xml:space="preserve">(iv) Bổ sung quy định về </w:t>
      </w:r>
      <w:r>
        <w:rPr>
          <w:i/>
          <w:szCs w:val="28"/>
          <w:lang w:val="pt-BR"/>
        </w:rPr>
        <w:t>ư</w:t>
      </w:r>
      <w:r w:rsidRPr="00492F90">
        <w:rPr>
          <w:i/>
          <w:szCs w:val="28"/>
          <w:lang w:val="pt-BR"/>
        </w:rPr>
        <w:t xml:space="preserve">u đãi trong hoạt động dầu khí (các Điều 56 và 57) </w:t>
      </w:r>
      <w:r w:rsidRPr="00492F90">
        <w:rPr>
          <w:szCs w:val="28"/>
          <w:lang w:val="pt-BR"/>
        </w:rPr>
        <w:t xml:space="preserve">để quy định chi tiết </w:t>
      </w:r>
      <w:r w:rsidRPr="00492F90">
        <w:rPr>
          <w:rFonts w:eastAsia="Arial"/>
          <w:szCs w:val="28"/>
          <w:lang w:val="sv-SE"/>
        </w:rPr>
        <w:t xml:space="preserve">nội dung mới (các Điều 53 và 54) của Luật Dầu khí năm 2022 </w:t>
      </w:r>
      <w:r w:rsidRPr="00492F90">
        <w:rPr>
          <w:szCs w:val="28"/>
          <w:lang w:val="pt-BR"/>
        </w:rPr>
        <w:t xml:space="preserve">nhằm tăng cường </w:t>
      </w:r>
      <w:r w:rsidRPr="00492F90">
        <w:rPr>
          <w:iCs/>
          <w:szCs w:val="28"/>
          <w:lang w:val="es-MX"/>
        </w:rPr>
        <w:t>thu hút đầu tư vào hoạt động dầu khí</w:t>
      </w:r>
      <w:r>
        <w:rPr>
          <w:szCs w:val="28"/>
          <w:lang w:val="pt-BR"/>
        </w:rPr>
        <w:t>.</w:t>
      </w:r>
    </w:p>
    <w:p w14:paraId="6D6D5338" w14:textId="77777777" w:rsidR="004E2180" w:rsidRPr="00492F90" w:rsidRDefault="004E2180" w:rsidP="004E2180">
      <w:pPr>
        <w:spacing w:after="120"/>
        <w:ind w:firstLine="720"/>
        <w:rPr>
          <w:szCs w:val="28"/>
          <w:lang w:val="pt-BR"/>
        </w:rPr>
      </w:pPr>
      <w:r w:rsidRPr="00492F90">
        <w:rPr>
          <w:i/>
          <w:szCs w:val="28"/>
          <w:lang w:val="pt-BR"/>
        </w:rPr>
        <w:t xml:space="preserve">(v) Bổ sung quy định về khai thác tận thu mỏ, cụm mỏ, lô dầu khí (các Điều </w:t>
      </w:r>
      <w:r w:rsidRPr="00492F90">
        <w:rPr>
          <w:rFonts w:eastAsia="Arial"/>
          <w:i/>
          <w:szCs w:val="28"/>
          <w:lang w:val="pt-BR"/>
        </w:rPr>
        <w:t xml:space="preserve">58, 59, 60 và 61) </w:t>
      </w:r>
      <w:r w:rsidRPr="00492F90">
        <w:rPr>
          <w:rFonts w:eastAsia="Arial"/>
          <w:szCs w:val="28"/>
          <w:lang w:val="pt-BR"/>
        </w:rPr>
        <w:t xml:space="preserve">để </w:t>
      </w:r>
      <w:r w:rsidRPr="00492F90">
        <w:rPr>
          <w:szCs w:val="28"/>
          <w:lang w:val="pt-BR"/>
        </w:rPr>
        <w:t xml:space="preserve">quy định chi tiết </w:t>
      </w:r>
      <w:r w:rsidRPr="00492F90">
        <w:rPr>
          <w:rFonts w:eastAsia="Arial"/>
          <w:szCs w:val="28"/>
          <w:lang w:val="sv-SE"/>
        </w:rPr>
        <w:t xml:space="preserve">nội dung mới của Luật Dầu khí năm 2022, phù hợp với </w:t>
      </w:r>
      <w:r w:rsidRPr="00492F90">
        <w:rPr>
          <w:color w:val="000000"/>
          <w:szCs w:val="28"/>
          <w:lang w:val="sv-SE"/>
        </w:rPr>
        <w:t>t</w:t>
      </w:r>
      <w:r w:rsidRPr="00492F90">
        <w:rPr>
          <w:rFonts w:eastAsia="Arial"/>
          <w:szCs w:val="28"/>
          <w:lang w:val="sv-SE"/>
        </w:rPr>
        <w:t xml:space="preserve">hực tiễn hoạt động dầu khí tại Việt Nam (nhiều mỏ tại thềm lục địa của Việt Nam đã có các hoạt động khai thác gần 40 năm dẫn đến suy giảm sản lượng, độ ngập nước cao; nhiều mỏ được các nhà thầu nước ngoài trả lại cho nước chủ nhà) nhằm </w:t>
      </w:r>
      <w:r w:rsidRPr="00492F90">
        <w:rPr>
          <w:szCs w:val="28"/>
          <w:lang w:val="pt-BR"/>
        </w:rPr>
        <w:t xml:space="preserve">tạo cơ chế đột phá tận thu tài nguyên và mang lại nguồn thu cho ngân sách nhà nước. </w:t>
      </w:r>
    </w:p>
    <w:p w14:paraId="161E8C73" w14:textId="77777777" w:rsidR="004E2180" w:rsidRPr="00492F90" w:rsidRDefault="004E2180" w:rsidP="004E2180">
      <w:pPr>
        <w:spacing w:after="120"/>
        <w:ind w:firstLine="720"/>
        <w:rPr>
          <w:bCs/>
          <w:szCs w:val="28"/>
          <w:lang w:val="it-IT"/>
        </w:rPr>
      </w:pPr>
      <w:r w:rsidRPr="00492F90">
        <w:rPr>
          <w:rFonts w:eastAsia="Arial"/>
          <w:i/>
          <w:szCs w:val="28"/>
          <w:lang w:val="pt-BR"/>
        </w:rPr>
        <w:t xml:space="preserve">(vi) Bổ sung quy định về </w:t>
      </w:r>
      <w:r w:rsidRPr="00492F90">
        <w:rPr>
          <w:i/>
          <w:szCs w:val="28"/>
          <w:lang w:val="pt-BR"/>
        </w:rPr>
        <w:t>quyết toán đối với hoạt động dầu khí theo hợp đồng dầu khí (Điều 62)</w:t>
      </w:r>
      <w:r w:rsidRPr="00492F90">
        <w:rPr>
          <w:szCs w:val="28"/>
          <w:lang w:val="pt-BR"/>
        </w:rPr>
        <w:t xml:space="preserve"> </w:t>
      </w:r>
      <w:r w:rsidRPr="00492F90">
        <w:rPr>
          <w:rFonts w:eastAsia="Arial"/>
          <w:szCs w:val="28"/>
          <w:lang w:val="pt-BR"/>
        </w:rPr>
        <w:t xml:space="preserve">để </w:t>
      </w:r>
      <w:r w:rsidRPr="00492F90">
        <w:rPr>
          <w:szCs w:val="28"/>
          <w:lang w:val="pt-BR"/>
        </w:rPr>
        <w:t xml:space="preserve">quy định chi tiết </w:t>
      </w:r>
      <w:r w:rsidRPr="00492F90">
        <w:rPr>
          <w:rFonts w:eastAsia="Arial"/>
          <w:szCs w:val="28"/>
          <w:lang w:val="sv-SE"/>
        </w:rPr>
        <w:t xml:space="preserve">nội dung mới của Luật Dầu khí năm 2022, </w:t>
      </w:r>
      <w:r w:rsidRPr="00492F90">
        <w:rPr>
          <w:bCs/>
          <w:szCs w:val="28"/>
          <w:lang w:val="it-IT"/>
        </w:rPr>
        <w:t>phù hợp với đặc thù của hoạt động dầu khí và thông lệ công nghiệp dầu khí quốc tế.</w:t>
      </w:r>
    </w:p>
    <w:p w14:paraId="2CFECA0E" w14:textId="77777777" w:rsidR="004E2180" w:rsidRPr="00492F90" w:rsidRDefault="004E2180" w:rsidP="004E2180">
      <w:pPr>
        <w:spacing w:after="120"/>
        <w:ind w:firstLine="720"/>
        <w:rPr>
          <w:color w:val="000000"/>
          <w:szCs w:val="28"/>
          <w:lang w:val="pt-BR"/>
        </w:rPr>
      </w:pPr>
      <w:r>
        <w:rPr>
          <w:i/>
          <w:szCs w:val="28"/>
          <w:lang w:val="pt-BR"/>
        </w:rPr>
        <w:t>(vii)</w:t>
      </w:r>
      <w:r w:rsidRPr="00492F90">
        <w:rPr>
          <w:i/>
          <w:szCs w:val="28"/>
          <w:lang w:val="pt-BR"/>
        </w:rPr>
        <w:t xml:space="preserve"> B</w:t>
      </w:r>
      <w:r w:rsidRPr="00492F90">
        <w:rPr>
          <w:i/>
          <w:szCs w:val="28"/>
          <w:lang w:val="sv-SE" w:eastAsia="x-none"/>
        </w:rPr>
        <w:t xml:space="preserve">ổ sung quy định về hồ sơ, trình tự, thủ tục trình thẩm định, chấp thuận dự án phát triển mỏ dầu khí có chuỗi đồng bộ các hạng mục công trình, thiết bị dầu khí trên đất liền và trên biển; chủ trương chuyển mục đích sử dụng rừng, đất của dự án phát triển mỏ dầu khí trên đất liền (các Điều 45 và 46) </w:t>
      </w:r>
      <w:r w:rsidRPr="00492F90">
        <w:rPr>
          <w:rFonts w:eastAsia="Arial"/>
          <w:szCs w:val="28"/>
          <w:lang w:val="pt-BR"/>
        </w:rPr>
        <w:t xml:space="preserve">để </w:t>
      </w:r>
      <w:r w:rsidRPr="00492F90">
        <w:rPr>
          <w:szCs w:val="28"/>
          <w:lang w:val="pt-BR"/>
        </w:rPr>
        <w:t xml:space="preserve">quy định chi tiết </w:t>
      </w:r>
      <w:r w:rsidRPr="00492F90">
        <w:rPr>
          <w:rFonts w:eastAsia="Arial"/>
          <w:szCs w:val="28"/>
          <w:lang w:val="sv-SE"/>
        </w:rPr>
        <w:t xml:space="preserve">nội dung mới của Luật Dầu khí năm 2022 </w:t>
      </w:r>
      <w:r w:rsidRPr="00492F90">
        <w:rPr>
          <w:color w:val="000000"/>
          <w:szCs w:val="28"/>
          <w:lang w:val="pt-BR"/>
        </w:rPr>
        <w:t>nhằm nâng cao hiệu quả kinh tế của dự án phát triển mỏ dầu khí, bảo đảm đồng bộ với các pháp luật khác có liên quan.</w:t>
      </w:r>
    </w:p>
    <w:p w14:paraId="459A505B" w14:textId="77777777" w:rsidR="004E2180" w:rsidRPr="00492F90" w:rsidRDefault="004E2180" w:rsidP="004E2180">
      <w:pPr>
        <w:spacing w:after="120"/>
        <w:ind w:firstLine="720"/>
        <w:rPr>
          <w:color w:val="000000"/>
          <w:szCs w:val="28"/>
          <w:lang w:val="pt-BR"/>
        </w:rPr>
      </w:pPr>
      <w:r w:rsidRPr="00492F90">
        <w:rPr>
          <w:i/>
          <w:color w:val="000000"/>
          <w:szCs w:val="28"/>
          <w:lang w:val="pt-BR"/>
        </w:rPr>
        <w:lastRenderedPageBreak/>
        <w:t xml:space="preserve">(viii) Bổ sung các quy định về hồ sơ, trình tự, thủ tục nhằm tăng cường phân cấp cho Bộ Công Thương, Tập đoàn Dầu khí Việt Nam trong phê duyệt, chấp thuận các nội dung liên quan đến hợp đồng dầu khí; hoạt động dầu khí (Chương IV và Chương VI) </w:t>
      </w:r>
      <w:r w:rsidRPr="00492F90">
        <w:rPr>
          <w:rFonts w:eastAsia="Arial"/>
          <w:szCs w:val="28"/>
          <w:lang w:val="pt-BR"/>
        </w:rPr>
        <w:t xml:space="preserve">để </w:t>
      </w:r>
      <w:r w:rsidRPr="00492F90">
        <w:rPr>
          <w:szCs w:val="28"/>
          <w:lang w:val="pt-BR"/>
        </w:rPr>
        <w:t xml:space="preserve">quy định chi tiết </w:t>
      </w:r>
      <w:r w:rsidRPr="00492F90">
        <w:rPr>
          <w:rFonts w:eastAsia="Arial"/>
          <w:szCs w:val="28"/>
          <w:lang w:val="sv-SE"/>
        </w:rPr>
        <w:t xml:space="preserve">nội dung mới về phân cấp </w:t>
      </w:r>
      <w:r>
        <w:rPr>
          <w:rFonts w:eastAsia="Arial"/>
          <w:szCs w:val="28"/>
          <w:lang w:val="sv-SE"/>
        </w:rPr>
        <w:t xml:space="preserve">trong </w:t>
      </w:r>
      <w:r w:rsidRPr="00492F90">
        <w:rPr>
          <w:rFonts w:eastAsia="Arial"/>
          <w:szCs w:val="28"/>
          <w:lang w:val="sv-SE"/>
        </w:rPr>
        <w:t>Luật Dầu khí năm 2022, phù hợp với chủ trương của Chính phủ về đẩy mạnh phân cấp, phân quyền đi kèm với tăng cường kiểm tra, giám sát</w:t>
      </w:r>
      <w:r w:rsidRPr="00492F90">
        <w:rPr>
          <w:color w:val="000000"/>
          <w:szCs w:val="28"/>
          <w:lang w:val="pt-BR"/>
        </w:rPr>
        <w:t>.</w:t>
      </w:r>
    </w:p>
    <w:p w14:paraId="4C0981A8" w14:textId="77777777" w:rsidR="004E2180" w:rsidRPr="00630E03" w:rsidRDefault="004E2180" w:rsidP="004E2180">
      <w:pPr>
        <w:shd w:val="clear" w:color="auto" w:fill="FFFFFF"/>
        <w:spacing w:before="120" w:after="120"/>
        <w:ind w:firstLine="709"/>
        <w:rPr>
          <w:b/>
          <w:i/>
          <w:szCs w:val="28"/>
          <w:lang w:val="sv-SE" w:eastAsia="x-none"/>
        </w:rPr>
      </w:pPr>
      <w:r w:rsidRPr="00630E03">
        <w:rPr>
          <w:b/>
          <w:i/>
          <w:szCs w:val="28"/>
          <w:lang w:val="sv-SE" w:eastAsia="x-none"/>
        </w:rPr>
        <w:t xml:space="preserve">b) Các nội dung cập nhật, điều chỉnh </w:t>
      </w:r>
      <w:r w:rsidRPr="00630E03">
        <w:rPr>
          <w:b/>
          <w:i/>
          <w:szCs w:val="28"/>
        </w:rPr>
        <w:t xml:space="preserve">của </w:t>
      </w:r>
      <w:r w:rsidRPr="00630E03">
        <w:rPr>
          <w:b/>
          <w:i/>
          <w:color w:val="000000"/>
          <w:szCs w:val="28"/>
        </w:rPr>
        <w:t>Nghị định số 45/2023/NĐ-CP</w:t>
      </w:r>
      <w:r w:rsidRPr="00630E03">
        <w:rPr>
          <w:b/>
          <w:szCs w:val="28"/>
          <w:lang w:val="pt-BR"/>
        </w:rPr>
        <w:t xml:space="preserve"> </w:t>
      </w:r>
      <w:r w:rsidRPr="00630E03">
        <w:rPr>
          <w:b/>
          <w:i/>
          <w:szCs w:val="28"/>
        </w:rPr>
        <w:t xml:space="preserve">(so với </w:t>
      </w:r>
      <w:r w:rsidRPr="00630E03">
        <w:rPr>
          <w:b/>
          <w:bCs/>
          <w:i/>
          <w:szCs w:val="28"/>
        </w:rPr>
        <w:t xml:space="preserve">Nghị định số 95/2015/NĐ-CP và </w:t>
      </w:r>
      <w:r w:rsidRPr="00630E03">
        <w:rPr>
          <w:b/>
          <w:i/>
          <w:szCs w:val="28"/>
          <w:lang w:val="pt-BR"/>
        </w:rPr>
        <w:t>Nghị định số 33/2013/NĐ-CP</w:t>
      </w:r>
      <w:r w:rsidRPr="00630E03">
        <w:rPr>
          <w:b/>
          <w:i/>
          <w:szCs w:val="28"/>
        </w:rPr>
        <w:t>)</w:t>
      </w:r>
    </w:p>
    <w:p w14:paraId="23BFF8A1" w14:textId="77777777" w:rsidR="004E2180" w:rsidRPr="00492F90" w:rsidRDefault="004E2180" w:rsidP="004E2180">
      <w:pPr>
        <w:spacing w:after="120"/>
        <w:ind w:firstLine="720"/>
        <w:rPr>
          <w:i/>
          <w:szCs w:val="28"/>
          <w:lang w:val="it-IT"/>
        </w:rPr>
      </w:pPr>
      <w:r w:rsidRPr="00492F90">
        <w:rPr>
          <w:i/>
          <w:szCs w:val="28"/>
          <w:lang w:val="pt-BR"/>
        </w:rPr>
        <w:t>(i)</w:t>
      </w:r>
      <w:r w:rsidRPr="00492F90">
        <w:rPr>
          <w:i/>
          <w:szCs w:val="28"/>
          <w:lang w:val="it-IT"/>
        </w:rPr>
        <w:t xml:space="preserve"> </w:t>
      </w:r>
      <w:r w:rsidRPr="00492F90">
        <w:rPr>
          <w:i/>
          <w:szCs w:val="28"/>
          <w:lang w:val="sv-SE" w:eastAsia="x-none"/>
        </w:rPr>
        <w:t>Cập nhật, điều chỉnh quy định</w:t>
      </w:r>
      <w:r w:rsidRPr="00492F90">
        <w:rPr>
          <w:i/>
          <w:szCs w:val="28"/>
          <w:lang w:val="it-IT"/>
        </w:rPr>
        <w:t xml:space="preserve"> danh mục lô dầu khí và lựa chọn nhà thầu để ký kết hợp đồng dầu khí (Chương III) </w:t>
      </w:r>
      <w:r w:rsidRPr="00492F90">
        <w:rPr>
          <w:szCs w:val="28"/>
          <w:lang w:val="it-IT"/>
        </w:rPr>
        <w:t xml:space="preserve">bảo đảm đầy đủ, rõ ràng, phù hợp với thực tiễn hoạt động dầu khí tại Việt Nam, đồng thời </w:t>
      </w:r>
      <w:r w:rsidRPr="00492F90">
        <w:rPr>
          <w:color w:val="000000"/>
          <w:szCs w:val="28"/>
          <w:lang w:val="pt-BR"/>
        </w:rPr>
        <w:t xml:space="preserve">tuân thủ quy định của </w:t>
      </w:r>
      <w:r w:rsidRPr="00492F90">
        <w:rPr>
          <w:rFonts w:eastAsia="Arial"/>
          <w:szCs w:val="28"/>
          <w:lang w:val="sv-SE"/>
        </w:rPr>
        <w:t>Luật Dầu khí năm 2022</w:t>
      </w:r>
      <w:r w:rsidRPr="00492F90">
        <w:rPr>
          <w:szCs w:val="28"/>
          <w:lang w:val="it-IT"/>
        </w:rPr>
        <w:t>.</w:t>
      </w:r>
    </w:p>
    <w:p w14:paraId="16B1EFDD" w14:textId="77777777" w:rsidR="004E2180" w:rsidRPr="00492F90" w:rsidRDefault="004E2180" w:rsidP="004E2180">
      <w:pPr>
        <w:shd w:val="clear" w:color="auto" w:fill="FFFFFF"/>
        <w:spacing w:before="120" w:after="120"/>
        <w:ind w:firstLine="709"/>
        <w:rPr>
          <w:rFonts w:eastAsia="Arial"/>
          <w:szCs w:val="28"/>
          <w:lang w:val="sv-SE"/>
        </w:rPr>
      </w:pPr>
      <w:r>
        <w:rPr>
          <w:i/>
          <w:szCs w:val="28"/>
          <w:lang w:val="sv-SE" w:eastAsia="x-none"/>
        </w:rPr>
        <w:t>(ii)</w:t>
      </w:r>
      <w:r w:rsidRPr="00492F90">
        <w:rPr>
          <w:i/>
          <w:szCs w:val="28"/>
          <w:lang w:val="sv-SE" w:eastAsia="x-none"/>
        </w:rPr>
        <w:t xml:space="preserve"> Cập nhật, điều chỉnh quy định về hồ sơ, trình tự, thủ tục trình thẩm định, chấp thuận các nội dung liên quan đến hợp đồng dầu khí, hoạt động dầu khí </w:t>
      </w:r>
      <w:r w:rsidRPr="00492F90">
        <w:rPr>
          <w:i/>
          <w:color w:val="000000"/>
          <w:szCs w:val="28"/>
          <w:lang w:val="pt-BR"/>
        </w:rPr>
        <w:t xml:space="preserve">(Chương IV và Chương VI) </w:t>
      </w:r>
      <w:r w:rsidRPr="00492F90">
        <w:rPr>
          <w:color w:val="000000"/>
          <w:szCs w:val="28"/>
          <w:lang w:val="pt-BR"/>
        </w:rPr>
        <w:t xml:space="preserve">bảo đảm đầy đủ, rõ ràng, khả thi, tuân thủ quy định của </w:t>
      </w:r>
      <w:r w:rsidRPr="00492F90">
        <w:rPr>
          <w:rFonts w:eastAsia="Arial"/>
          <w:szCs w:val="28"/>
          <w:lang w:val="sv-SE"/>
        </w:rPr>
        <w:t>Luật Dầu khí năm 2022.</w:t>
      </w:r>
    </w:p>
    <w:p w14:paraId="434BADAD" w14:textId="16061B2D" w:rsidR="004E2180" w:rsidRPr="00492F90" w:rsidRDefault="004E2180" w:rsidP="004E2180">
      <w:pPr>
        <w:spacing w:before="120" w:after="120"/>
        <w:ind w:firstLine="709"/>
        <w:rPr>
          <w:rFonts w:eastAsia="Arial"/>
          <w:b/>
          <w:i/>
          <w:szCs w:val="28"/>
          <w:lang w:val="pt-BR"/>
        </w:rPr>
      </w:pPr>
      <w:r w:rsidRPr="00492F90">
        <w:rPr>
          <w:i/>
          <w:szCs w:val="28"/>
          <w:lang w:val="pt-BR"/>
        </w:rPr>
        <w:t xml:space="preserve">(iii) </w:t>
      </w:r>
      <w:r w:rsidRPr="00492F90">
        <w:rPr>
          <w:i/>
          <w:szCs w:val="28"/>
          <w:lang w:val="sv-SE" w:eastAsia="x-none"/>
        </w:rPr>
        <w:t xml:space="preserve">Cập nhật, điều chỉnh một số nội dung hợp đồng mẫu của hợp đồng chia sản phẩm dầu khí (Phụ lục), </w:t>
      </w:r>
      <w:r w:rsidRPr="00492F90">
        <w:rPr>
          <w:szCs w:val="28"/>
          <w:lang w:val="sv-SE" w:eastAsia="x-none"/>
        </w:rPr>
        <w:t xml:space="preserve">phù hợp với thực tiễn hoạt động dầu khí tại Việt Nam, </w:t>
      </w:r>
      <w:r w:rsidRPr="00492F90">
        <w:rPr>
          <w:color w:val="000000"/>
          <w:szCs w:val="28"/>
          <w:lang w:val="pt-BR"/>
        </w:rPr>
        <w:t xml:space="preserve">tuân thủ quy định của </w:t>
      </w:r>
      <w:r w:rsidRPr="00492F90">
        <w:rPr>
          <w:rFonts w:eastAsia="Arial"/>
          <w:szCs w:val="28"/>
          <w:lang w:val="sv-SE"/>
        </w:rPr>
        <w:t>Luật Dầu khí năm 2022.</w:t>
      </w:r>
      <w:r w:rsidR="000B2B92">
        <w:rPr>
          <w:rFonts w:eastAsia="Arial"/>
          <w:szCs w:val="28"/>
          <w:lang w:val="sv-SE"/>
        </w:rPr>
        <w:t>/.</w:t>
      </w:r>
      <w:bookmarkStart w:id="10" w:name="_GoBack"/>
      <w:bookmarkEnd w:id="10"/>
    </w:p>
    <w:p w14:paraId="2747B39F" w14:textId="730876D0" w:rsidR="00D65625" w:rsidRPr="00DD63FB" w:rsidRDefault="00D65625" w:rsidP="00DD63FB">
      <w:pPr>
        <w:spacing w:before="120" w:after="120"/>
        <w:ind w:firstLine="720"/>
        <w:rPr>
          <w:szCs w:val="28"/>
          <w:lang w:val="it-IT"/>
        </w:rPr>
      </w:pPr>
    </w:p>
    <w:sectPr w:rsidR="00D65625" w:rsidRPr="00DD63FB" w:rsidSect="00DB7663">
      <w:head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68212" w14:textId="77777777" w:rsidR="0064153D" w:rsidRDefault="0064153D" w:rsidP="00090530">
      <w:r>
        <w:separator/>
      </w:r>
    </w:p>
  </w:endnote>
  <w:endnote w:type="continuationSeparator" w:id="0">
    <w:p w14:paraId="21AC4F2F" w14:textId="77777777" w:rsidR="0064153D" w:rsidRDefault="0064153D" w:rsidP="0009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4CEC2" w14:textId="77777777" w:rsidR="0064153D" w:rsidRDefault="0064153D" w:rsidP="00090530">
      <w:r>
        <w:separator/>
      </w:r>
    </w:p>
  </w:footnote>
  <w:footnote w:type="continuationSeparator" w:id="0">
    <w:p w14:paraId="16E2409E" w14:textId="77777777" w:rsidR="0064153D" w:rsidRDefault="0064153D" w:rsidP="00090530">
      <w:r>
        <w:continuationSeparator/>
      </w:r>
    </w:p>
  </w:footnote>
  <w:footnote w:id="1">
    <w:p w14:paraId="4A34633A" w14:textId="145E85E1" w:rsidR="00D54373" w:rsidRPr="00305EFF" w:rsidRDefault="00D54373" w:rsidP="00305EFF">
      <w:pPr>
        <w:pStyle w:val="Compact"/>
        <w:ind w:firstLine="709"/>
        <w:jc w:val="both"/>
        <w:rPr>
          <w:rFonts w:ascii="Times New Roman" w:hAnsi="Times New Roman" w:cs="Times New Roman"/>
          <w:sz w:val="20"/>
          <w:szCs w:val="20"/>
        </w:rPr>
      </w:pPr>
      <w:r w:rsidRPr="00305EFF">
        <w:rPr>
          <w:rStyle w:val="FootnoteReference"/>
          <w:rFonts w:ascii="Times New Roman" w:hAnsi="Times New Roman" w:cs="Times New Roman"/>
          <w:sz w:val="20"/>
          <w:szCs w:val="20"/>
        </w:rPr>
        <w:footnoteRef/>
      </w:r>
      <w:r w:rsidRPr="00305EFF">
        <w:rPr>
          <w:rFonts w:ascii="Times New Roman" w:hAnsi="Times New Roman" w:cs="Times New Roman"/>
          <w:sz w:val="20"/>
          <w:szCs w:val="20"/>
        </w:rPr>
        <w:t xml:space="preserve"> Q</w:t>
      </w:r>
      <w:r w:rsidRPr="00305EFF">
        <w:rPr>
          <w:rFonts w:ascii="Times New Roman" w:hAnsi="Times New Roman" w:cs="Times New Roman"/>
          <w:color w:val="0D0D0D"/>
          <w:sz w:val="20"/>
          <w:szCs w:val="20"/>
          <w:lang w:val="pt-BR"/>
        </w:rPr>
        <w:t xml:space="preserve">uy định </w:t>
      </w:r>
      <w:r w:rsidR="00ED4ED4" w:rsidRPr="00305EFF">
        <w:rPr>
          <w:rFonts w:ascii="Times New Roman" w:hAnsi="Times New Roman" w:cs="Times New Roman"/>
          <w:color w:val="0D0D0D"/>
          <w:sz w:val="20"/>
          <w:szCs w:val="20"/>
          <w:lang w:val="pt-BR"/>
        </w:rPr>
        <w:t xml:space="preserve">pháp luật </w:t>
      </w:r>
      <w:r w:rsidRPr="00305EFF">
        <w:rPr>
          <w:rFonts w:ascii="Times New Roman" w:hAnsi="Times New Roman" w:cs="Times New Roman"/>
          <w:color w:val="0D0D0D"/>
          <w:sz w:val="20"/>
          <w:szCs w:val="20"/>
          <w:lang w:val="pt-BR"/>
        </w:rPr>
        <w:t>về hoạt động dầu khí là các quy định về hoạt động dầu khí thượng nguồn</w:t>
      </w:r>
      <w:r w:rsidR="00ED4ED4" w:rsidRPr="00305EFF">
        <w:rPr>
          <w:rFonts w:ascii="Times New Roman" w:hAnsi="Times New Roman" w:cs="Times New Roman"/>
          <w:color w:val="0D0D0D"/>
          <w:sz w:val="20"/>
          <w:szCs w:val="20"/>
          <w:lang w:val="pt-BR"/>
        </w:rPr>
        <w:t xml:space="preserve"> - upstream</w:t>
      </w:r>
      <w:r w:rsidRPr="00305EFF">
        <w:rPr>
          <w:rFonts w:ascii="Times New Roman" w:hAnsi="Times New Roman" w:cs="Times New Roman"/>
          <w:color w:val="0D0D0D"/>
          <w:sz w:val="20"/>
          <w:szCs w:val="20"/>
          <w:lang w:val="pt-BR"/>
        </w:rPr>
        <w:t xml:space="preserve"> (hoạt động tìm kiếm thăm dò, phát triển mỏ, khai thác dầu khí, thu dọn mỏ</w:t>
      </w:r>
      <w:r w:rsidR="00ED4ED4" w:rsidRPr="00305EFF">
        <w:rPr>
          <w:rFonts w:ascii="Times New Roman" w:hAnsi="Times New Roman" w:cs="Times New Roman"/>
          <w:color w:val="0D0D0D"/>
          <w:sz w:val="20"/>
          <w:szCs w:val="20"/>
          <w:lang w:val="pt-BR"/>
        </w:rPr>
        <w:t xml:space="preserve"> dầu khí</w:t>
      </w:r>
      <w:r w:rsidRPr="00305EFF">
        <w:rPr>
          <w:rFonts w:ascii="Times New Roman" w:hAnsi="Times New Roman" w:cs="Times New Roman"/>
          <w:color w:val="0D0D0D"/>
          <w:sz w:val="20"/>
          <w:szCs w:val="20"/>
          <w:lang w:val="pt-BR"/>
        </w:rPr>
        <w:t>).</w:t>
      </w:r>
      <w:r w:rsidR="00ED4ED4" w:rsidRPr="00305EFF">
        <w:rPr>
          <w:rFonts w:ascii="Times New Roman" w:hAnsi="Times New Roman" w:cs="Times New Roman"/>
          <w:color w:val="0D0D0D"/>
          <w:sz w:val="20"/>
          <w:szCs w:val="20"/>
          <w:lang w:val="pt-BR"/>
        </w:rPr>
        <w:t xml:space="preserve"> </w:t>
      </w:r>
      <w:r w:rsidR="00ED4ED4" w:rsidRPr="00305EFF">
        <w:rPr>
          <w:rFonts w:ascii="Times New Roman" w:hAnsi="Times New Roman" w:cs="Times New Roman"/>
          <w:sz w:val="20"/>
          <w:szCs w:val="20"/>
          <w:lang w:val="it-IT"/>
        </w:rPr>
        <w:t xml:space="preserve">Theo thông lệ công nghiệp dầu khí quốc tế thì công nghiệp dầu khí được chia thành 3 phần: </w:t>
      </w:r>
      <w:r w:rsidR="00ED4ED4" w:rsidRPr="00305EFF">
        <w:rPr>
          <w:rStyle w:val="y2iqfc"/>
          <w:rFonts w:ascii="Times New Roman" w:hAnsi="Times New Roman" w:cs="Times New Roman"/>
          <w:color w:val="202124"/>
          <w:sz w:val="20"/>
          <w:szCs w:val="20"/>
          <w:lang w:val="vi-VN"/>
        </w:rPr>
        <w:t>thượng nguồn (</w:t>
      </w:r>
      <w:r w:rsidR="00ED4ED4" w:rsidRPr="00305EFF">
        <w:rPr>
          <w:rStyle w:val="y2iqfc"/>
          <w:rFonts w:ascii="Times New Roman" w:hAnsi="Times New Roman" w:cs="Times New Roman"/>
          <w:color w:val="202124"/>
          <w:sz w:val="20"/>
          <w:szCs w:val="20"/>
        </w:rPr>
        <w:t>upstream)</w:t>
      </w:r>
      <w:r w:rsidR="00ED4ED4" w:rsidRPr="00305EFF">
        <w:rPr>
          <w:rStyle w:val="y2iqfc"/>
          <w:rFonts w:ascii="Times New Roman" w:hAnsi="Times New Roman" w:cs="Times New Roman"/>
          <w:color w:val="202124"/>
          <w:sz w:val="20"/>
          <w:szCs w:val="20"/>
          <w:lang w:val="vi-VN"/>
        </w:rPr>
        <w:t xml:space="preserve">, trung nguồn </w:t>
      </w:r>
      <w:r w:rsidR="00ED4ED4" w:rsidRPr="00305EFF">
        <w:rPr>
          <w:rStyle w:val="y2iqfc"/>
          <w:rFonts w:ascii="Times New Roman" w:hAnsi="Times New Roman" w:cs="Times New Roman"/>
          <w:color w:val="202124"/>
          <w:sz w:val="20"/>
          <w:szCs w:val="20"/>
        </w:rPr>
        <w:t xml:space="preserve">(midstream) </w:t>
      </w:r>
      <w:r w:rsidR="00ED4ED4" w:rsidRPr="00305EFF">
        <w:rPr>
          <w:rStyle w:val="y2iqfc"/>
          <w:rFonts w:ascii="Times New Roman" w:hAnsi="Times New Roman" w:cs="Times New Roman"/>
          <w:color w:val="202124"/>
          <w:sz w:val="20"/>
          <w:szCs w:val="20"/>
          <w:lang w:val="vi-VN"/>
        </w:rPr>
        <w:t>và hạ nguồn</w:t>
      </w:r>
      <w:r w:rsidR="00ED4ED4" w:rsidRPr="00305EFF">
        <w:rPr>
          <w:rStyle w:val="y2iqfc"/>
          <w:rFonts w:ascii="Times New Roman" w:hAnsi="Times New Roman" w:cs="Times New Roman"/>
          <w:color w:val="202124"/>
          <w:sz w:val="20"/>
          <w:szCs w:val="20"/>
        </w:rPr>
        <w:t xml:space="preserve"> (downstream)</w:t>
      </w:r>
      <w:r w:rsidR="00ED4ED4" w:rsidRPr="00305EFF">
        <w:rPr>
          <w:rStyle w:val="y2iqfc"/>
          <w:rFonts w:ascii="Times New Roman" w:hAnsi="Times New Roman" w:cs="Times New Roman"/>
          <w:color w:val="202124"/>
          <w:sz w:val="20"/>
          <w:szCs w:val="20"/>
          <w:lang w:val="vi-VN"/>
        </w:rPr>
        <w:t>.</w:t>
      </w:r>
      <w:r w:rsidR="00ED4ED4" w:rsidRPr="00305EFF">
        <w:rPr>
          <w:rStyle w:val="y2iqfc"/>
          <w:rFonts w:ascii="Times New Roman" w:hAnsi="Times New Roman" w:cs="Times New Roman"/>
          <w:color w:val="202124"/>
          <w:sz w:val="20"/>
          <w:szCs w:val="20"/>
        </w:rPr>
        <w:t xml:space="preserve"> C</w:t>
      </w:r>
      <w:r w:rsidR="00ED4ED4" w:rsidRPr="00305EFF">
        <w:rPr>
          <w:rFonts w:ascii="Times New Roman" w:hAnsi="Times New Roman" w:cs="Times New Roman"/>
          <w:sz w:val="20"/>
          <w:szCs w:val="20"/>
          <w:lang w:val="it-IT"/>
        </w:rPr>
        <w:t>ác hoạt động thượng nguồn là các các hoạt động liên quan đến hoạt động tìm kiếm thăm dò, phát triển mỏ, khai thác dầu khí và thu dọn mỏ</w:t>
      </w:r>
      <w:r w:rsidR="00A75993" w:rsidRPr="00305EFF">
        <w:rPr>
          <w:rFonts w:ascii="Times New Roman" w:hAnsi="Times New Roman" w:cs="Times New Roman"/>
          <w:sz w:val="20"/>
          <w:szCs w:val="20"/>
          <w:lang w:val="it-IT"/>
        </w:rPr>
        <w:t xml:space="preserve"> (</w:t>
      </w:r>
      <w:r w:rsidR="00A75993" w:rsidRPr="00305EFF">
        <w:rPr>
          <w:rFonts w:ascii="Times New Roman" w:hAnsi="Times New Roman" w:cs="Times New Roman"/>
          <w:bCs/>
          <w:color w:val="202122"/>
          <w:sz w:val="20"/>
          <w:szCs w:val="20"/>
          <w:shd w:val="clear" w:color="auto" w:fill="FFFFFF"/>
        </w:rPr>
        <w:t>exploration and production</w:t>
      </w:r>
      <w:r w:rsidR="00A75993" w:rsidRPr="00305EFF">
        <w:rPr>
          <w:rFonts w:ascii="Times New Roman" w:hAnsi="Times New Roman" w:cs="Times New Roman"/>
          <w:color w:val="202122"/>
          <w:sz w:val="20"/>
          <w:szCs w:val="20"/>
          <w:shd w:val="clear" w:color="auto" w:fill="FFFFFF"/>
        </w:rPr>
        <w:t xml:space="preserve"> - </w:t>
      </w:r>
      <w:r w:rsidR="00A75993" w:rsidRPr="00305EFF">
        <w:rPr>
          <w:rFonts w:ascii="Times New Roman" w:hAnsi="Times New Roman" w:cs="Times New Roman"/>
          <w:bCs/>
          <w:color w:val="202122"/>
          <w:sz w:val="20"/>
          <w:szCs w:val="20"/>
          <w:shd w:val="clear" w:color="auto" w:fill="FFFFFF"/>
        </w:rPr>
        <w:t>E&amp;P</w:t>
      </w:r>
      <w:r w:rsidR="00ED4ED4" w:rsidRPr="00305EFF">
        <w:rPr>
          <w:rFonts w:ascii="Times New Roman" w:hAnsi="Times New Roman" w:cs="Times New Roman"/>
          <w:sz w:val="20"/>
          <w:szCs w:val="20"/>
          <w:lang w:val="it-IT"/>
        </w:rPr>
        <w:t xml:space="preserve">.). </w:t>
      </w:r>
    </w:p>
  </w:footnote>
  <w:footnote w:id="2">
    <w:p w14:paraId="36BD9052" w14:textId="726D7509" w:rsidR="00373EF3" w:rsidRPr="00203147" w:rsidRDefault="00373EF3" w:rsidP="00305EFF">
      <w:pPr>
        <w:pStyle w:val="FootnoteText"/>
        <w:ind w:firstLine="709"/>
        <w:jc w:val="both"/>
        <w:rPr>
          <w:lang w:val="it-IT"/>
        </w:rPr>
      </w:pPr>
      <w:r w:rsidRPr="00203147">
        <w:rPr>
          <w:rStyle w:val="FootnoteReference"/>
        </w:rPr>
        <w:footnoteRef/>
      </w:r>
      <w:r w:rsidRPr="00203147">
        <w:rPr>
          <w:lang w:val="it-IT"/>
        </w:rPr>
        <w:t xml:space="preserve"> Theo Luật Dầu khí </w:t>
      </w:r>
      <w:r w:rsidR="00ED4ED4">
        <w:rPr>
          <w:lang w:val="it-IT"/>
        </w:rPr>
        <w:t>1993</w:t>
      </w:r>
      <w:r w:rsidRPr="00203147">
        <w:rPr>
          <w:lang w:val="it-IT"/>
        </w:rPr>
        <w:t>, thời hạn hợp đồng dầu khí đối với dầu là 25 năm và đối với khí là 30 năm.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67105"/>
      <w:docPartObj>
        <w:docPartGallery w:val="Page Numbers (Top of Page)"/>
        <w:docPartUnique/>
      </w:docPartObj>
    </w:sdtPr>
    <w:sdtEndPr>
      <w:rPr>
        <w:noProof/>
        <w:sz w:val="24"/>
        <w:szCs w:val="24"/>
      </w:rPr>
    </w:sdtEndPr>
    <w:sdtContent>
      <w:p w14:paraId="38DC5560" w14:textId="6A9C5123" w:rsidR="0071749A" w:rsidRPr="00633414" w:rsidRDefault="0071749A" w:rsidP="00633414">
        <w:pPr>
          <w:pStyle w:val="Header"/>
          <w:jc w:val="center"/>
          <w:rPr>
            <w:sz w:val="24"/>
            <w:szCs w:val="24"/>
          </w:rPr>
        </w:pPr>
        <w:r w:rsidRPr="0071749A">
          <w:rPr>
            <w:sz w:val="24"/>
            <w:szCs w:val="24"/>
          </w:rPr>
          <w:fldChar w:fldCharType="begin"/>
        </w:r>
        <w:r w:rsidRPr="0071749A">
          <w:rPr>
            <w:sz w:val="24"/>
            <w:szCs w:val="24"/>
          </w:rPr>
          <w:instrText xml:space="preserve"> PAGE   \* MERGEFORMAT </w:instrText>
        </w:r>
        <w:r w:rsidRPr="0071749A">
          <w:rPr>
            <w:sz w:val="24"/>
            <w:szCs w:val="24"/>
          </w:rPr>
          <w:fldChar w:fldCharType="separate"/>
        </w:r>
        <w:r w:rsidR="000B2B92">
          <w:rPr>
            <w:noProof/>
            <w:sz w:val="24"/>
            <w:szCs w:val="24"/>
          </w:rPr>
          <w:t>6</w:t>
        </w:r>
        <w:r w:rsidRPr="0071749A">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34"/>
    <w:rsid w:val="000501F2"/>
    <w:rsid w:val="0006068F"/>
    <w:rsid w:val="0006372D"/>
    <w:rsid w:val="00090530"/>
    <w:rsid w:val="000B2B92"/>
    <w:rsid w:val="000E3F82"/>
    <w:rsid w:val="000E4EFA"/>
    <w:rsid w:val="00125E77"/>
    <w:rsid w:val="00127719"/>
    <w:rsid w:val="00141B24"/>
    <w:rsid w:val="001512CD"/>
    <w:rsid w:val="0017296B"/>
    <w:rsid w:val="001A5048"/>
    <w:rsid w:val="001A7E31"/>
    <w:rsid w:val="001C3287"/>
    <w:rsid w:val="001E3C09"/>
    <w:rsid w:val="001F10CB"/>
    <w:rsid w:val="00214D5D"/>
    <w:rsid w:val="00261E5C"/>
    <w:rsid w:val="00267D31"/>
    <w:rsid w:val="00283AC2"/>
    <w:rsid w:val="002871E4"/>
    <w:rsid w:val="002A0829"/>
    <w:rsid w:val="002A35F4"/>
    <w:rsid w:val="002B0429"/>
    <w:rsid w:val="002C7BE7"/>
    <w:rsid w:val="002F3186"/>
    <w:rsid w:val="00305EFF"/>
    <w:rsid w:val="003301D8"/>
    <w:rsid w:val="00331561"/>
    <w:rsid w:val="0033443D"/>
    <w:rsid w:val="0034483F"/>
    <w:rsid w:val="00357CE0"/>
    <w:rsid w:val="00373EF3"/>
    <w:rsid w:val="003768E5"/>
    <w:rsid w:val="003A2554"/>
    <w:rsid w:val="003A6B7B"/>
    <w:rsid w:val="003C0B57"/>
    <w:rsid w:val="003C4AE9"/>
    <w:rsid w:val="003E1B98"/>
    <w:rsid w:val="004364D5"/>
    <w:rsid w:val="0045664A"/>
    <w:rsid w:val="00465F17"/>
    <w:rsid w:val="004671E9"/>
    <w:rsid w:val="004676A9"/>
    <w:rsid w:val="004747F6"/>
    <w:rsid w:val="0047734D"/>
    <w:rsid w:val="0049526C"/>
    <w:rsid w:val="004B276C"/>
    <w:rsid w:val="004B39F6"/>
    <w:rsid w:val="004C46C7"/>
    <w:rsid w:val="004D2CE9"/>
    <w:rsid w:val="004E2180"/>
    <w:rsid w:val="00510B7C"/>
    <w:rsid w:val="005522E5"/>
    <w:rsid w:val="00563114"/>
    <w:rsid w:val="00573577"/>
    <w:rsid w:val="00585BBC"/>
    <w:rsid w:val="005B51C9"/>
    <w:rsid w:val="005F35D5"/>
    <w:rsid w:val="00605F77"/>
    <w:rsid w:val="00614604"/>
    <w:rsid w:val="00616651"/>
    <w:rsid w:val="00630E03"/>
    <w:rsid w:val="00633414"/>
    <w:rsid w:val="006351D5"/>
    <w:rsid w:val="0064153D"/>
    <w:rsid w:val="006570BF"/>
    <w:rsid w:val="00667E58"/>
    <w:rsid w:val="00675488"/>
    <w:rsid w:val="0068426A"/>
    <w:rsid w:val="00684C63"/>
    <w:rsid w:val="006B2496"/>
    <w:rsid w:val="006B40BA"/>
    <w:rsid w:val="006B5734"/>
    <w:rsid w:val="006D4374"/>
    <w:rsid w:val="006E4770"/>
    <w:rsid w:val="006F0260"/>
    <w:rsid w:val="006F6173"/>
    <w:rsid w:val="0071260F"/>
    <w:rsid w:val="0071749A"/>
    <w:rsid w:val="00741621"/>
    <w:rsid w:val="007435A2"/>
    <w:rsid w:val="007763BE"/>
    <w:rsid w:val="007800EF"/>
    <w:rsid w:val="00796E68"/>
    <w:rsid w:val="007A593A"/>
    <w:rsid w:val="007B21C3"/>
    <w:rsid w:val="007D5F68"/>
    <w:rsid w:val="007D7BE1"/>
    <w:rsid w:val="008160B8"/>
    <w:rsid w:val="00893491"/>
    <w:rsid w:val="008B3C79"/>
    <w:rsid w:val="008E724B"/>
    <w:rsid w:val="0090460F"/>
    <w:rsid w:val="00920462"/>
    <w:rsid w:val="00946B5F"/>
    <w:rsid w:val="00960E8E"/>
    <w:rsid w:val="00963792"/>
    <w:rsid w:val="009724E3"/>
    <w:rsid w:val="00973075"/>
    <w:rsid w:val="00982444"/>
    <w:rsid w:val="00982FDE"/>
    <w:rsid w:val="00983528"/>
    <w:rsid w:val="00995C33"/>
    <w:rsid w:val="009E305E"/>
    <w:rsid w:val="009E5AA7"/>
    <w:rsid w:val="00A00D7C"/>
    <w:rsid w:val="00A324BE"/>
    <w:rsid w:val="00A42242"/>
    <w:rsid w:val="00A538F4"/>
    <w:rsid w:val="00A64771"/>
    <w:rsid w:val="00A67C99"/>
    <w:rsid w:val="00A75993"/>
    <w:rsid w:val="00A81C6B"/>
    <w:rsid w:val="00A930F6"/>
    <w:rsid w:val="00AA7234"/>
    <w:rsid w:val="00AE2BBB"/>
    <w:rsid w:val="00AF1FE0"/>
    <w:rsid w:val="00B54F77"/>
    <w:rsid w:val="00B57A11"/>
    <w:rsid w:val="00B6713E"/>
    <w:rsid w:val="00B72134"/>
    <w:rsid w:val="00B900D4"/>
    <w:rsid w:val="00B9044B"/>
    <w:rsid w:val="00B958DC"/>
    <w:rsid w:val="00BC0E99"/>
    <w:rsid w:val="00BD4125"/>
    <w:rsid w:val="00BE1980"/>
    <w:rsid w:val="00C45751"/>
    <w:rsid w:val="00C519E0"/>
    <w:rsid w:val="00C67057"/>
    <w:rsid w:val="00C95111"/>
    <w:rsid w:val="00CA2B75"/>
    <w:rsid w:val="00CA419C"/>
    <w:rsid w:val="00CA6C29"/>
    <w:rsid w:val="00CC0D67"/>
    <w:rsid w:val="00CC2F45"/>
    <w:rsid w:val="00CC5E9E"/>
    <w:rsid w:val="00CF2446"/>
    <w:rsid w:val="00D54373"/>
    <w:rsid w:val="00D65625"/>
    <w:rsid w:val="00D833CE"/>
    <w:rsid w:val="00DA07AE"/>
    <w:rsid w:val="00DB318D"/>
    <w:rsid w:val="00DB7663"/>
    <w:rsid w:val="00DD1808"/>
    <w:rsid w:val="00DD2506"/>
    <w:rsid w:val="00DD3514"/>
    <w:rsid w:val="00DD63FB"/>
    <w:rsid w:val="00DF0E78"/>
    <w:rsid w:val="00E37CF8"/>
    <w:rsid w:val="00E74AA2"/>
    <w:rsid w:val="00ED4ED4"/>
    <w:rsid w:val="00F01F04"/>
    <w:rsid w:val="00F1295E"/>
    <w:rsid w:val="00F16BAC"/>
    <w:rsid w:val="00F468AB"/>
    <w:rsid w:val="00F57383"/>
    <w:rsid w:val="00F63FFE"/>
    <w:rsid w:val="00FA44A2"/>
    <w:rsid w:val="00FB28E6"/>
    <w:rsid w:val="00FD57D4"/>
    <w:rsid w:val="00FF1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32DAB"/>
  <w15:docId w15:val="{F29A522E-B9D0-4D81-B09E-E387CFE0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B5734"/>
    <w:pPr>
      <w:spacing w:before="100" w:beforeAutospacing="1" w:after="100" w:afterAutospacing="1"/>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5734"/>
    <w:pPr>
      <w:spacing w:before="100" w:beforeAutospacing="1" w:after="100" w:afterAutospacing="1"/>
      <w:jc w:val="left"/>
    </w:pPr>
    <w:rPr>
      <w:rFonts w:eastAsia="Times New Roman"/>
      <w:sz w:val="24"/>
      <w:szCs w:val="24"/>
    </w:rPr>
  </w:style>
  <w:style w:type="character" w:customStyle="1" w:styleId="Heading2Char">
    <w:name w:val="Heading 2 Char"/>
    <w:basedOn w:val="DefaultParagraphFont"/>
    <w:link w:val="Heading2"/>
    <w:uiPriority w:val="9"/>
    <w:rsid w:val="006B5734"/>
    <w:rPr>
      <w:rFonts w:eastAsia="Times New Roman"/>
      <w:b/>
      <w:bCs/>
      <w:sz w:val="36"/>
      <w:szCs w:val="36"/>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34"/>
    <w:qFormat/>
    <w:rsid w:val="0047734D"/>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34"/>
    <w:qFormat/>
    <w:locked/>
    <w:rsid w:val="003768E5"/>
  </w:style>
  <w:style w:type="paragraph" w:customStyle="1" w:styleId="Num-DocParagraph">
    <w:name w:val="Num-Doc Paragraph"/>
    <w:basedOn w:val="BodyText"/>
    <w:rsid w:val="003768E5"/>
    <w:pPr>
      <w:tabs>
        <w:tab w:val="left" w:pos="850"/>
        <w:tab w:val="left" w:pos="1191"/>
        <w:tab w:val="left" w:pos="1531"/>
      </w:tabs>
      <w:spacing w:after="240"/>
    </w:pPr>
    <w:rPr>
      <w:rFonts w:eastAsia="Times New Roman"/>
      <w:sz w:val="22"/>
      <w:lang w:val="en-GB" w:eastAsia="zh-CN"/>
    </w:rPr>
  </w:style>
  <w:style w:type="paragraph" w:styleId="BodyText">
    <w:name w:val="Body Text"/>
    <w:basedOn w:val="Normal"/>
    <w:link w:val="BodyTextChar"/>
    <w:uiPriority w:val="99"/>
    <w:semiHidden/>
    <w:unhideWhenUsed/>
    <w:rsid w:val="003768E5"/>
    <w:pPr>
      <w:spacing w:after="120"/>
    </w:pPr>
  </w:style>
  <w:style w:type="character" w:customStyle="1" w:styleId="BodyTextChar">
    <w:name w:val="Body Text Char"/>
    <w:basedOn w:val="DefaultParagraphFont"/>
    <w:link w:val="BodyText"/>
    <w:uiPriority w:val="99"/>
    <w:semiHidden/>
    <w:rsid w:val="003768E5"/>
  </w:style>
  <w:style w:type="paragraph" w:styleId="Header">
    <w:name w:val="header"/>
    <w:basedOn w:val="Normal"/>
    <w:link w:val="HeaderChar"/>
    <w:uiPriority w:val="99"/>
    <w:unhideWhenUsed/>
    <w:rsid w:val="00090530"/>
    <w:pPr>
      <w:tabs>
        <w:tab w:val="center" w:pos="4680"/>
        <w:tab w:val="right" w:pos="9360"/>
      </w:tabs>
    </w:pPr>
  </w:style>
  <w:style w:type="character" w:customStyle="1" w:styleId="HeaderChar">
    <w:name w:val="Header Char"/>
    <w:basedOn w:val="DefaultParagraphFont"/>
    <w:link w:val="Header"/>
    <w:uiPriority w:val="99"/>
    <w:rsid w:val="00090530"/>
  </w:style>
  <w:style w:type="paragraph" w:styleId="Footer">
    <w:name w:val="footer"/>
    <w:basedOn w:val="Normal"/>
    <w:link w:val="FooterChar"/>
    <w:uiPriority w:val="99"/>
    <w:unhideWhenUsed/>
    <w:rsid w:val="00090530"/>
    <w:pPr>
      <w:tabs>
        <w:tab w:val="center" w:pos="4680"/>
        <w:tab w:val="right" w:pos="9360"/>
      </w:tabs>
    </w:pPr>
  </w:style>
  <w:style w:type="character" w:customStyle="1" w:styleId="FooterChar">
    <w:name w:val="Footer Char"/>
    <w:basedOn w:val="DefaultParagraphFont"/>
    <w:link w:val="Footer"/>
    <w:uiPriority w:val="99"/>
    <w:rsid w:val="00090530"/>
  </w:style>
  <w:style w:type="paragraph" w:styleId="Revision">
    <w:name w:val="Revision"/>
    <w:hidden/>
    <w:uiPriority w:val="99"/>
    <w:semiHidden/>
    <w:rsid w:val="00A00D7C"/>
    <w:pPr>
      <w:jc w:val="left"/>
    </w:pPr>
  </w:style>
  <w:style w:type="paragraph" w:styleId="BalloonText">
    <w:name w:val="Balloon Text"/>
    <w:basedOn w:val="Normal"/>
    <w:link w:val="BalloonTextChar"/>
    <w:uiPriority w:val="99"/>
    <w:semiHidden/>
    <w:unhideWhenUsed/>
    <w:rsid w:val="009E5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AA7"/>
    <w:rPr>
      <w:rFonts w:ascii="Segoe UI" w:hAnsi="Segoe UI" w:cs="Segoe UI"/>
      <w:sz w:val="18"/>
      <w:szCs w:val="18"/>
    </w:rPr>
  </w:style>
  <w:style w:type="paragraph" w:styleId="FootnoteText">
    <w:name w:val="footnote text"/>
    <w:basedOn w:val="Normal"/>
    <w:link w:val="FootnoteTextChar"/>
    <w:semiHidden/>
    <w:rsid w:val="00F468AB"/>
    <w:pPr>
      <w:jc w:val="left"/>
    </w:pPr>
    <w:rPr>
      <w:rFonts w:eastAsia="Times New Roman"/>
      <w:sz w:val="20"/>
      <w:szCs w:val="20"/>
    </w:rPr>
  </w:style>
  <w:style w:type="character" w:customStyle="1" w:styleId="FootnoteTextChar">
    <w:name w:val="Footnote Text Char"/>
    <w:basedOn w:val="DefaultParagraphFont"/>
    <w:link w:val="FootnoteText"/>
    <w:semiHidden/>
    <w:rsid w:val="00F468AB"/>
    <w:rPr>
      <w:rFonts w:eastAsia="Times New Roman"/>
      <w:sz w:val="20"/>
      <w:szCs w:val="20"/>
    </w:rPr>
  </w:style>
  <w:style w:type="character" w:styleId="FootnoteReference">
    <w:name w:val="footnote reference"/>
    <w:uiPriority w:val="99"/>
    <w:rsid w:val="00F468AB"/>
    <w:rPr>
      <w:vertAlign w:val="superscript"/>
    </w:rPr>
  </w:style>
  <w:style w:type="paragraph" w:customStyle="1" w:styleId="Compact">
    <w:name w:val="Compact"/>
    <w:basedOn w:val="BodyText"/>
    <w:qFormat/>
    <w:rsid w:val="00ED4ED4"/>
    <w:pPr>
      <w:spacing w:before="36" w:after="36"/>
      <w:jc w:val="left"/>
    </w:pPr>
    <w:rPr>
      <w:rFonts w:asciiTheme="minorHAnsi" w:hAnsiTheme="minorHAnsi" w:cstheme="minorBidi"/>
      <w:sz w:val="24"/>
      <w:szCs w:val="24"/>
    </w:rPr>
  </w:style>
  <w:style w:type="character" w:customStyle="1" w:styleId="y2iqfc">
    <w:name w:val="y2iqfc"/>
    <w:rsid w:val="00ED4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4708">
      <w:bodyDiv w:val="1"/>
      <w:marLeft w:val="0"/>
      <w:marRight w:val="0"/>
      <w:marTop w:val="0"/>
      <w:marBottom w:val="0"/>
      <w:divBdr>
        <w:top w:val="none" w:sz="0" w:space="0" w:color="auto"/>
        <w:left w:val="none" w:sz="0" w:space="0" w:color="auto"/>
        <w:bottom w:val="none" w:sz="0" w:space="0" w:color="auto"/>
        <w:right w:val="none" w:sz="0" w:space="0" w:color="auto"/>
      </w:divBdr>
    </w:div>
    <w:div w:id="594167696">
      <w:bodyDiv w:val="1"/>
      <w:marLeft w:val="0"/>
      <w:marRight w:val="0"/>
      <w:marTop w:val="0"/>
      <w:marBottom w:val="0"/>
      <w:divBdr>
        <w:top w:val="none" w:sz="0" w:space="0" w:color="auto"/>
        <w:left w:val="none" w:sz="0" w:space="0" w:color="auto"/>
        <w:bottom w:val="none" w:sz="0" w:space="0" w:color="auto"/>
        <w:right w:val="none" w:sz="0" w:space="0" w:color="auto"/>
      </w:divBdr>
    </w:div>
    <w:div w:id="627513830">
      <w:bodyDiv w:val="1"/>
      <w:marLeft w:val="0"/>
      <w:marRight w:val="0"/>
      <w:marTop w:val="0"/>
      <w:marBottom w:val="0"/>
      <w:divBdr>
        <w:top w:val="none" w:sz="0" w:space="0" w:color="auto"/>
        <w:left w:val="none" w:sz="0" w:space="0" w:color="auto"/>
        <w:bottom w:val="none" w:sz="0" w:space="0" w:color="auto"/>
        <w:right w:val="none" w:sz="0" w:space="0" w:color="auto"/>
      </w:divBdr>
    </w:div>
    <w:div w:id="1333337832">
      <w:bodyDiv w:val="1"/>
      <w:marLeft w:val="0"/>
      <w:marRight w:val="0"/>
      <w:marTop w:val="0"/>
      <w:marBottom w:val="0"/>
      <w:divBdr>
        <w:top w:val="none" w:sz="0" w:space="0" w:color="auto"/>
        <w:left w:val="none" w:sz="0" w:space="0" w:color="auto"/>
        <w:bottom w:val="none" w:sz="0" w:space="0" w:color="auto"/>
        <w:right w:val="none" w:sz="0" w:space="0" w:color="auto"/>
      </w:divBdr>
    </w:div>
    <w:div w:id="16690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652B3-9CF4-4FBE-8177-8A7F21C7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Mr Son</cp:lastModifiedBy>
  <cp:revision>4</cp:revision>
  <dcterms:created xsi:type="dcterms:W3CDTF">2023-11-03T04:07:00Z</dcterms:created>
  <dcterms:modified xsi:type="dcterms:W3CDTF">2023-11-03T04:27:00Z</dcterms:modified>
</cp:coreProperties>
</file>